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246EF" w14:textId="77777777" w:rsidR="00EC5F5A" w:rsidRDefault="00EC5F5A" w:rsidP="0030039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80B6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A3A51" w14:textId="77777777" w:rsidR="00E77341" w:rsidRDefault="00E77341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C35C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7279"/>
      </w:tblGrid>
      <w:tr w:rsidR="0019013F" w:rsidRPr="00647739" w14:paraId="5FC4F9E9" w14:textId="77777777" w:rsidTr="00647739">
        <w:trPr>
          <w:trHeight w:val="95"/>
        </w:trPr>
        <w:tc>
          <w:tcPr>
            <w:tcW w:w="2093" w:type="dxa"/>
            <w:hideMark/>
          </w:tcPr>
          <w:p w14:paraId="5357F2FA" w14:textId="77777777" w:rsidR="00EC5F5A" w:rsidRPr="00300392" w:rsidRDefault="00647739" w:rsidP="00DE2144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Курс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:           </w:t>
            </w:r>
          </w:p>
        </w:tc>
        <w:tc>
          <w:tcPr>
            <w:tcW w:w="7395" w:type="dxa"/>
            <w:hideMark/>
          </w:tcPr>
          <w:p w14:paraId="70113902" w14:textId="5923F2B3" w:rsidR="00EC5F5A" w:rsidRPr="00647739" w:rsidRDefault="00211731" w:rsidP="0019013F">
            <w:pPr>
              <w:spacing w:line="264" w:lineRule="auto"/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 xml:space="preserve">Вывод из эксплуатации объектов </w:t>
            </w:r>
            <w:r w:rsidR="0019013F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атомной энергетики</w:t>
            </w:r>
          </w:p>
        </w:tc>
      </w:tr>
      <w:tr w:rsidR="0019013F" w14:paraId="7CCCAF8D" w14:textId="77777777" w:rsidTr="00647739">
        <w:trPr>
          <w:trHeight w:val="95"/>
        </w:trPr>
        <w:tc>
          <w:tcPr>
            <w:tcW w:w="2093" w:type="dxa"/>
            <w:hideMark/>
          </w:tcPr>
          <w:p w14:paraId="22B446F9" w14:textId="39B6FA82" w:rsidR="00EC5F5A" w:rsidRPr="00300392" w:rsidRDefault="00D45DBD" w:rsidP="00DE2144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Модуль</w:t>
            </w:r>
            <w:r w:rsidR="0010302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 xml:space="preserve"> </w:t>
            </w:r>
            <w:r w:rsidR="0019013F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>6</w:t>
            </w:r>
            <w:r w:rsidR="0019013F">
              <w:rPr>
                <w:rFonts w:ascii="SeroPro-Black" w:hAnsi="SeroPro-Black" w:cs="Times New Roman"/>
                <w:color w:val="C00000"/>
                <w:sz w:val="36"/>
                <w:szCs w:val="28"/>
              </w:rPr>
              <w:t>, урок 1</w:t>
            </w:r>
            <w:r w:rsidR="00EC5F5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>: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    </w:t>
            </w:r>
          </w:p>
        </w:tc>
        <w:tc>
          <w:tcPr>
            <w:tcW w:w="7395" w:type="dxa"/>
            <w:hideMark/>
          </w:tcPr>
          <w:p w14:paraId="79138470" w14:textId="73876288" w:rsidR="00EC5F5A" w:rsidRPr="00647739" w:rsidRDefault="0019013F" w:rsidP="0019013F">
            <w:pPr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Опыт вывода из эксплуатации объектов ЯТЦ. (Организация и проведение КИРО (к</w:t>
            </w:r>
            <w:r w:rsidR="00844C09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омплексное инженерное и радиационное обследование</w:t>
            </w:r>
            <w:r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))</w:t>
            </w:r>
            <w:r w:rsidR="00844C09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 xml:space="preserve"> </w:t>
            </w:r>
          </w:p>
        </w:tc>
      </w:tr>
    </w:tbl>
    <w:p w14:paraId="53779F98" w14:textId="77777777" w:rsidR="00EC5F5A" w:rsidRDefault="00EC5F5A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p w14:paraId="3CE491B9" w14:textId="77777777" w:rsidR="00EC5F5A" w:rsidRPr="00E77341" w:rsidRDefault="00EC5F5A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26"/>
        <w:gridCol w:w="7371"/>
      </w:tblGrid>
      <w:tr w:rsidR="0010302A" w:rsidRPr="0007364D" w14:paraId="4258394B" w14:textId="77777777" w:rsidTr="0019013F">
        <w:tc>
          <w:tcPr>
            <w:tcW w:w="1959" w:type="dxa"/>
            <w:vAlign w:val="center"/>
          </w:tcPr>
          <w:p w14:paraId="27B73B41" w14:textId="77777777" w:rsidR="00C845A1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Автор</w:t>
            </w:r>
          </w:p>
        </w:tc>
        <w:tc>
          <w:tcPr>
            <w:tcW w:w="7397" w:type="dxa"/>
            <w:gridSpan w:val="2"/>
            <w:vAlign w:val="center"/>
          </w:tcPr>
          <w:p w14:paraId="3B68E64F" w14:textId="224F3485" w:rsidR="0010302A" w:rsidRPr="00647739" w:rsidRDefault="00844C09" w:rsidP="00844C0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Абдулова Эльвира Габдрафиковна</w:t>
            </w:r>
            <w:r w:rsidR="0010302A"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,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ведущий инженер АО «ОДЦ УГР»</w:t>
            </w:r>
            <w:r w:rsidR="00647739">
              <w:rPr>
                <w:rFonts w:asciiTheme="majorHAnsi" w:hAnsiTheme="majorHAnsi" w:cstheme="majorHAnsi"/>
                <w:sz w:val="24"/>
                <w:szCs w:val="28"/>
              </w:rPr>
              <w:t>.</w:t>
            </w:r>
          </w:p>
        </w:tc>
      </w:tr>
      <w:tr w:rsidR="0010302A" w:rsidRPr="0007364D" w14:paraId="2FA2561A" w14:textId="77777777" w:rsidTr="0019013F">
        <w:tc>
          <w:tcPr>
            <w:tcW w:w="1959" w:type="dxa"/>
            <w:vAlign w:val="center"/>
          </w:tcPr>
          <w:p w14:paraId="4D9ACEDB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14:paraId="46FE94E1" w14:textId="77777777" w:rsidR="0010302A" w:rsidRPr="00647739" w:rsidRDefault="0010302A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10302A" w:rsidRPr="00647739" w14:paraId="2746B8EA" w14:textId="77777777" w:rsidTr="0019013F">
        <w:tc>
          <w:tcPr>
            <w:tcW w:w="1959" w:type="dxa"/>
            <w:vAlign w:val="center"/>
          </w:tcPr>
          <w:p w14:paraId="01CDFF89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Рецензенты</w:t>
            </w:r>
          </w:p>
        </w:tc>
        <w:tc>
          <w:tcPr>
            <w:tcW w:w="7397" w:type="dxa"/>
            <w:gridSpan w:val="2"/>
            <w:vAlign w:val="center"/>
          </w:tcPr>
          <w:p w14:paraId="56D0E74F" w14:textId="21B61934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0302A" w:rsidRPr="00647739" w14:paraId="3A1BE137" w14:textId="77777777" w:rsidTr="0019013F">
        <w:tc>
          <w:tcPr>
            <w:tcW w:w="1959" w:type="dxa"/>
          </w:tcPr>
          <w:p w14:paraId="5F30B31C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14:paraId="6A542BA9" w14:textId="61F1A041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E2144" w:rsidRPr="00647739" w14:paraId="1D940A68" w14:textId="77777777" w:rsidTr="0019013F">
        <w:tc>
          <w:tcPr>
            <w:tcW w:w="1985" w:type="dxa"/>
            <w:gridSpan w:val="2"/>
          </w:tcPr>
          <w:p w14:paraId="785BC538" w14:textId="77777777" w:rsidR="00DE2144" w:rsidRPr="00647739" w:rsidRDefault="00647739" w:rsidP="00D546C6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Длительность</w:t>
            </w:r>
          </w:p>
          <w:p w14:paraId="73A9FEAF" w14:textId="77777777" w:rsidR="00D546C6" w:rsidRPr="0019013F" w:rsidRDefault="00D546C6" w:rsidP="00647739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 w:rsidRPr="0019013F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(</w:t>
            </w:r>
            <w:r w:rsidR="00647739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рекомендуемая</w:t>
            </w:r>
            <w:r w:rsidRPr="0019013F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)</w:t>
            </w:r>
          </w:p>
        </w:tc>
        <w:tc>
          <w:tcPr>
            <w:tcW w:w="7371" w:type="dxa"/>
          </w:tcPr>
          <w:p w14:paraId="5B9C7DD4" w14:textId="40AEB3DC" w:rsidR="00DE2144" w:rsidRPr="00D45DBD" w:rsidRDefault="0019013F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4 </w:t>
            </w:r>
            <w:r w:rsidR="00D45DBD">
              <w:rPr>
                <w:rFonts w:asciiTheme="majorHAnsi" w:hAnsiTheme="majorHAnsi" w:cstheme="majorHAnsi"/>
                <w:sz w:val="24"/>
                <w:szCs w:val="28"/>
              </w:rPr>
              <w:t>час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а</w:t>
            </w:r>
          </w:p>
        </w:tc>
      </w:tr>
      <w:tr w:rsidR="00DE2144" w:rsidRPr="00647739" w14:paraId="3DD821C6" w14:textId="77777777" w:rsidTr="0019013F">
        <w:trPr>
          <w:trHeight w:val="201"/>
        </w:trPr>
        <w:tc>
          <w:tcPr>
            <w:tcW w:w="1985" w:type="dxa"/>
            <w:gridSpan w:val="2"/>
          </w:tcPr>
          <w:p w14:paraId="535FE9D5" w14:textId="77777777" w:rsidR="00DE2144" w:rsidRPr="0007364D" w:rsidRDefault="00DE2144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  <w:lang w:val="en-US"/>
              </w:rPr>
            </w:pPr>
          </w:p>
        </w:tc>
        <w:tc>
          <w:tcPr>
            <w:tcW w:w="7371" w:type="dxa"/>
          </w:tcPr>
          <w:p w14:paraId="219A771C" w14:textId="77777777" w:rsidR="00DE2144" w:rsidRPr="0007364D" w:rsidRDefault="00DE2144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  <w:lang w:val="en-US"/>
              </w:rPr>
            </w:pPr>
          </w:p>
        </w:tc>
      </w:tr>
      <w:tr w:rsidR="00D62079" w:rsidRPr="00647739" w14:paraId="473241E2" w14:textId="77777777" w:rsidTr="0019013F">
        <w:tc>
          <w:tcPr>
            <w:tcW w:w="1985" w:type="dxa"/>
            <w:gridSpan w:val="2"/>
          </w:tcPr>
          <w:p w14:paraId="2794700A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Главная цель</w:t>
            </w:r>
          </w:p>
        </w:tc>
        <w:tc>
          <w:tcPr>
            <w:tcW w:w="7371" w:type="dxa"/>
          </w:tcPr>
          <w:p w14:paraId="049AF193" w14:textId="37DE4615" w:rsidR="0010302A" w:rsidRPr="001229D3" w:rsidRDefault="00647739" w:rsidP="0054202F">
            <w:pPr>
              <w:spacing w:line="264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8"/>
                <w:highlight w:val="yellow"/>
              </w:rPr>
            </w:pPr>
            <w:r w:rsidRPr="0054202F">
              <w:rPr>
                <w:rFonts w:asciiTheme="majorHAnsi" w:hAnsiTheme="majorHAnsi" w:cstheme="majorHAnsi"/>
                <w:sz w:val="24"/>
                <w:szCs w:val="28"/>
              </w:rPr>
              <w:t xml:space="preserve">По окончании изучения темы обучаемый будет способен </w:t>
            </w:r>
            <w:r w:rsidR="00DD2041" w:rsidRPr="0054202F">
              <w:rPr>
                <w:rFonts w:asciiTheme="majorHAnsi" w:hAnsiTheme="majorHAnsi" w:cstheme="majorHAnsi"/>
                <w:sz w:val="24"/>
                <w:szCs w:val="28"/>
              </w:rPr>
              <w:t xml:space="preserve">изложить принципы, на которых базируются подходы к проведению комплексного инженерного и радиационного обследования, цели, задачи, объекты и методы обследования, знать и понимать требования законодательства и федеральных </w:t>
            </w:r>
            <w:r w:rsidR="00211731" w:rsidRPr="0054202F">
              <w:rPr>
                <w:rFonts w:asciiTheme="majorHAnsi" w:hAnsiTheme="majorHAnsi" w:cstheme="majorHAnsi"/>
                <w:sz w:val="24"/>
                <w:szCs w:val="28"/>
              </w:rPr>
              <w:t>норм и правил</w:t>
            </w:r>
            <w:r w:rsidR="0054202F" w:rsidRPr="0054202F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 w:rsidR="0054202F" w:rsidRPr="0054202F">
              <w:rPr>
                <w:rFonts w:ascii="SeroPro-Extralight" w:hAnsi="SeroPro-Extralight" w:cs="Times New Roman"/>
                <w:sz w:val="24"/>
                <w:szCs w:val="24"/>
              </w:rPr>
              <w:t>проведения КИРО.</w:t>
            </w:r>
            <w:r w:rsidR="00211731" w:rsidRPr="0054202F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</w:p>
        </w:tc>
      </w:tr>
      <w:tr w:rsidR="00C845A1" w:rsidRPr="00647739" w14:paraId="44EA5AD9" w14:textId="77777777" w:rsidTr="0019013F">
        <w:tc>
          <w:tcPr>
            <w:tcW w:w="1985" w:type="dxa"/>
            <w:gridSpan w:val="2"/>
          </w:tcPr>
          <w:p w14:paraId="6E165EC1" w14:textId="77777777" w:rsidR="00C845A1" w:rsidRPr="00647739" w:rsidRDefault="00C845A1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371" w:type="dxa"/>
          </w:tcPr>
          <w:p w14:paraId="6B3E0247" w14:textId="77777777" w:rsidR="00C845A1" w:rsidRPr="001229D3" w:rsidRDefault="00C845A1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  <w:highlight w:val="yellow"/>
              </w:rPr>
            </w:pPr>
          </w:p>
        </w:tc>
      </w:tr>
      <w:tr w:rsidR="00D546C6" w:rsidRPr="00647739" w14:paraId="65D8DA94" w14:textId="77777777" w:rsidTr="0019013F">
        <w:tc>
          <w:tcPr>
            <w:tcW w:w="1985" w:type="dxa"/>
            <w:gridSpan w:val="2"/>
          </w:tcPr>
          <w:p w14:paraId="6DAC16D0" w14:textId="77777777" w:rsidR="0010302A" w:rsidRPr="00C85F44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 w:rsidRPr="00C85F44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Промежуточные цели</w:t>
            </w:r>
          </w:p>
        </w:tc>
        <w:tc>
          <w:tcPr>
            <w:tcW w:w="7371" w:type="dxa"/>
          </w:tcPr>
          <w:p w14:paraId="12189F3D" w14:textId="37989E0E" w:rsidR="0054202F" w:rsidRPr="00C85F44" w:rsidRDefault="00917374" w:rsidP="00D32486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C85F44">
              <w:rPr>
                <w:rFonts w:asciiTheme="majorHAnsi" w:hAnsiTheme="majorHAnsi" w:cstheme="majorHAnsi"/>
                <w:sz w:val="24"/>
                <w:szCs w:val="28"/>
              </w:rPr>
              <w:t>Описать</w:t>
            </w:r>
            <w:r w:rsidR="0054202F" w:rsidRPr="00C85F44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 w:rsidRPr="00C85F44">
              <w:rPr>
                <w:rFonts w:asciiTheme="majorHAnsi" w:hAnsiTheme="majorHAnsi" w:cstheme="majorHAnsi"/>
                <w:sz w:val="24"/>
                <w:szCs w:val="28"/>
              </w:rPr>
              <w:t>роль комплексного инженерного и радиационного обследования в проблеме вывода из эксплуатации объектов использования атомной энергии</w:t>
            </w:r>
          </w:p>
          <w:p w14:paraId="7DF41D8C" w14:textId="1A659220" w:rsidR="00C845A1" w:rsidRPr="00C85F44" w:rsidRDefault="00917374" w:rsidP="00D32486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C85F44">
              <w:rPr>
                <w:rFonts w:asciiTheme="majorHAnsi" w:hAnsiTheme="majorHAnsi" w:cstheme="majorHAnsi"/>
                <w:sz w:val="24"/>
                <w:szCs w:val="28"/>
              </w:rPr>
              <w:t>Описать требования нормативных документов по проведению комплексного инженерного и радиационного обследования</w:t>
            </w:r>
          </w:p>
          <w:p w14:paraId="5FA2AAD6" w14:textId="1D47465E" w:rsidR="0054202F" w:rsidRPr="00C85F44" w:rsidRDefault="0054202F" w:rsidP="00D32486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C85F44">
              <w:rPr>
                <w:rFonts w:asciiTheme="majorHAnsi" w:hAnsiTheme="majorHAnsi" w:cstheme="majorHAnsi"/>
                <w:sz w:val="24"/>
                <w:szCs w:val="28"/>
              </w:rPr>
              <w:t xml:space="preserve">Описать </w:t>
            </w:r>
            <w:r w:rsidR="00917374" w:rsidRPr="00C85F44">
              <w:rPr>
                <w:rFonts w:asciiTheme="majorHAnsi" w:hAnsiTheme="majorHAnsi" w:cstheme="majorHAnsi"/>
                <w:sz w:val="24"/>
                <w:szCs w:val="28"/>
              </w:rPr>
              <w:t xml:space="preserve">организацию и </w:t>
            </w:r>
            <w:r w:rsidRPr="00C85F44">
              <w:rPr>
                <w:rFonts w:asciiTheme="majorHAnsi" w:hAnsiTheme="majorHAnsi" w:cstheme="majorHAnsi"/>
                <w:sz w:val="24"/>
                <w:szCs w:val="28"/>
              </w:rPr>
              <w:t>поэтапное проведение комплексного инженерного и радиационного обследования</w:t>
            </w:r>
          </w:p>
          <w:p w14:paraId="6BED8267" w14:textId="6F8AEAED" w:rsidR="00917374" w:rsidRPr="00C85F44" w:rsidRDefault="00917374" w:rsidP="00D32486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C85F44">
              <w:rPr>
                <w:rFonts w:asciiTheme="majorHAnsi" w:hAnsiTheme="majorHAnsi" w:cstheme="majorHAnsi"/>
                <w:sz w:val="24"/>
                <w:szCs w:val="28"/>
              </w:rPr>
              <w:t>Изучить методы и виды обследования</w:t>
            </w:r>
            <w:r w:rsidR="00C85F44" w:rsidRPr="00C85F44">
              <w:rPr>
                <w:rFonts w:asciiTheme="majorHAnsi" w:hAnsiTheme="majorHAnsi" w:cstheme="majorHAnsi"/>
                <w:sz w:val="24"/>
                <w:szCs w:val="28"/>
              </w:rPr>
              <w:t xml:space="preserve"> при проведении комплексного инженерного и радиационного обследования </w:t>
            </w:r>
          </w:p>
          <w:p w14:paraId="61B50EE6" w14:textId="6DC8810F" w:rsidR="00917374" w:rsidRPr="00C85F44" w:rsidRDefault="00917374" w:rsidP="00D32486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C85F44">
              <w:rPr>
                <w:rFonts w:asciiTheme="majorHAnsi" w:hAnsiTheme="majorHAnsi" w:cstheme="majorHAnsi"/>
                <w:sz w:val="24"/>
                <w:szCs w:val="28"/>
              </w:rPr>
              <w:t>Изучить прибор</w:t>
            </w:r>
            <w:r w:rsidR="00C85F44" w:rsidRPr="00C85F44">
              <w:rPr>
                <w:rFonts w:asciiTheme="majorHAnsi" w:hAnsiTheme="majorHAnsi" w:cstheme="majorHAnsi"/>
                <w:sz w:val="24"/>
                <w:szCs w:val="28"/>
              </w:rPr>
              <w:t>ы, используемые при проведении комплексного инженерного и радиационного обследования</w:t>
            </w:r>
            <w:r w:rsidRPr="00C85F44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</w:p>
          <w:p w14:paraId="587A45E9" w14:textId="7279713B" w:rsidR="0010302A" w:rsidRPr="00C85F44" w:rsidRDefault="0010302A" w:rsidP="00C85F44">
            <w:pPr>
              <w:pStyle w:val="a3"/>
              <w:spacing w:line="264" w:lineRule="auto"/>
              <w:ind w:left="360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</w:tbl>
    <w:p w14:paraId="5478B206" w14:textId="423F33B3" w:rsidR="00AC5350" w:rsidRPr="00B72256" w:rsidRDefault="00B72256" w:rsidP="0019013F">
      <w:pPr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</w:pPr>
      <w:r w:rsidRPr="00B72256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lastRenderedPageBreak/>
        <w:t>Принципы, на которых базируются подходы к проведению КИРО</w:t>
      </w:r>
    </w:p>
    <w:p w14:paraId="7234449F" w14:textId="76E79ADD" w:rsidR="005B40CC" w:rsidRDefault="00CA0B15" w:rsidP="00CA0B15">
      <w:pPr>
        <w:spacing w:before="160"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Комплексное инженерное и радиационное обследование (КИРО)</w:t>
      </w:r>
      <w:r w:rsidR="005B40CC">
        <w:rPr>
          <w:rFonts w:ascii="SeroPro-Extralight" w:hAnsi="SeroPro-Extralight" w:cs="Times New Roman"/>
          <w:sz w:val="24"/>
          <w:szCs w:val="24"/>
        </w:rPr>
        <w:t xml:space="preserve"> является необходимой и важнейшей информационной составляющей на заключительном этапе жизненного цикла объектов</w:t>
      </w:r>
      <w:r>
        <w:rPr>
          <w:rFonts w:ascii="SeroPro-Extralight" w:hAnsi="SeroPro-Extralight" w:cs="Times New Roman"/>
          <w:sz w:val="24"/>
          <w:szCs w:val="24"/>
        </w:rPr>
        <w:t xml:space="preserve"> использования атомной энергии (ОИАЭ)</w:t>
      </w:r>
      <w:r w:rsidR="005B40CC">
        <w:rPr>
          <w:rFonts w:ascii="SeroPro-Extralight" w:hAnsi="SeroPro-Extralight" w:cs="Times New Roman"/>
          <w:sz w:val="24"/>
          <w:szCs w:val="24"/>
        </w:rPr>
        <w:t>.</w:t>
      </w:r>
    </w:p>
    <w:p w14:paraId="521F266C" w14:textId="707EFD00" w:rsidR="00CA0B15" w:rsidRDefault="00CA0B15" w:rsidP="00CA0B15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На практике то или иное комплексное обследование строительных конструкций, зданий, сооружений, оборудования и т.п. осуществляется при вводе объектов в эксплуатацию, в период эксплуатации, при техническом обслуживании, планово-предупредительных ремонтах, при продлении назначенного срока службы.</w:t>
      </w:r>
    </w:p>
    <w:p w14:paraId="5B7597AE" w14:textId="37949742" w:rsidR="00B72256" w:rsidRPr="00647739" w:rsidRDefault="00B72256" w:rsidP="00B72256">
      <w:pPr>
        <w:spacing w:line="276" w:lineRule="auto"/>
        <w:jc w:val="center"/>
        <w:rPr>
          <w:rFonts w:ascii="SeroPro-Bold" w:hAnsi="SeroPro-Bold" w:cs="Times New Roman"/>
          <w:color w:val="0070C0"/>
          <w:sz w:val="28"/>
          <w:szCs w:val="28"/>
        </w:rPr>
      </w:pPr>
      <w:r w:rsidRPr="0019013F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1.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 w:rsidR="003E24FC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Н</w:t>
      </w:r>
      <w:r w:rsidR="000C1BD8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ормативно правовая база</w:t>
      </w:r>
      <w:r w:rsidR="003E24FC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 xml:space="preserve"> </w:t>
      </w:r>
    </w:p>
    <w:p w14:paraId="30F9A9A9" w14:textId="2BA67AB9" w:rsidR="00CA0B15" w:rsidRDefault="00CA0B15" w:rsidP="00CA0B15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В основных нормативных документах по обеспечению безопасности при выводе из эксплуатации (ВЭ) ОИАЭ дается следующее определение КИРО:</w:t>
      </w:r>
    </w:p>
    <w:p w14:paraId="0E711533" w14:textId="4B6C1A52" w:rsidR="00CA0B15" w:rsidRDefault="00CA0B15" w:rsidP="00A77DD4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КИРО – это </w:t>
      </w:r>
      <w:r w:rsidR="00DA170E">
        <w:rPr>
          <w:rFonts w:ascii="SeroPro-Extralight" w:hAnsi="SeroPro-Extralight" w:cs="Times New Roman"/>
          <w:sz w:val="24"/>
          <w:szCs w:val="24"/>
        </w:rPr>
        <w:t>комплекс организационных и технических мероприятий, направленных на получение информации об инженерном (техническом) состоянии зданий, сооружений, строительных конструкций, оборудования, систем, а также о радиационной обстановке в помещениях и на площадке ОИАЭ, объемном и поверхностном загрязнении помещений радиоактивными веществами (РВ).</w:t>
      </w:r>
    </w:p>
    <w:p w14:paraId="0D3A8D9D" w14:textId="1FC66436" w:rsidR="00DA170E" w:rsidRDefault="00DA170E" w:rsidP="00A77DD4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Требования о необходимости проведения КИРО при ВЭ установлены в основных Федеральных нормах и правилах в области использования атомной энергии:</w:t>
      </w:r>
    </w:p>
    <w:p w14:paraId="662ED158" w14:textId="77777777" w:rsidR="00DA170E" w:rsidRPr="00DA170E" w:rsidRDefault="00DA170E" w:rsidP="00DA170E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DA170E">
        <w:rPr>
          <w:rFonts w:ascii="SeroPro-Extralight" w:hAnsi="SeroPro-Extralight" w:cs="Times New Roman"/>
          <w:sz w:val="24"/>
          <w:szCs w:val="24"/>
        </w:rPr>
        <w:t>НП-001-15 «Общие положения обеспечения безопасности атомных станций»</w:t>
      </w:r>
    </w:p>
    <w:p w14:paraId="2D221561" w14:textId="77777777" w:rsidR="00DA170E" w:rsidRPr="00DA170E" w:rsidRDefault="00DA170E" w:rsidP="00DA170E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DA170E">
        <w:rPr>
          <w:rFonts w:ascii="SeroPro-Extralight" w:hAnsi="SeroPro-Extralight" w:cs="Times New Roman"/>
          <w:sz w:val="24"/>
          <w:szCs w:val="24"/>
        </w:rPr>
        <w:t>НП-007-17 «Правила обеспечения безопасности при ВЭ ПУГР»</w:t>
      </w:r>
    </w:p>
    <w:p w14:paraId="0F9B001C" w14:textId="77777777" w:rsidR="00DA170E" w:rsidRPr="00DA170E" w:rsidRDefault="00DA170E" w:rsidP="00DA170E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DA170E">
        <w:rPr>
          <w:rFonts w:ascii="SeroPro-Extralight" w:hAnsi="SeroPro-Extralight" w:cs="Times New Roman"/>
          <w:sz w:val="24"/>
          <w:szCs w:val="24"/>
        </w:rPr>
        <w:t>НП-097-16 «Требования к обеспечению безопасности при ВЭ пунктов хранения радиоактивных отходов»</w:t>
      </w:r>
    </w:p>
    <w:p w14:paraId="485FEBCB" w14:textId="77777777" w:rsidR="00DA170E" w:rsidRPr="00DA170E" w:rsidRDefault="00DA170E" w:rsidP="00DA170E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DA170E">
        <w:rPr>
          <w:rFonts w:ascii="SeroPro-Extralight" w:hAnsi="SeroPro-Extralight" w:cs="Times New Roman"/>
          <w:sz w:val="24"/>
          <w:szCs w:val="24"/>
        </w:rPr>
        <w:t>НП-016-05 «Обеспечение безопасности объектов ядерного топливного цикла»</w:t>
      </w:r>
    </w:p>
    <w:p w14:paraId="22E59860" w14:textId="77777777" w:rsidR="00DA170E" w:rsidRPr="00DA170E" w:rsidRDefault="00DA170E" w:rsidP="00DA170E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DA170E">
        <w:rPr>
          <w:rFonts w:ascii="SeroPro-Extralight" w:hAnsi="SeroPro-Extralight" w:cs="Times New Roman"/>
          <w:sz w:val="24"/>
          <w:szCs w:val="24"/>
        </w:rPr>
        <w:t>НП-091-14 «Обеспечение безопасности при ВЭ ОИАЭ»</w:t>
      </w:r>
    </w:p>
    <w:p w14:paraId="49BA1878" w14:textId="2165FCD8" w:rsidR="00DA170E" w:rsidRPr="00DA170E" w:rsidRDefault="00DA170E" w:rsidP="00DA170E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DA170E">
        <w:rPr>
          <w:rFonts w:ascii="SeroPro-Extralight" w:hAnsi="SeroPro-Extralight" w:cs="Times New Roman"/>
          <w:sz w:val="24"/>
          <w:szCs w:val="24"/>
        </w:rPr>
        <w:t>НП-057-17 «Правила обеспечения безопасности при выводе из эксплуатации ядерных установок ЯТЦ»</w:t>
      </w:r>
      <w:r>
        <w:rPr>
          <w:rFonts w:ascii="SeroPro-Extralight" w:hAnsi="SeroPro-Extralight" w:cs="Times New Roman"/>
          <w:sz w:val="24"/>
          <w:szCs w:val="24"/>
        </w:rPr>
        <w:t xml:space="preserve"> и др</w:t>
      </w:r>
      <w:r w:rsidRPr="00DA170E">
        <w:rPr>
          <w:rFonts w:ascii="SeroPro-Extralight" w:hAnsi="SeroPro-Extralight" w:cs="Times New Roman"/>
          <w:sz w:val="24"/>
          <w:szCs w:val="24"/>
        </w:rPr>
        <w:t>.</w:t>
      </w:r>
    </w:p>
    <w:p w14:paraId="18FF32CD" w14:textId="6FE5FE9E" w:rsidR="00DA170E" w:rsidRDefault="00025885" w:rsidP="00A77DD4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Указанными документами установлено, что проектная документация ВЭ разрабатывается с учетом результатов КИРО.</w:t>
      </w:r>
    </w:p>
    <w:p w14:paraId="6565D8D9" w14:textId="14C1EE5B" w:rsidR="000C1BD8" w:rsidRDefault="000C1BD8" w:rsidP="00A77DD4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Нормативной правовой базой проведения КИРО являются следующий нормативные правовые акты:</w:t>
      </w:r>
    </w:p>
    <w:p w14:paraId="6EE1DF0A" w14:textId="5BE96049" w:rsidR="000C1BD8" w:rsidRDefault="00B15DD3" w:rsidP="007F13BF">
      <w:pPr>
        <w:pStyle w:val="a3"/>
        <w:numPr>
          <w:ilvl w:val="0"/>
          <w:numId w:val="8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lastRenderedPageBreak/>
        <w:t>Федеральный закон от 21.11.1995 г. № 170-ФЗ «Об использовании атомной энергии»;</w:t>
      </w:r>
    </w:p>
    <w:p w14:paraId="184350DF" w14:textId="4B7C2BAD" w:rsidR="00B15DD3" w:rsidRDefault="00B15DD3" w:rsidP="007F13BF">
      <w:pPr>
        <w:pStyle w:val="a3"/>
        <w:numPr>
          <w:ilvl w:val="0"/>
          <w:numId w:val="8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Федеральный закон от 11.07.2011 г. № 190-ФЗ «Об обращении с радиоактивными отходами и о внесении изменений в отдельные законодательные акты Российской Федерации»;</w:t>
      </w:r>
    </w:p>
    <w:p w14:paraId="231FB719" w14:textId="4E2C81F2" w:rsidR="00B15DD3" w:rsidRDefault="00B15DD3" w:rsidP="007F13BF">
      <w:pPr>
        <w:pStyle w:val="a3"/>
        <w:numPr>
          <w:ilvl w:val="0"/>
          <w:numId w:val="8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Постановление Правительства Российской Федерации от 19.10.2012 г. № 1069 «О критериях отнесения твердых, жидких и газообразных отходов к радиоактивным отходам, критериях отнесения радиоактивных отходов к особым радиоактивным отходам и к удаляемым радиоактивным отходам и критериях классификации удаляемых радиоактивных отходов»;</w:t>
      </w:r>
    </w:p>
    <w:p w14:paraId="1C81F80F" w14:textId="51365B43" w:rsidR="00B15DD3" w:rsidRDefault="00B15DD3" w:rsidP="007F13BF">
      <w:pPr>
        <w:pStyle w:val="a3"/>
        <w:numPr>
          <w:ilvl w:val="0"/>
          <w:numId w:val="8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СанПиН 2.6.1.2523-09 «Нормы радиационной безопасности (НРБ-99/2009)»</w:t>
      </w:r>
    </w:p>
    <w:p w14:paraId="2D5809A9" w14:textId="0C6A196C" w:rsidR="00B15DD3" w:rsidRDefault="00B15DD3" w:rsidP="007F13BF">
      <w:pPr>
        <w:pStyle w:val="a3"/>
        <w:numPr>
          <w:ilvl w:val="0"/>
          <w:numId w:val="8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СП 2.6.1</w:t>
      </w:r>
      <w:r w:rsidR="008612F2">
        <w:rPr>
          <w:rFonts w:ascii="SeroPro-Extralight" w:hAnsi="SeroPro-Extralight" w:cs="Times New Roman"/>
          <w:sz w:val="24"/>
          <w:szCs w:val="24"/>
        </w:rPr>
        <w:t>.</w:t>
      </w:r>
      <w:r>
        <w:rPr>
          <w:rFonts w:ascii="SeroPro-Extralight" w:hAnsi="SeroPro-Extralight" w:cs="Times New Roman"/>
          <w:sz w:val="24"/>
          <w:szCs w:val="24"/>
        </w:rPr>
        <w:t>2612-10 «Основные санитарные правила обеспечения радиационной безопасности (ОСПОРБ-99/2010);</w:t>
      </w:r>
    </w:p>
    <w:p w14:paraId="6CF1C06F" w14:textId="4E65A451" w:rsidR="00CB61A6" w:rsidRDefault="00CB61A6" w:rsidP="007F13BF">
      <w:pPr>
        <w:pStyle w:val="a3"/>
        <w:numPr>
          <w:ilvl w:val="0"/>
          <w:numId w:val="8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РБ-159-19 №Рекомендации по проведению комплексного инженерного и радиационного обследования ОИАЭ»;</w:t>
      </w:r>
    </w:p>
    <w:p w14:paraId="50AF16A3" w14:textId="66AB9700" w:rsidR="00CB61A6" w:rsidRPr="00CB61A6" w:rsidRDefault="00CB61A6" w:rsidP="007F13BF">
      <w:pPr>
        <w:pStyle w:val="a3"/>
        <w:numPr>
          <w:ilvl w:val="0"/>
          <w:numId w:val="8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CB61A6">
        <w:rPr>
          <w:rFonts w:ascii="SeroPro-Extralight" w:hAnsi="SeroPro-Extralight" w:cs="Times New Roman"/>
          <w:sz w:val="24"/>
          <w:szCs w:val="24"/>
        </w:rPr>
        <w:t>ГОСТ 31937-2011 «Здания и сооружения. Правила обследования и мониторинга технического состояния»</w:t>
      </w:r>
      <w:r>
        <w:rPr>
          <w:rFonts w:ascii="SeroPro-Extralight" w:hAnsi="SeroPro-Extralight" w:cs="Times New Roman"/>
          <w:sz w:val="24"/>
          <w:szCs w:val="24"/>
        </w:rPr>
        <w:t>;</w:t>
      </w:r>
    </w:p>
    <w:p w14:paraId="2C5DA5F2" w14:textId="6BCF34AF" w:rsidR="00CB61A6" w:rsidRPr="00CB61A6" w:rsidRDefault="00CB61A6" w:rsidP="007F13BF">
      <w:pPr>
        <w:pStyle w:val="a3"/>
        <w:numPr>
          <w:ilvl w:val="0"/>
          <w:numId w:val="8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CB61A6">
        <w:rPr>
          <w:rFonts w:ascii="SeroPro-Extralight" w:hAnsi="SeroPro-Extralight" w:cs="Times New Roman"/>
          <w:sz w:val="24"/>
          <w:szCs w:val="24"/>
        </w:rPr>
        <w:t>СП 13-102-2003 «Правила обследования несущих строительных конструкций зданий и сооружений».</w:t>
      </w:r>
    </w:p>
    <w:p w14:paraId="5CD6141C" w14:textId="72A544A1" w:rsidR="00AC5350" w:rsidRPr="00647739" w:rsidRDefault="00AC5350" w:rsidP="0007364D">
      <w:pPr>
        <w:spacing w:line="276" w:lineRule="auto"/>
        <w:jc w:val="center"/>
        <w:rPr>
          <w:rFonts w:ascii="SeroPro-Bold" w:hAnsi="SeroPro-Bold" w:cs="Times New Roman"/>
          <w:color w:val="0070C0"/>
          <w:sz w:val="28"/>
          <w:szCs w:val="28"/>
        </w:rPr>
      </w:pPr>
      <w:r w:rsidRPr="0019013F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2.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 w:rsidR="00025885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Цель</w:t>
      </w:r>
      <w:r w:rsidR="008A6770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 xml:space="preserve"> и задачи</w:t>
      </w:r>
      <w:r w:rsidR="00025885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 xml:space="preserve"> КИРО</w:t>
      </w:r>
    </w:p>
    <w:p w14:paraId="0F89A92D" w14:textId="77777777" w:rsidR="00025885" w:rsidRPr="00025885" w:rsidRDefault="00025885" w:rsidP="00025885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025885">
        <w:rPr>
          <w:rFonts w:ascii="SeroPro-Extralight" w:hAnsi="SeroPro-Extralight" w:cs="Times New Roman"/>
          <w:bCs/>
          <w:sz w:val="24"/>
          <w:szCs w:val="28"/>
        </w:rPr>
        <w:t xml:space="preserve">КИРО рекомендуется выполнять с целью получения информации, необходимой для разработки проектной документации вывода из эксплуатации ОИАЭ и уточнения программы вывода из эксплуатации ОИАЭ. С учетом особенностей ОИАЭ и возможных вариантов его вывода из эксплуатации в ходе КИРО ОИАЭ рекомендуется получать данные, характеризующие фактическое состояние ОИАЭ на момент проведения обследования и позволяющие оценить состояние ОИАЭ на момент начала и в ходе его вывода из эксплуатации. </w:t>
      </w:r>
    </w:p>
    <w:p w14:paraId="1A822FD6" w14:textId="73BB98F3" w:rsidR="00025885" w:rsidRDefault="008A6770" w:rsidP="000D232E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Задачами КИРО являются:</w:t>
      </w:r>
    </w:p>
    <w:p w14:paraId="7EE78B66" w14:textId="77E5EB59" w:rsidR="008A6770" w:rsidRDefault="008A6770" w:rsidP="007F13BF">
      <w:pPr>
        <w:pStyle w:val="a3"/>
        <w:numPr>
          <w:ilvl w:val="0"/>
          <w:numId w:val="7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Получение дополнительных данных в части радиационных характеристик</w:t>
      </w:r>
      <w:r w:rsidR="000C1BD8">
        <w:rPr>
          <w:rFonts w:ascii="SeroPro-Extralight" w:hAnsi="SeroPro-Extralight" w:cs="Times New Roman"/>
          <w:sz w:val="24"/>
          <w:szCs w:val="28"/>
        </w:rPr>
        <w:t>, конструктивных элементов, сооружений и прилегающей территории;</w:t>
      </w:r>
    </w:p>
    <w:p w14:paraId="4A82B6A8" w14:textId="044376B7" w:rsidR="000C1BD8" w:rsidRDefault="000C1BD8" w:rsidP="007F13BF">
      <w:pPr>
        <w:pStyle w:val="a3"/>
        <w:numPr>
          <w:ilvl w:val="0"/>
          <w:numId w:val="7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Оценка количественного и качественного состава РАО;</w:t>
      </w:r>
    </w:p>
    <w:p w14:paraId="79E415E4" w14:textId="77777777" w:rsidR="000C1BD8" w:rsidRDefault="000C1BD8" w:rsidP="007F13BF">
      <w:pPr>
        <w:pStyle w:val="a3"/>
        <w:numPr>
          <w:ilvl w:val="0"/>
          <w:numId w:val="7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 xml:space="preserve">Получение дополнительных данных в части технических характеристик объектов, включающих в себя инженерное обследование всех зданий, </w:t>
      </w:r>
      <w:r>
        <w:rPr>
          <w:rFonts w:ascii="SeroPro-Extralight" w:hAnsi="SeroPro-Extralight" w:cs="Times New Roman"/>
          <w:sz w:val="24"/>
          <w:szCs w:val="28"/>
        </w:rPr>
        <w:lastRenderedPageBreak/>
        <w:t>сооружений, оборудования, систем и элементов, лабораторные исследования отобранных материалов;</w:t>
      </w:r>
    </w:p>
    <w:p w14:paraId="2B2DFCFC" w14:textId="7B60A7C1" w:rsidR="000C1BD8" w:rsidRPr="008A6770" w:rsidRDefault="000C1BD8" w:rsidP="007F13BF">
      <w:pPr>
        <w:pStyle w:val="a3"/>
        <w:numPr>
          <w:ilvl w:val="0"/>
          <w:numId w:val="7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 xml:space="preserve">Разработка отчета по результатам КИРО. </w:t>
      </w:r>
    </w:p>
    <w:p w14:paraId="1DD62996" w14:textId="5963C3A8" w:rsidR="00AC5350" w:rsidRPr="00647739" w:rsidRDefault="00AC5350" w:rsidP="00010C8F">
      <w:pPr>
        <w:spacing w:line="276" w:lineRule="auto"/>
        <w:ind w:right="57" w:firstLine="709"/>
        <w:jc w:val="both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 w:rsidRPr="0019013F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3.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 w:rsidR="00CF0D17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Базовые варианты вывода из эксплуатации объектов использования атомной энергии</w:t>
      </w:r>
    </w:p>
    <w:p w14:paraId="4EEDC323" w14:textId="77777777" w:rsidR="008F5AB9" w:rsidRDefault="008F5AB9" w:rsidP="008E24C7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Подготовка к выводу из эксплуатации должна начинаться уже на стадии проектирования ОИАЭ и продолжаться на стадиях их сооружения, эксплуатации и должна включать:</w:t>
      </w:r>
    </w:p>
    <w:p w14:paraId="311580DA" w14:textId="77777777" w:rsidR="008F5AB9" w:rsidRDefault="008F5AB9" w:rsidP="007F13BF">
      <w:pPr>
        <w:pStyle w:val="a3"/>
        <w:numPr>
          <w:ilvl w:val="0"/>
          <w:numId w:val="2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Реализацию проектных решений, облегчающих последующий ВЭ;</w:t>
      </w:r>
    </w:p>
    <w:p w14:paraId="766C4947" w14:textId="77777777" w:rsidR="008F5AB9" w:rsidRDefault="008F5AB9" w:rsidP="007F13BF">
      <w:pPr>
        <w:pStyle w:val="a3"/>
        <w:numPr>
          <w:ilvl w:val="0"/>
          <w:numId w:val="2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Формирование концепции ВЭ ОИАЭ;</w:t>
      </w:r>
    </w:p>
    <w:p w14:paraId="510FABBE" w14:textId="15C9D66A" w:rsidR="008F5AB9" w:rsidRDefault="008F5AB9" w:rsidP="007F13BF">
      <w:pPr>
        <w:pStyle w:val="a3"/>
        <w:numPr>
          <w:ilvl w:val="0"/>
          <w:numId w:val="2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Сбор и хранение информации, необходимой для ВЭ ОИАЭ (сведения об инцидентах, влияющих на безопасность, трехмерные модели ОИАЭ и пр.), в локальной информационной базе данных;</w:t>
      </w:r>
    </w:p>
    <w:p w14:paraId="45F07DE1" w14:textId="77777777" w:rsidR="008F5AB9" w:rsidRDefault="008F5AB9" w:rsidP="007F13BF">
      <w:pPr>
        <w:pStyle w:val="a3"/>
        <w:numPr>
          <w:ilvl w:val="0"/>
          <w:numId w:val="2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Проведение инженерных и радиационных обследований в период эксплуатации для повышения достоверности предварительных технических решений по ВЭ;</w:t>
      </w:r>
    </w:p>
    <w:p w14:paraId="7A61F191" w14:textId="77777777" w:rsidR="007A18B5" w:rsidRDefault="007A18B5" w:rsidP="007F13BF">
      <w:pPr>
        <w:pStyle w:val="a3"/>
        <w:numPr>
          <w:ilvl w:val="0"/>
          <w:numId w:val="2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Разработку программы ВЭ и принятие решений об окончательном останове ОИАЭ;</w:t>
      </w:r>
    </w:p>
    <w:p w14:paraId="404AE228" w14:textId="77777777" w:rsidR="007A18B5" w:rsidRDefault="007A18B5" w:rsidP="007F13BF">
      <w:pPr>
        <w:pStyle w:val="a3"/>
        <w:numPr>
          <w:ilvl w:val="0"/>
          <w:numId w:val="2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Приведение ЯРОО после окончательного останова в нормативно установленные сроки в ядерно-безопасное состояние за счет удаления ЯМ и ОЯТ;</w:t>
      </w:r>
    </w:p>
    <w:p w14:paraId="1D717737" w14:textId="77777777" w:rsidR="007A18B5" w:rsidRDefault="007A18B5" w:rsidP="007F13BF">
      <w:pPr>
        <w:pStyle w:val="a3"/>
        <w:numPr>
          <w:ilvl w:val="0"/>
          <w:numId w:val="2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Разработку необходимой проектной и иной документации и получение лицензии на ВЭ.</w:t>
      </w:r>
    </w:p>
    <w:p w14:paraId="1B20B1D7" w14:textId="2ADA6641" w:rsidR="007A18B5" w:rsidRDefault="007A18B5" w:rsidP="007A18B5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В настоящее время ВЭ ОИАЭ может осуществляться на основе следующих базовых вариантов</w:t>
      </w:r>
      <w:r w:rsidR="0019013F">
        <w:rPr>
          <w:rFonts w:ascii="SeroPro-Extralight" w:hAnsi="SeroPro-Extralight" w:cs="Times New Roman"/>
          <w:sz w:val="24"/>
          <w:szCs w:val="28"/>
        </w:rPr>
        <w:t xml:space="preserve"> (рис.1)</w:t>
      </w:r>
      <w:r>
        <w:rPr>
          <w:rFonts w:ascii="SeroPro-Extralight" w:hAnsi="SeroPro-Extralight" w:cs="Times New Roman"/>
          <w:sz w:val="24"/>
          <w:szCs w:val="28"/>
        </w:rPr>
        <w:t>:</w:t>
      </w:r>
    </w:p>
    <w:p w14:paraId="307811AA" w14:textId="77777777" w:rsidR="00025885" w:rsidRDefault="00025885" w:rsidP="007A18B5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025885">
        <w:rPr>
          <w:rFonts w:ascii="SeroPro-Extralight" w:hAnsi="SeroPro-Extralight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 wp14:anchorId="0C05C70E" wp14:editId="48DEE166">
            <wp:extent cx="4476750" cy="2381250"/>
            <wp:effectExtent l="0" t="0" r="190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800A013" w14:textId="725D149C" w:rsidR="00B72256" w:rsidRDefault="00B72256" w:rsidP="007A18B5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Рис</w:t>
      </w:r>
      <w:r w:rsidR="0019013F">
        <w:rPr>
          <w:rFonts w:ascii="SeroPro-Extralight" w:hAnsi="SeroPro-Extralight" w:cs="Times New Roman"/>
          <w:sz w:val="24"/>
          <w:szCs w:val="28"/>
        </w:rPr>
        <w:t>унок</w:t>
      </w:r>
      <w:r>
        <w:rPr>
          <w:rFonts w:ascii="SeroPro-Extralight" w:hAnsi="SeroPro-Extralight" w:cs="Times New Roman"/>
          <w:sz w:val="24"/>
          <w:szCs w:val="28"/>
        </w:rPr>
        <w:t xml:space="preserve"> </w:t>
      </w:r>
      <w:r w:rsidR="008A6770">
        <w:rPr>
          <w:rFonts w:ascii="SeroPro-Extralight" w:hAnsi="SeroPro-Extralight" w:cs="Times New Roman"/>
          <w:sz w:val="24"/>
          <w:szCs w:val="28"/>
        </w:rPr>
        <w:t>1</w:t>
      </w:r>
      <w:r w:rsidR="0019013F">
        <w:rPr>
          <w:rFonts w:ascii="SeroPro-Extralight" w:hAnsi="SeroPro-Extralight" w:cs="Times New Roman"/>
          <w:sz w:val="24"/>
          <w:szCs w:val="28"/>
        </w:rPr>
        <w:t xml:space="preserve"> - </w:t>
      </w:r>
      <w:r>
        <w:rPr>
          <w:rFonts w:ascii="SeroPro-Extralight" w:hAnsi="SeroPro-Extralight" w:cs="Times New Roman"/>
          <w:sz w:val="24"/>
          <w:szCs w:val="28"/>
        </w:rPr>
        <w:t xml:space="preserve"> Базовые варианты ВЭ ОИАЭ</w:t>
      </w:r>
    </w:p>
    <w:p w14:paraId="6445371D" w14:textId="03F42565" w:rsidR="007A18B5" w:rsidRDefault="007A18B5" w:rsidP="007F13BF">
      <w:pPr>
        <w:pStyle w:val="a3"/>
        <w:numPr>
          <w:ilvl w:val="0"/>
          <w:numId w:val="3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Ликвидация – это вариант ВЭ ОИАЭ, предусматривающий:</w:t>
      </w:r>
    </w:p>
    <w:p w14:paraId="13D6861A" w14:textId="77777777" w:rsidR="007A18B5" w:rsidRPr="005443D6" w:rsidRDefault="007A18B5" w:rsidP="007F13BF">
      <w:pPr>
        <w:pStyle w:val="a3"/>
        <w:numPr>
          <w:ilvl w:val="0"/>
          <w:numId w:val="4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8"/>
        </w:rPr>
      </w:pPr>
      <w:r w:rsidRPr="005443D6">
        <w:rPr>
          <w:rFonts w:ascii="SeroPro-Extralight" w:hAnsi="SeroPro-Extralight" w:cs="Times New Roman"/>
          <w:sz w:val="24"/>
          <w:szCs w:val="28"/>
        </w:rPr>
        <w:t>Дезактивацию и демонтаж оборудования, систем, конструкций, зданий и сооружений, содержащих радиоактивные вещества;</w:t>
      </w:r>
    </w:p>
    <w:p w14:paraId="1194A23E" w14:textId="64C9401C" w:rsidR="001875CE" w:rsidRDefault="007A18B5" w:rsidP="007F13BF">
      <w:pPr>
        <w:pStyle w:val="a3"/>
        <w:numPr>
          <w:ilvl w:val="0"/>
          <w:numId w:val="4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Ликвидацию радиоактивных загрязнений до приемлемого</w:t>
      </w:r>
      <w:r w:rsidR="001875CE">
        <w:rPr>
          <w:rFonts w:ascii="SeroPro-Extralight" w:hAnsi="SeroPro-Extralight" w:cs="Times New Roman"/>
          <w:sz w:val="24"/>
          <w:szCs w:val="28"/>
        </w:rPr>
        <w:t xml:space="preserve"> в соответствии с действующими нормами уровня, обращения с РАО, включая их удаление с площадки объекта, и приведение объекта и площадки его размещения в состояние, обеспечивающее их полное или частичное снятие с контроля государственных органов регулирования безопасности при использовании атомной энергии.</w:t>
      </w:r>
    </w:p>
    <w:p w14:paraId="1D4B1529" w14:textId="77777777" w:rsidR="001875CE" w:rsidRDefault="001875CE" w:rsidP="001875CE">
      <w:pPr>
        <w:pStyle w:val="a3"/>
        <w:spacing w:line="276" w:lineRule="auto"/>
        <w:ind w:left="2149" w:right="57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Указанный вариант ВЭ может быть реализован по следующим направлениям:</w:t>
      </w:r>
    </w:p>
    <w:p w14:paraId="484B472B" w14:textId="4549F189" w:rsidR="007A18B5" w:rsidRDefault="001875CE" w:rsidP="007F13BF">
      <w:pPr>
        <w:pStyle w:val="a3"/>
        <w:numPr>
          <w:ilvl w:val="0"/>
          <w:numId w:val="5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Немедленная ликвидация (немедленный демонтаж);</w:t>
      </w:r>
    </w:p>
    <w:p w14:paraId="40C3F5A7" w14:textId="08991DC0" w:rsidR="001875CE" w:rsidRDefault="001875CE" w:rsidP="007F13BF">
      <w:pPr>
        <w:pStyle w:val="a3"/>
        <w:numPr>
          <w:ilvl w:val="0"/>
          <w:numId w:val="5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Отложенная ликвидация (части ОИАЭ) после консервации и сохранения под наблюдением (отложенный демонтаж).</w:t>
      </w:r>
    </w:p>
    <w:p w14:paraId="7517025F" w14:textId="1D7BFB75" w:rsidR="001875CE" w:rsidRPr="001875CE" w:rsidRDefault="001875CE" w:rsidP="007F13BF">
      <w:pPr>
        <w:pStyle w:val="a3"/>
        <w:numPr>
          <w:ilvl w:val="0"/>
          <w:numId w:val="3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Захоронение на месте – вариант ВЭ ОИАЭ, предусматривающий последовательный перевод объекта в пункт размещения особых РАО, а затем в пункт консервации особых РАО.</w:t>
      </w:r>
    </w:p>
    <w:p w14:paraId="50A859B4" w14:textId="5A045190" w:rsidR="008A6770" w:rsidRPr="008A6770" w:rsidRDefault="0019013F" w:rsidP="008A6770">
      <w:pPr>
        <w:spacing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 xml:space="preserve">На рис. </w:t>
      </w:r>
      <w:r w:rsidR="008A6770" w:rsidRPr="008A6770">
        <w:rPr>
          <w:rFonts w:ascii="SeroPro-Extralight" w:hAnsi="SeroPro-Extralight" w:cs="Times New Roman"/>
          <w:sz w:val="24"/>
          <w:szCs w:val="28"/>
        </w:rPr>
        <w:t xml:space="preserve">2 изображен </w:t>
      </w:r>
      <w:r w:rsidR="008A6770">
        <w:rPr>
          <w:rFonts w:ascii="SeroPro-Extralight" w:hAnsi="SeroPro-Extralight" w:cs="Times New Roman"/>
          <w:sz w:val="24"/>
          <w:szCs w:val="28"/>
        </w:rPr>
        <w:t>внешний вид здания ПУГР ЭИ-2 до начала работ по выводу из эксплуатации в 2011 году (слева) и пункт консервации ПУГР ЭИ-2 по окончании работ в 2015 году (справа)</w:t>
      </w:r>
      <w:r w:rsidR="008A6770" w:rsidRPr="008A6770">
        <w:rPr>
          <w:rFonts w:ascii="SeroPro-Extralight" w:hAnsi="SeroPro-Extralight" w:cs="Times New Roman"/>
          <w:sz w:val="24"/>
          <w:szCs w:val="28"/>
        </w:rPr>
        <w:t>.</w:t>
      </w:r>
    </w:p>
    <w:p w14:paraId="7A1039D9" w14:textId="345F76F2" w:rsidR="007A18B5" w:rsidRDefault="007A18B5" w:rsidP="007A18B5">
      <w:pPr>
        <w:pStyle w:val="a3"/>
        <w:spacing w:line="276" w:lineRule="auto"/>
        <w:ind w:left="1429" w:right="57"/>
        <w:jc w:val="both"/>
        <w:rPr>
          <w:rFonts w:ascii="SeroPro-Extralight" w:hAnsi="SeroPro-Extralight" w:cs="Times New Roman"/>
          <w:sz w:val="24"/>
          <w:szCs w:val="28"/>
        </w:rPr>
      </w:pPr>
    </w:p>
    <w:p w14:paraId="4D62FC6D" w14:textId="7DAABF2A" w:rsidR="008A6770" w:rsidRDefault="008A6770" w:rsidP="007A18B5">
      <w:pPr>
        <w:pStyle w:val="a3"/>
        <w:spacing w:line="276" w:lineRule="auto"/>
        <w:ind w:left="1429" w:right="57"/>
        <w:jc w:val="both"/>
        <w:rPr>
          <w:rFonts w:ascii="SeroPro-Extralight" w:hAnsi="SeroPro-Extralight" w:cs="Times New Roman"/>
          <w:sz w:val="24"/>
          <w:szCs w:val="28"/>
        </w:rPr>
      </w:pPr>
      <w:r w:rsidRPr="008A6770">
        <w:rPr>
          <w:rFonts w:ascii="SeroPro-Extralight" w:hAnsi="SeroPro-Extralight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 wp14:anchorId="2DAA3E6E" wp14:editId="1B322AFD">
            <wp:extent cx="4531995" cy="1666875"/>
            <wp:effectExtent l="0" t="0" r="1905" b="9525"/>
            <wp:docPr id="6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4AB2A" w14:textId="72A5EFCF" w:rsidR="008A6770" w:rsidRDefault="0019013F" w:rsidP="007A18B5">
      <w:pPr>
        <w:pStyle w:val="a3"/>
        <w:spacing w:line="276" w:lineRule="auto"/>
        <w:ind w:left="1429" w:right="57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Рисунок 2 -</w:t>
      </w:r>
      <w:r w:rsidR="008A6770">
        <w:rPr>
          <w:rFonts w:ascii="SeroPro-Extralight" w:hAnsi="SeroPro-Extralight" w:cs="Times New Roman"/>
          <w:sz w:val="24"/>
          <w:szCs w:val="28"/>
        </w:rPr>
        <w:t>Внешний вид ПУГР ЭИ-2</w:t>
      </w:r>
    </w:p>
    <w:p w14:paraId="49B72D14" w14:textId="77777777" w:rsidR="00CB61A6" w:rsidRDefault="00CB61A6" w:rsidP="00CB61A6">
      <w:pPr>
        <w:pStyle w:val="a3"/>
        <w:spacing w:after="0" w:line="264" w:lineRule="auto"/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</w:pPr>
    </w:p>
    <w:p w14:paraId="0CEA9E49" w14:textId="225F13A5" w:rsidR="00CB61A6" w:rsidRDefault="00CB61A6" w:rsidP="007F13BF">
      <w:pPr>
        <w:pStyle w:val="a3"/>
        <w:numPr>
          <w:ilvl w:val="0"/>
          <w:numId w:val="6"/>
        </w:numPr>
        <w:spacing w:after="0" w:line="264" w:lineRule="auto"/>
        <w:jc w:val="center"/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Проведение КИРО</w:t>
      </w:r>
    </w:p>
    <w:p w14:paraId="120AC5EB" w14:textId="1662CA2A" w:rsidR="00DC43F1" w:rsidRDefault="00CB61A6" w:rsidP="00CB61A6">
      <w:pPr>
        <w:spacing w:line="276" w:lineRule="auto"/>
        <w:ind w:left="360" w:right="57"/>
        <w:jc w:val="both"/>
        <w:rPr>
          <w:rFonts w:ascii="SeroPro-Extralight" w:hAnsi="SeroPro-Extralight" w:cs="Times New Roman"/>
          <w:sz w:val="24"/>
          <w:szCs w:val="28"/>
        </w:rPr>
      </w:pPr>
      <w:r w:rsidRPr="00CB61A6">
        <w:rPr>
          <w:rFonts w:ascii="SeroPro-Extralight" w:hAnsi="SeroPro-Extralight" w:cs="Times New Roman"/>
          <w:sz w:val="24"/>
          <w:szCs w:val="28"/>
        </w:rPr>
        <w:t xml:space="preserve">На </w:t>
      </w:r>
      <w:r w:rsidR="0019013F">
        <w:rPr>
          <w:rFonts w:ascii="SeroPro-Extralight" w:hAnsi="SeroPro-Extralight" w:cs="Times New Roman"/>
          <w:sz w:val="24"/>
          <w:szCs w:val="28"/>
        </w:rPr>
        <w:t>рис. 3</w:t>
      </w:r>
      <w:r w:rsidRPr="00CB61A6">
        <w:rPr>
          <w:rFonts w:ascii="SeroPro-Extralight" w:hAnsi="SeroPro-Extralight" w:cs="Times New Roman"/>
          <w:sz w:val="24"/>
          <w:szCs w:val="28"/>
        </w:rPr>
        <w:t xml:space="preserve"> изображен</w:t>
      </w:r>
      <w:r>
        <w:rPr>
          <w:rFonts w:ascii="SeroPro-Extralight" w:hAnsi="SeroPro-Extralight" w:cs="Times New Roman"/>
          <w:sz w:val="24"/>
          <w:szCs w:val="28"/>
        </w:rPr>
        <w:t>а схема проведения КИРО.</w:t>
      </w:r>
    </w:p>
    <w:p w14:paraId="08CB98A0" w14:textId="7394C930" w:rsidR="00DC43F1" w:rsidRDefault="00DC43F1" w:rsidP="008E24C7">
      <w:pPr>
        <w:spacing w:line="276" w:lineRule="auto"/>
        <w:ind w:right="57" w:firstLine="709"/>
        <w:jc w:val="both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Extralight" w:hAnsi="SeroPro-Extralight" w:cs="Times New Roman"/>
          <w:noProof/>
          <w:sz w:val="24"/>
          <w:szCs w:val="28"/>
          <w:lang w:eastAsia="ru-RU"/>
        </w:rPr>
        <mc:AlternateContent>
          <mc:Choice Requires="wpg">
            <w:drawing>
              <wp:inline distT="0" distB="0" distL="0" distR="0" wp14:anchorId="63413F24" wp14:editId="7E1B4D03">
                <wp:extent cx="4989195" cy="4562475"/>
                <wp:effectExtent l="0" t="0" r="20955" b="28575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9195" cy="4562475"/>
                          <a:chOff x="0" y="0"/>
                          <a:chExt cx="4676775" cy="5073494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000124"/>
                            <a:ext cx="1025148" cy="1833166"/>
                          </a:xfrm>
                          <a:prstGeom prst="rect">
                            <a:avLst/>
                          </a:prstGeom>
                          <a:solidFill>
                            <a:srgbClr val="2E658E"/>
                          </a:solidFill>
                          <a:ln w="28440" cap="sq">
                            <a:solidFill>
                              <a:srgbClr val="2F53B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925E91" w14:textId="77777777" w:rsidR="00DC43F1" w:rsidRPr="00DC43F1" w:rsidRDefault="00DC43F1" w:rsidP="00DC43F1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DC43F1">
                                <w:rPr>
                                  <w:color w:val="FFFFFF"/>
                                  <w:kern w:val="24"/>
                                </w:rPr>
                                <w:t xml:space="preserve">Инженерное </w:t>
                              </w:r>
                            </w:p>
                            <w:p w14:paraId="2A429AD2" w14:textId="77777777" w:rsidR="00DC43F1" w:rsidRPr="00DC43F1" w:rsidRDefault="00DC43F1" w:rsidP="00DC43F1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DC43F1">
                                <w:rPr>
                                  <w:color w:val="FFFFFF"/>
                                  <w:kern w:val="24"/>
                                </w:rPr>
                                <w:t>обследование</w:t>
                              </w:r>
                            </w:p>
                          </w:txbxContent>
                        </wps:txbx>
                        <wps:bodyPr wrap="none" lIns="90000" tIns="46800" rIns="90000" bIns="46800" anchor="ctr"/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3514725"/>
                            <a:ext cx="1065028" cy="1549314"/>
                          </a:xfrm>
                          <a:prstGeom prst="rect">
                            <a:avLst/>
                          </a:prstGeom>
                          <a:solidFill>
                            <a:srgbClr val="2E658E"/>
                          </a:solidFill>
                          <a:ln w="28440" cap="sq">
                            <a:solidFill>
                              <a:srgbClr val="2F53B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3A4254" w14:textId="77777777" w:rsidR="00DC43F1" w:rsidRPr="00DC43F1" w:rsidRDefault="00DC43F1" w:rsidP="00DC43F1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DC43F1">
                                <w:rPr>
                                  <w:color w:val="FFFFFF"/>
                                  <w:kern w:val="24"/>
                                </w:rPr>
                                <w:t xml:space="preserve">Радиационное </w:t>
                              </w:r>
                            </w:p>
                            <w:p w14:paraId="4E0F7AC3" w14:textId="77777777" w:rsidR="00DC43F1" w:rsidRPr="00DC43F1" w:rsidRDefault="00DC43F1" w:rsidP="00DC43F1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DC43F1">
                                <w:rPr>
                                  <w:color w:val="FFFFFF"/>
                                  <w:kern w:val="24"/>
                                </w:rPr>
                                <w:t>обследование</w:t>
                              </w:r>
                            </w:p>
                          </w:txbxContent>
                        </wps:txbx>
                        <wps:bodyPr wrap="none" lIns="90000" tIns="46800" rIns="90000" bIns="46800" anchor="ctr"/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343150" y="876300"/>
                            <a:ext cx="2095500" cy="619125"/>
                          </a:xfrm>
                          <a:prstGeom prst="rect">
                            <a:avLst/>
                          </a:prstGeom>
                          <a:solidFill>
                            <a:srgbClr val="2E658E"/>
                          </a:solidFill>
                          <a:ln w="28440" cap="sq">
                            <a:solidFill>
                              <a:srgbClr val="2F53B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E57A69" w14:textId="77777777" w:rsidR="00DC43F1" w:rsidRPr="00DC43F1" w:rsidRDefault="00DC43F1" w:rsidP="00DC43F1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DC43F1">
                                <w:rPr>
                                  <w:color w:val="FFFFFF"/>
                                  <w:kern w:val="24"/>
                                </w:rPr>
                                <w:t xml:space="preserve">Дистанционное визуальное </w:t>
                              </w:r>
                            </w:p>
                            <w:p w14:paraId="7895D360" w14:textId="77777777" w:rsidR="00DC43F1" w:rsidRPr="00DC43F1" w:rsidRDefault="00DC43F1" w:rsidP="00DC43F1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DC43F1">
                                <w:rPr>
                                  <w:color w:val="FFFFFF"/>
                                  <w:kern w:val="24"/>
                                </w:rPr>
                                <w:t>и визуальное обследование</w:t>
                              </w:r>
                            </w:p>
                          </w:txbxContent>
                        </wps:txbx>
                        <wps:bodyPr wrap="square" lIns="90000" tIns="46800" rIns="90000" bIns="46800" anchor="ctr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76475" y="1743075"/>
                            <a:ext cx="2400300" cy="504825"/>
                          </a:xfrm>
                          <a:prstGeom prst="rect">
                            <a:avLst/>
                          </a:prstGeom>
                          <a:solidFill>
                            <a:srgbClr val="2E658E"/>
                          </a:solidFill>
                          <a:ln w="28440" cap="sq">
                            <a:solidFill>
                              <a:srgbClr val="2F53B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DB03C9" w14:textId="77777777" w:rsidR="00DC43F1" w:rsidRPr="00DC43F1" w:rsidRDefault="00DC43F1" w:rsidP="00DC43F1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DC43F1">
                                <w:rPr>
                                  <w:color w:val="FFFFFF"/>
                                  <w:kern w:val="24"/>
                                </w:rPr>
                                <w:t>Инструментальное обследование</w:t>
                              </w:r>
                            </w:p>
                          </w:txbxContent>
                        </wps:txbx>
                        <wps:bodyPr wrap="square" lIns="90000" tIns="46800" rIns="90000" bIns="46800" anchor="ctr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38376" y="3705224"/>
                            <a:ext cx="2188835" cy="652569"/>
                          </a:xfrm>
                          <a:prstGeom prst="rect">
                            <a:avLst/>
                          </a:prstGeom>
                          <a:solidFill>
                            <a:srgbClr val="2E658E"/>
                          </a:solidFill>
                          <a:ln w="28440" cap="sq">
                            <a:solidFill>
                              <a:srgbClr val="2F53B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2CFDE0" w14:textId="77777777" w:rsidR="00DC43F1" w:rsidRPr="00DC43F1" w:rsidRDefault="00DC43F1" w:rsidP="00DC43F1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DC43F1">
                                <w:rPr>
                                  <w:color w:val="FFFFFF"/>
                                  <w:kern w:val="24"/>
                                </w:rPr>
                                <w:t>Радиометрическое обследование</w:t>
                              </w:r>
                            </w:p>
                          </w:txbxContent>
                        </wps:txbx>
                        <wps:bodyPr wrap="none" lIns="90000" tIns="46800" rIns="90000" bIns="46800" anchor="ctr"/>
                      </wps:wsp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275842" y="4533901"/>
                            <a:ext cx="1937646" cy="539593"/>
                          </a:xfrm>
                          <a:prstGeom prst="rect">
                            <a:avLst/>
                          </a:prstGeom>
                          <a:solidFill>
                            <a:srgbClr val="2E658E"/>
                          </a:solidFill>
                          <a:ln w="28440" cap="sq">
                            <a:solidFill>
                              <a:srgbClr val="2F53B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145BA2" w14:textId="77777777" w:rsidR="00DC43F1" w:rsidRPr="00DC43F1" w:rsidRDefault="00DC43F1" w:rsidP="00DC43F1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DC43F1">
                                <w:rPr>
                                  <w:color w:val="FFFFFF"/>
                                  <w:kern w:val="24"/>
                                </w:rPr>
                                <w:t>Спектрометрический анализ</w:t>
                              </w:r>
                            </w:p>
                          </w:txbxContent>
                        </wps:txbx>
                        <wps:bodyPr wrap="none" lIns="90000" tIns="46800" rIns="90000" bIns="46800" anchor="ctr"/>
                      </wps:wsp>
                      <wps:wsp>
                        <wps:cNvPr id="1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809750" y="1219200"/>
                            <a:ext cx="330144" cy="96274"/>
                          </a:xfrm>
                          <a:prstGeom prst="rightArrow">
                            <a:avLst>
                              <a:gd name="adj1" fmla="val 50000"/>
                              <a:gd name="adj2" fmla="val 50001"/>
                            </a:avLst>
                          </a:prstGeom>
                          <a:solidFill>
                            <a:srgbClr val="2972A7"/>
                          </a:solidFill>
                          <a:ln w="28440" cap="sq">
                            <a:solidFill>
                              <a:srgbClr val="0111A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8160" dir="5400000" algn="ctr" rotWithShape="0">
                              <a:srgbClr val="000000">
                                <a:alpha val="40033"/>
                              </a:srgbClr>
                            </a:outerShdw>
                          </a:effectLst>
                        </wps:spPr>
                        <wps:bodyPr wrap="none" anchor="ctr"/>
                      </wps:wsp>
                      <wps:wsp>
                        <wps:cNvPr id="2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809750" y="1905000"/>
                            <a:ext cx="265113" cy="111125"/>
                          </a:xfrm>
                          <a:prstGeom prst="rightArrow">
                            <a:avLst>
                              <a:gd name="adj1" fmla="val 50000"/>
                              <a:gd name="adj2" fmla="val 50001"/>
                            </a:avLst>
                          </a:prstGeom>
                          <a:solidFill>
                            <a:srgbClr val="2972A7"/>
                          </a:solidFill>
                          <a:ln w="28440" cap="sq">
                            <a:solidFill>
                              <a:srgbClr val="0111A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8160" dir="5400000" algn="ctr" rotWithShape="0">
                              <a:srgbClr val="000000">
                                <a:alpha val="40033"/>
                              </a:srgbClr>
                            </a:outerShdw>
                          </a:effectLst>
                        </wps:spPr>
                        <wps:bodyPr wrap="none" anchor="ctr"/>
                      </wps:wsp>
                      <wps:wsp>
                        <wps:cNvPr id="26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828800" y="3943350"/>
                            <a:ext cx="265113" cy="109537"/>
                          </a:xfrm>
                          <a:prstGeom prst="rightArrow">
                            <a:avLst>
                              <a:gd name="adj1" fmla="val 50000"/>
                              <a:gd name="adj2" fmla="val 49997"/>
                            </a:avLst>
                          </a:prstGeom>
                          <a:solidFill>
                            <a:srgbClr val="2972A7"/>
                          </a:solidFill>
                          <a:ln w="28440" cap="sq">
                            <a:solidFill>
                              <a:srgbClr val="0111A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8160" dir="5400000" algn="ctr" rotWithShape="0">
                              <a:srgbClr val="000000">
                                <a:alpha val="40033"/>
                              </a:srgbClr>
                            </a:outerShdw>
                          </a:effectLst>
                        </wps:spPr>
                        <wps:bodyPr wrap="none" anchor="ctr"/>
                      </wps:wsp>
                      <wps:wsp>
                        <wps:cNvPr id="27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838325" y="4733925"/>
                            <a:ext cx="265113" cy="111125"/>
                          </a:xfrm>
                          <a:prstGeom prst="rightArrow">
                            <a:avLst>
                              <a:gd name="adj1" fmla="val 50000"/>
                              <a:gd name="adj2" fmla="val 50001"/>
                            </a:avLst>
                          </a:prstGeom>
                          <a:solidFill>
                            <a:srgbClr val="2972A7"/>
                          </a:solidFill>
                          <a:ln w="28440" cap="sq">
                            <a:solidFill>
                              <a:srgbClr val="0111A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8160" dir="5400000" algn="ctr" rotWithShape="0">
                              <a:srgbClr val="000000">
                                <a:alpha val="40033"/>
                              </a:srgbClr>
                            </a:outerShdw>
                          </a:effectLst>
                        </wps:spPr>
                        <wps:bodyPr wrap="none" anchor="ctr"/>
                      </wps:wsp>
                      <wps:wsp>
                        <wps:cNvPr id="2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8091" y="9515"/>
                            <a:ext cx="1403718" cy="512055"/>
                          </a:xfrm>
                          <a:prstGeom prst="rect">
                            <a:avLst/>
                          </a:prstGeom>
                          <a:solidFill>
                            <a:srgbClr val="FFB8AA"/>
                          </a:solidFill>
                          <a:ln w="28440" cap="sq">
                            <a:solidFill>
                              <a:srgbClr val="2F53B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0C26D9" w14:textId="77777777" w:rsidR="00DC43F1" w:rsidRPr="00DC43F1" w:rsidRDefault="00DC43F1" w:rsidP="00DC43F1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DC43F1">
                                <w:rPr>
                                  <w:color w:val="000000"/>
                                  <w:kern w:val="24"/>
                                </w:rPr>
                                <w:t>Виды обследования</w:t>
                              </w:r>
                            </w:p>
                          </w:txbxContent>
                        </wps:txbx>
                        <wps:bodyPr wrap="none" lIns="90000" tIns="46800" rIns="90000" bIns="46800" anchor="ctr"/>
                      </wps:wsp>
                      <wps:wsp>
                        <wps:cNvPr id="3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13871" y="0"/>
                            <a:ext cx="1027529" cy="509231"/>
                          </a:xfrm>
                          <a:prstGeom prst="rect">
                            <a:avLst/>
                          </a:prstGeom>
                          <a:solidFill>
                            <a:srgbClr val="FFB8AA"/>
                          </a:solidFill>
                          <a:ln w="28440" cap="sq">
                            <a:solidFill>
                              <a:srgbClr val="2F53B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3B3A3B" w14:textId="77777777" w:rsidR="00DC43F1" w:rsidRPr="00DC43F1" w:rsidRDefault="00DC43F1" w:rsidP="00DC43F1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DC43F1">
                                <w:rPr>
                                  <w:color w:val="000000"/>
                                  <w:kern w:val="24"/>
                                </w:rPr>
                                <w:t xml:space="preserve">Методы </w:t>
                              </w:r>
                            </w:p>
                            <w:p w14:paraId="6435DCBF" w14:textId="77777777" w:rsidR="00DC43F1" w:rsidRPr="00DC43F1" w:rsidRDefault="00DC43F1" w:rsidP="00DC43F1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DC43F1">
                                <w:rPr>
                                  <w:color w:val="000000"/>
                                  <w:kern w:val="24"/>
                                </w:rPr>
                                <w:t>обследования</w:t>
                              </w:r>
                            </w:p>
                          </w:txbxContent>
                        </wps:txbx>
                        <wps:bodyPr wrap="none" lIns="90000" tIns="46800" rIns="90000" bIns="46800" anchor="ctr"/>
                      </wps:wsp>
                      <wps:wsp>
                        <wps:cNvPr id="3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333625" y="2343150"/>
                            <a:ext cx="2085975" cy="542925"/>
                          </a:xfrm>
                          <a:prstGeom prst="rect">
                            <a:avLst/>
                          </a:prstGeom>
                          <a:solidFill>
                            <a:srgbClr val="2E658E"/>
                          </a:solidFill>
                          <a:ln w="28440" cap="sq">
                            <a:solidFill>
                              <a:srgbClr val="2F53B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627A36" w14:textId="77777777" w:rsidR="00DC43F1" w:rsidRPr="00DC43F1" w:rsidRDefault="00DC43F1" w:rsidP="00DC43F1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DC43F1">
                                <w:rPr>
                                  <w:color w:val="FFFFFF"/>
                                  <w:kern w:val="24"/>
                                </w:rPr>
                                <w:t xml:space="preserve">Лабораторное исследование </w:t>
                              </w:r>
                            </w:p>
                            <w:p w14:paraId="39F70F88" w14:textId="77777777" w:rsidR="00DC43F1" w:rsidRPr="00DC43F1" w:rsidRDefault="00DC43F1" w:rsidP="00DC43F1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DC43F1">
                                <w:rPr>
                                  <w:color w:val="FFFFFF"/>
                                  <w:kern w:val="24"/>
                                </w:rPr>
                                <w:t>взятых образцов</w:t>
                              </w:r>
                            </w:p>
                          </w:txbxContent>
                        </wps:txbx>
                        <wps:bodyPr wrap="square" lIns="90000" tIns="46800" rIns="90000" bIns="46800" anchor="ctr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809750" y="2590800"/>
                            <a:ext cx="265113" cy="111125"/>
                          </a:xfrm>
                          <a:prstGeom prst="rightArrow">
                            <a:avLst>
                              <a:gd name="adj1" fmla="val 50000"/>
                              <a:gd name="adj2" fmla="val 50001"/>
                            </a:avLst>
                          </a:prstGeom>
                          <a:solidFill>
                            <a:srgbClr val="2972A7"/>
                          </a:solidFill>
                          <a:ln w="28440" cap="sq">
                            <a:solidFill>
                              <a:srgbClr val="0111A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8160" dir="5400000" algn="ctr" rotWithShape="0">
                              <a:srgbClr val="000000">
                                <a:alpha val="40033"/>
                              </a:srgbClr>
                            </a:outerShdw>
                          </a:effectLst>
                        </wps:spPr>
                        <wps:bodyPr wrap="none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413F24" id="Группа 2" o:spid="_x0000_s1026" style="width:392.85pt;height:359.25pt;mso-position-horizontal-relative:char;mso-position-vertical-relative:line" coordsize="46767,50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">
                <v:rect id="Rectangle 3" o:spid="_x0000_s1027" style="position:absolute;top:10001;width:10251;height:1833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" fillcolor="#2e658e" strokecolor="#2f53b7" strokeweight=".79mm">
                  <v:stroke joinstyle="round" endcap="square"/>
                  <v:textbox inset="2.5mm,1.3mm,2.5mm,1.3mm">
                    <w:txbxContent>
                      <w:p w14:paraId="20925E91" w14:textId="77777777" w:rsidR="00DC43F1" w:rsidRPr="00DC43F1" w:rsidRDefault="00DC43F1" w:rsidP="00DC43F1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DC43F1">
                          <w:rPr>
                            <w:color w:val="FFFFFF"/>
                            <w:kern w:val="24"/>
                          </w:rPr>
                          <w:t xml:space="preserve">Инженерное </w:t>
                        </w:r>
                      </w:p>
                      <w:p w14:paraId="2A429AD2" w14:textId="77777777" w:rsidR="00DC43F1" w:rsidRPr="00DC43F1" w:rsidRDefault="00DC43F1" w:rsidP="00DC43F1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DC43F1">
                          <w:rPr>
                            <w:color w:val="FFFFFF"/>
                            <w:kern w:val="24"/>
                          </w:rPr>
                          <w:t>обследование</w:t>
                        </w:r>
                      </w:p>
                    </w:txbxContent>
                  </v:textbox>
                </v:rect>
                <v:rect id="Rectangle 4" o:spid="_x0000_s1028" style="position:absolute;top:35147;width:10650;height:1549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" fillcolor="#2e658e" strokecolor="#2f53b7" strokeweight=".79mm">
                  <v:stroke joinstyle="round" endcap="square"/>
                  <v:textbox inset="2.5mm,1.3mm,2.5mm,1.3mm">
                    <w:txbxContent>
                      <w:p w14:paraId="583A4254" w14:textId="77777777" w:rsidR="00DC43F1" w:rsidRPr="00DC43F1" w:rsidRDefault="00DC43F1" w:rsidP="00DC43F1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DC43F1">
                          <w:rPr>
                            <w:color w:val="FFFFFF"/>
                            <w:kern w:val="24"/>
                          </w:rPr>
                          <w:t xml:space="preserve">Радиационное </w:t>
                        </w:r>
                      </w:p>
                      <w:p w14:paraId="4E0F7AC3" w14:textId="77777777" w:rsidR="00DC43F1" w:rsidRPr="00DC43F1" w:rsidRDefault="00DC43F1" w:rsidP="00DC43F1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DC43F1">
                          <w:rPr>
                            <w:color w:val="FFFFFF"/>
                            <w:kern w:val="24"/>
                          </w:rPr>
                          <w:t>обследование</w:t>
                        </w:r>
                      </w:p>
                    </w:txbxContent>
                  </v:textbox>
                </v:rect>
                <v:rect id="Rectangle 5" o:spid="_x0000_s1029" style="position:absolute;left:23431;top:8763;width:20955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" fillcolor="#2e658e" strokecolor="#2f53b7" strokeweight=".79mm">
                  <v:stroke joinstyle="round" endcap="square"/>
                  <v:textbox inset="2.5mm,1.3mm,2.5mm,1.3mm">
                    <w:txbxContent>
                      <w:p w14:paraId="42E57A69" w14:textId="77777777" w:rsidR="00DC43F1" w:rsidRPr="00DC43F1" w:rsidRDefault="00DC43F1" w:rsidP="00DC43F1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DC43F1">
                          <w:rPr>
                            <w:color w:val="FFFFFF"/>
                            <w:kern w:val="24"/>
                          </w:rPr>
                          <w:t xml:space="preserve">Дистанционное визуальное </w:t>
                        </w:r>
                      </w:p>
                      <w:p w14:paraId="7895D360" w14:textId="77777777" w:rsidR="00DC43F1" w:rsidRPr="00DC43F1" w:rsidRDefault="00DC43F1" w:rsidP="00DC43F1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DC43F1">
                          <w:rPr>
                            <w:color w:val="FFFFFF"/>
                            <w:kern w:val="24"/>
                          </w:rPr>
                          <w:t>и визуальное обследование</w:t>
                        </w:r>
                      </w:p>
                    </w:txbxContent>
                  </v:textbox>
                </v:rect>
                <v:rect id="Rectangle 7" o:spid="_x0000_s1030" style="position:absolute;left:22764;top:17430;width:24003;height: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" fillcolor="#2e658e" strokecolor="#2f53b7" strokeweight=".79mm">
                  <v:stroke joinstyle="round" endcap="square"/>
                  <v:textbox inset="2.5mm,1.3mm,2.5mm,1.3mm">
                    <w:txbxContent>
                      <w:p w14:paraId="26DB03C9" w14:textId="77777777" w:rsidR="00DC43F1" w:rsidRPr="00DC43F1" w:rsidRDefault="00DC43F1" w:rsidP="00DC43F1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DC43F1">
                          <w:rPr>
                            <w:color w:val="FFFFFF"/>
                            <w:kern w:val="24"/>
                          </w:rPr>
                          <w:t>Инструментальное обследование</w:t>
                        </w:r>
                      </w:p>
                    </w:txbxContent>
                  </v:textbox>
                </v:rect>
                <v:rect id="Rectangle 8" o:spid="_x0000_s1031" style="position:absolute;left:22383;top:37052;width:21889;height:65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" fillcolor="#2e658e" strokecolor="#2f53b7" strokeweight=".79mm">
                  <v:stroke joinstyle="round" endcap="square"/>
                  <v:textbox inset="2.5mm,1.3mm,2.5mm,1.3mm">
                    <w:txbxContent>
                      <w:p w14:paraId="3B2CFDE0" w14:textId="77777777" w:rsidR="00DC43F1" w:rsidRPr="00DC43F1" w:rsidRDefault="00DC43F1" w:rsidP="00DC43F1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DC43F1">
                          <w:rPr>
                            <w:color w:val="FFFFFF"/>
                            <w:kern w:val="24"/>
                          </w:rPr>
                          <w:t>Радиометрическое обследование</w:t>
                        </w:r>
                      </w:p>
                    </w:txbxContent>
                  </v:textbox>
                </v:rect>
                <v:rect id="Rectangle 9" o:spid="_x0000_s1032" style="position:absolute;left:22758;top:45339;width:19376;height:539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" fillcolor="#2e658e" strokecolor="#2f53b7" strokeweight=".79mm">
                  <v:stroke joinstyle="round" endcap="square"/>
                  <v:textbox inset="2.5mm,1.3mm,2.5mm,1.3mm">
                    <w:txbxContent>
                      <w:p w14:paraId="48145BA2" w14:textId="77777777" w:rsidR="00DC43F1" w:rsidRPr="00DC43F1" w:rsidRDefault="00DC43F1" w:rsidP="00DC43F1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DC43F1">
                          <w:rPr>
                            <w:color w:val="FFFFFF"/>
                            <w:kern w:val="24"/>
                          </w:rPr>
                          <w:t>Спектрометрический анализ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0" o:spid="_x0000_s1033" type="#_x0000_t13" style="position:absolute;left:18097;top:12192;width:3301;height:96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" adj="18451" fillcolor="#2972a7" strokecolor="#0111ab" strokeweight=".79mm">
                  <v:stroke joinstyle="round" endcap="square"/>
                  <v:shadow on="t" color="black" opacity="26236f" offset="0,1.06mm"/>
                </v:shape>
                <v:shape id="AutoShape 11" o:spid="_x0000_s1034" type="#_x0000_t13" style="position:absolute;left:18097;top:19050;width:2651;height:11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" adj="17073" fillcolor="#2972a7" strokecolor="#0111ab" strokeweight=".79mm">
                  <v:stroke joinstyle="round" endcap="square"/>
                  <v:shadow on="t" color="black" opacity="26236f" offset="0,1.06mm"/>
                </v:shape>
                <v:shape id="AutoShape 15" o:spid="_x0000_s1035" type="#_x0000_t13" style="position:absolute;left:18288;top:39433;width:2651;height:109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" adj="17138" fillcolor="#2972a7" strokecolor="#0111ab" strokeweight=".79mm">
                  <v:stroke joinstyle="round" endcap="square"/>
                  <v:shadow on="t" color="black" opacity="26236f" offset="0,1.06mm"/>
                </v:shape>
                <v:shape id="AutoShape 16" o:spid="_x0000_s1036" type="#_x0000_t13" style="position:absolute;left:18383;top:47339;width:2651;height:11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" adj="17073" fillcolor="#2972a7" strokecolor="#0111ab" strokeweight=".79mm">
                  <v:stroke joinstyle="round" endcap="square"/>
                  <v:shadow on="t" color="black" opacity="26236f" offset="0,1.06mm"/>
                </v:shape>
                <v:rect id="Rectangle 18" o:spid="_x0000_s1037" style="position:absolute;left:380;top:95;width:14038;height:51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" fillcolor="#ffb8aa" strokecolor="#2f53b7" strokeweight=".79mm">
                  <v:stroke joinstyle="round" endcap="square"/>
                  <v:textbox inset="2.5mm,1.3mm,2.5mm,1.3mm">
                    <w:txbxContent>
                      <w:p w14:paraId="500C26D9" w14:textId="77777777" w:rsidR="00DC43F1" w:rsidRPr="00DC43F1" w:rsidRDefault="00DC43F1" w:rsidP="00DC43F1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DC43F1">
                          <w:rPr>
                            <w:color w:val="000000"/>
                            <w:kern w:val="24"/>
                          </w:rPr>
                          <w:t>Виды обследования</w:t>
                        </w:r>
                      </w:p>
                    </w:txbxContent>
                  </v:textbox>
                </v:rect>
                <v:rect id="Rectangle 19" o:spid="_x0000_s1038" style="position:absolute;left:27138;width:10276;height:50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" fillcolor="#ffb8aa" strokecolor="#2f53b7" strokeweight=".79mm">
                  <v:stroke joinstyle="round" endcap="square"/>
                  <v:textbox inset="2.5mm,1.3mm,2.5mm,1.3mm">
                    <w:txbxContent>
                      <w:p w14:paraId="7D3B3A3B" w14:textId="77777777" w:rsidR="00DC43F1" w:rsidRPr="00DC43F1" w:rsidRDefault="00DC43F1" w:rsidP="00DC43F1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DC43F1">
                          <w:rPr>
                            <w:color w:val="000000"/>
                            <w:kern w:val="24"/>
                          </w:rPr>
                          <w:t xml:space="preserve">Методы </w:t>
                        </w:r>
                      </w:p>
                      <w:p w14:paraId="6435DCBF" w14:textId="77777777" w:rsidR="00DC43F1" w:rsidRPr="00DC43F1" w:rsidRDefault="00DC43F1" w:rsidP="00DC43F1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DC43F1">
                          <w:rPr>
                            <w:color w:val="000000"/>
                            <w:kern w:val="24"/>
                          </w:rPr>
                          <w:t>обследования</w:t>
                        </w:r>
                      </w:p>
                    </w:txbxContent>
                  </v:textbox>
                </v:rect>
                <v:rect id="Rectangle 7" o:spid="_x0000_s1039" style="position:absolute;left:23336;top:23431;width:20860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" fillcolor="#2e658e" strokecolor="#2f53b7" strokeweight=".79mm">
                  <v:stroke joinstyle="round" endcap="square"/>
                  <v:textbox inset="2.5mm,1.3mm,2.5mm,1.3mm">
                    <w:txbxContent>
                      <w:p w14:paraId="01627A36" w14:textId="77777777" w:rsidR="00DC43F1" w:rsidRPr="00DC43F1" w:rsidRDefault="00DC43F1" w:rsidP="00DC43F1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DC43F1">
                          <w:rPr>
                            <w:color w:val="FFFFFF"/>
                            <w:kern w:val="24"/>
                          </w:rPr>
                          <w:t xml:space="preserve">Лабораторное исследование </w:t>
                        </w:r>
                      </w:p>
                      <w:p w14:paraId="39F70F88" w14:textId="77777777" w:rsidR="00DC43F1" w:rsidRPr="00DC43F1" w:rsidRDefault="00DC43F1" w:rsidP="00DC43F1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DC43F1">
                          <w:rPr>
                            <w:color w:val="FFFFFF"/>
                            <w:kern w:val="24"/>
                          </w:rPr>
                          <w:t>взятых образцов</w:t>
                        </w:r>
                      </w:p>
                    </w:txbxContent>
                  </v:textbox>
                </v:rect>
                <v:shape id="AutoShape 11" o:spid="_x0000_s1040" type="#_x0000_t13" style="position:absolute;left:18097;top:25908;width:2651;height:11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" adj="17073" fillcolor="#2972a7" strokecolor="#0111ab" strokeweight=".79mm">
                  <v:stroke joinstyle="round" endcap="square"/>
                  <v:shadow on="t" color="black" opacity="26236f" offset="0,1.06mm"/>
                </v:shape>
                <w10:anchorlock/>
              </v:group>
            </w:pict>
          </mc:Fallback>
        </mc:AlternateContent>
      </w:r>
    </w:p>
    <w:p w14:paraId="0797F4EB" w14:textId="287ECA96" w:rsidR="008E51F4" w:rsidRDefault="008E51F4" w:rsidP="008E51F4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8E51F4">
        <w:rPr>
          <w:rFonts w:ascii="SeroPro-Extralight" w:hAnsi="SeroPro-Extralight" w:cs="Times New Roman"/>
          <w:sz w:val="24"/>
          <w:szCs w:val="28"/>
        </w:rPr>
        <w:t>Р</w:t>
      </w:r>
      <w:r>
        <w:rPr>
          <w:rFonts w:ascii="SeroPro-Extralight" w:hAnsi="SeroPro-Extralight" w:cs="Times New Roman"/>
          <w:sz w:val="24"/>
          <w:szCs w:val="28"/>
        </w:rPr>
        <w:t>ис</w:t>
      </w:r>
      <w:r w:rsidR="0019013F">
        <w:rPr>
          <w:rFonts w:ascii="SeroPro-Extralight" w:hAnsi="SeroPro-Extralight" w:cs="Times New Roman"/>
          <w:sz w:val="24"/>
          <w:szCs w:val="28"/>
        </w:rPr>
        <w:t>унок 3 -</w:t>
      </w:r>
      <w:r w:rsidRPr="008E51F4">
        <w:rPr>
          <w:rFonts w:ascii="SeroPro-Extralight" w:hAnsi="SeroPro-Extralight" w:cs="Times New Roman"/>
          <w:sz w:val="24"/>
          <w:szCs w:val="28"/>
        </w:rPr>
        <w:t xml:space="preserve"> </w:t>
      </w:r>
      <w:r>
        <w:rPr>
          <w:rFonts w:ascii="SeroPro-Extralight" w:hAnsi="SeroPro-Extralight" w:cs="Times New Roman"/>
          <w:sz w:val="24"/>
          <w:szCs w:val="28"/>
        </w:rPr>
        <w:t>Схема проведения КИРО</w:t>
      </w:r>
    </w:p>
    <w:p w14:paraId="44A99F1D" w14:textId="77777777" w:rsidR="008E51F4" w:rsidRPr="008E51F4" w:rsidRDefault="008E51F4" w:rsidP="008E51F4">
      <w:pPr>
        <w:spacing w:line="276" w:lineRule="auto"/>
        <w:ind w:right="57" w:firstLine="709"/>
        <w:jc w:val="both"/>
        <w:rPr>
          <w:rFonts w:ascii="SeroPro-Extralight" w:hAnsi="SeroPro-Extralight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 xml:space="preserve">Исходя из этой схемы КИРО состоит из инженерного и радиационного обследования. </w:t>
      </w:r>
      <w:r w:rsidRPr="008E51F4">
        <w:rPr>
          <w:rFonts w:ascii="SeroPro-Extralight" w:hAnsi="SeroPro-Extralight"/>
          <w:szCs w:val="28"/>
        </w:rPr>
        <w:t xml:space="preserve">Объемы и предпочтительная составляющая КИРО зависят от рассматриваемой </w:t>
      </w:r>
      <w:r w:rsidRPr="008E51F4">
        <w:rPr>
          <w:rFonts w:ascii="SeroPro-Extralight" w:hAnsi="SeroPro-Extralight"/>
          <w:szCs w:val="28"/>
        </w:rPr>
        <w:lastRenderedPageBreak/>
        <w:t>стратегии ВЭ.</w:t>
      </w:r>
      <w:r>
        <w:rPr>
          <w:rFonts w:ascii="SeroPro-Extralight" w:hAnsi="SeroPro-Extralight"/>
          <w:szCs w:val="28"/>
        </w:rPr>
        <w:t xml:space="preserve"> </w:t>
      </w:r>
      <w:r w:rsidRPr="008E51F4">
        <w:rPr>
          <w:rFonts w:ascii="SeroPro-Extralight" w:hAnsi="SeroPro-Extralight"/>
          <w:szCs w:val="28"/>
        </w:rPr>
        <w:t>Например, при реализации стратегии «немедленный демонтаж» – усиливается составляющая радиационного обследования, при стратегии «отложенный демонтаж» – усиливается составляющая инженерного обследования.</w:t>
      </w:r>
    </w:p>
    <w:p w14:paraId="086E2211" w14:textId="77777777" w:rsidR="008E51F4" w:rsidRPr="008E51F4" w:rsidRDefault="008E51F4" w:rsidP="008E51F4">
      <w:pPr>
        <w:spacing w:line="276" w:lineRule="auto"/>
        <w:ind w:right="57" w:firstLine="709"/>
        <w:jc w:val="both"/>
        <w:rPr>
          <w:rFonts w:ascii="SeroPro-Extralight" w:hAnsi="SeroPro-Extralight"/>
          <w:szCs w:val="28"/>
        </w:rPr>
      </w:pPr>
      <w:r w:rsidRPr="008E51F4">
        <w:rPr>
          <w:rFonts w:ascii="SeroPro-Extralight" w:hAnsi="SeroPro-Extralight"/>
          <w:szCs w:val="28"/>
        </w:rPr>
        <w:t>При инженерном обследовании ОИАЭ в основном используются:</w:t>
      </w:r>
    </w:p>
    <w:p w14:paraId="041D9B27" w14:textId="77777777" w:rsidR="00024AA4" w:rsidRPr="008E51F4" w:rsidRDefault="007F13BF" w:rsidP="007F13BF">
      <w:pPr>
        <w:numPr>
          <w:ilvl w:val="0"/>
          <w:numId w:val="9"/>
        </w:numPr>
        <w:spacing w:line="276" w:lineRule="auto"/>
        <w:ind w:right="57"/>
        <w:jc w:val="both"/>
        <w:rPr>
          <w:rFonts w:ascii="SeroPro-Extralight" w:hAnsi="SeroPro-Extralight"/>
          <w:szCs w:val="28"/>
        </w:rPr>
      </w:pPr>
      <w:r w:rsidRPr="008E51F4">
        <w:rPr>
          <w:rFonts w:ascii="SeroPro-Extralight" w:hAnsi="SeroPro-Extralight"/>
          <w:szCs w:val="28"/>
        </w:rPr>
        <w:t>Визуальное и дистанционное визуальное обследование;</w:t>
      </w:r>
    </w:p>
    <w:p w14:paraId="7ED5EAC0" w14:textId="77777777" w:rsidR="00024AA4" w:rsidRPr="008E51F4" w:rsidRDefault="007F13BF" w:rsidP="007F13BF">
      <w:pPr>
        <w:numPr>
          <w:ilvl w:val="0"/>
          <w:numId w:val="9"/>
        </w:numPr>
        <w:spacing w:line="276" w:lineRule="auto"/>
        <w:ind w:right="57"/>
        <w:jc w:val="both"/>
        <w:rPr>
          <w:rFonts w:ascii="SeroPro-Extralight" w:hAnsi="SeroPro-Extralight"/>
          <w:szCs w:val="28"/>
        </w:rPr>
      </w:pPr>
      <w:r w:rsidRPr="008E51F4">
        <w:rPr>
          <w:rFonts w:ascii="SeroPro-Extralight" w:hAnsi="SeroPro-Extralight"/>
          <w:szCs w:val="28"/>
        </w:rPr>
        <w:t>Инструментальное обследование;</w:t>
      </w:r>
    </w:p>
    <w:p w14:paraId="6F9BC1CE" w14:textId="77777777" w:rsidR="00024AA4" w:rsidRPr="008E51F4" w:rsidRDefault="007F13BF" w:rsidP="007F13BF">
      <w:pPr>
        <w:numPr>
          <w:ilvl w:val="0"/>
          <w:numId w:val="9"/>
        </w:numPr>
        <w:spacing w:line="276" w:lineRule="auto"/>
        <w:ind w:right="57"/>
        <w:jc w:val="both"/>
        <w:rPr>
          <w:rFonts w:ascii="SeroPro-Extralight" w:hAnsi="SeroPro-Extralight"/>
          <w:szCs w:val="28"/>
        </w:rPr>
      </w:pPr>
      <w:r w:rsidRPr="008E51F4">
        <w:rPr>
          <w:rFonts w:ascii="SeroPro-Extralight" w:hAnsi="SeroPro-Extralight"/>
          <w:szCs w:val="28"/>
        </w:rPr>
        <w:t>И лабораторные исследования.</w:t>
      </w:r>
    </w:p>
    <w:p w14:paraId="5BB01D71" w14:textId="77777777" w:rsidR="008E51F4" w:rsidRPr="008E51F4" w:rsidRDefault="008E51F4" w:rsidP="008E51F4">
      <w:pPr>
        <w:spacing w:line="276" w:lineRule="auto"/>
        <w:ind w:right="57" w:firstLine="709"/>
        <w:jc w:val="both"/>
        <w:rPr>
          <w:rFonts w:ascii="SeroPro-Extralight" w:hAnsi="SeroPro-Extralight"/>
          <w:szCs w:val="28"/>
        </w:rPr>
      </w:pPr>
      <w:r w:rsidRPr="008E51F4">
        <w:rPr>
          <w:rFonts w:ascii="SeroPro-Extralight" w:hAnsi="SeroPro-Extralight"/>
          <w:szCs w:val="28"/>
        </w:rPr>
        <w:t>При радиационном обследовании используются:</w:t>
      </w:r>
    </w:p>
    <w:p w14:paraId="0E664CA6" w14:textId="77777777" w:rsidR="00024AA4" w:rsidRPr="008E51F4" w:rsidRDefault="007F13BF" w:rsidP="007F13BF">
      <w:pPr>
        <w:numPr>
          <w:ilvl w:val="0"/>
          <w:numId w:val="10"/>
        </w:numPr>
        <w:spacing w:line="276" w:lineRule="auto"/>
        <w:ind w:right="57"/>
        <w:jc w:val="both"/>
        <w:rPr>
          <w:rFonts w:ascii="SeroPro-Extralight" w:hAnsi="SeroPro-Extralight"/>
          <w:szCs w:val="28"/>
        </w:rPr>
      </w:pPr>
      <w:r w:rsidRPr="008E51F4">
        <w:rPr>
          <w:rFonts w:ascii="SeroPro-Extralight" w:hAnsi="SeroPro-Extralight"/>
          <w:szCs w:val="28"/>
        </w:rPr>
        <w:t>радиометрические обследования;</w:t>
      </w:r>
    </w:p>
    <w:p w14:paraId="05973E05" w14:textId="77777777" w:rsidR="00024AA4" w:rsidRPr="008E51F4" w:rsidRDefault="007F13BF" w:rsidP="007F13BF">
      <w:pPr>
        <w:numPr>
          <w:ilvl w:val="0"/>
          <w:numId w:val="10"/>
        </w:numPr>
        <w:spacing w:line="276" w:lineRule="auto"/>
        <w:ind w:right="57"/>
        <w:jc w:val="both"/>
        <w:rPr>
          <w:rFonts w:ascii="SeroPro-Extralight" w:hAnsi="SeroPro-Extralight"/>
          <w:szCs w:val="28"/>
        </w:rPr>
      </w:pPr>
      <w:r w:rsidRPr="008E51F4">
        <w:rPr>
          <w:rFonts w:ascii="SeroPro-Extralight" w:hAnsi="SeroPro-Extralight"/>
          <w:szCs w:val="28"/>
        </w:rPr>
        <w:t>и спектрометрический анализ образцов.</w:t>
      </w:r>
    </w:p>
    <w:p w14:paraId="17C9DDD6" w14:textId="23ADFBC6" w:rsidR="00AC5350" w:rsidRPr="00225474" w:rsidRDefault="0019013F" w:rsidP="008E24C7">
      <w:pPr>
        <w:spacing w:line="276" w:lineRule="auto"/>
        <w:ind w:right="57" w:firstLine="709"/>
        <w:jc w:val="both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 w:rsidRPr="0019013F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4</w:t>
      </w:r>
      <w:r w:rsidR="00AC5350" w:rsidRPr="0019013F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.</w:t>
      </w:r>
      <w:r w:rsidR="00AC5350" w:rsidRPr="00225474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 w:rsidR="008E51F4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Объекты КИРО</w:t>
      </w:r>
    </w:p>
    <w:p w14:paraId="03B46437" w14:textId="2E40786A" w:rsidR="008612F2" w:rsidRDefault="008612F2" w:rsidP="009C16C0">
      <w:pPr>
        <w:spacing w:after="0" w:line="276" w:lineRule="auto"/>
        <w:ind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8612F2">
        <w:rPr>
          <w:rFonts w:ascii="SeroPro-Extralight" w:hAnsi="SeroPro-Extralight" w:cs="Times New Roman"/>
          <w:sz w:val="24"/>
          <w:szCs w:val="28"/>
        </w:rPr>
        <w:t>По результатам анализа исполнительной, эксплуатационной и др. документации ОИАЭ рекомендуется определить перечень объектов, подлежащих обследованию, включающий, в том числе, следующие объекты:</w:t>
      </w:r>
    </w:p>
    <w:p w14:paraId="54FD90C8" w14:textId="77777777" w:rsidR="00024AA4" w:rsidRPr="008612F2" w:rsidRDefault="007F13BF" w:rsidP="007F13B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SeroPro-Extralight" w:hAnsi="SeroPro-Extralight" w:cs="Times New Roman"/>
          <w:sz w:val="24"/>
          <w:szCs w:val="28"/>
        </w:rPr>
      </w:pPr>
      <w:r w:rsidRPr="008612F2">
        <w:rPr>
          <w:rFonts w:ascii="SeroPro-Extralight" w:hAnsi="SeroPro-Extralight" w:cs="Times New Roman"/>
          <w:sz w:val="24"/>
          <w:szCs w:val="28"/>
        </w:rPr>
        <w:t>Здания и сооружения;</w:t>
      </w:r>
    </w:p>
    <w:p w14:paraId="1EA81D41" w14:textId="77777777" w:rsidR="00024AA4" w:rsidRPr="008612F2" w:rsidRDefault="007F13BF" w:rsidP="007F13BF">
      <w:pPr>
        <w:numPr>
          <w:ilvl w:val="0"/>
          <w:numId w:val="11"/>
        </w:numPr>
        <w:spacing w:after="0" w:line="276" w:lineRule="auto"/>
        <w:ind w:left="357"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8612F2">
        <w:rPr>
          <w:rFonts w:ascii="SeroPro-Extralight" w:hAnsi="SeroPro-Extralight" w:cs="Times New Roman"/>
          <w:sz w:val="24"/>
          <w:szCs w:val="28"/>
        </w:rPr>
        <w:t>Помещения;</w:t>
      </w:r>
    </w:p>
    <w:p w14:paraId="3276FCDD" w14:textId="77777777" w:rsidR="00024AA4" w:rsidRPr="008612F2" w:rsidRDefault="007F13BF" w:rsidP="007F13BF">
      <w:pPr>
        <w:numPr>
          <w:ilvl w:val="0"/>
          <w:numId w:val="11"/>
        </w:numPr>
        <w:spacing w:after="0" w:line="276" w:lineRule="auto"/>
        <w:ind w:left="357"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8612F2">
        <w:rPr>
          <w:rFonts w:ascii="SeroPro-Extralight" w:hAnsi="SeroPro-Extralight" w:cs="Times New Roman"/>
          <w:sz w:val="24"/>
          <w:szCs w:val="28"/>
        </w:rPr>
        <w:t>Системы, элементы, оборудование и инженерные коммуникации;</w:t>
      </w:r>
    </w:p>
    <w:p w14:paraId="7A585099" w14:textId="58366A9C" w:rsidR="008612F2" w:rsidRPr="008612F2" w:rsidRDefault="008612F2" w:rsidP="007F13BF">
      <w:pPr>
        <w:pStyle w:val="a3"/>
        <w:numPr>
          <w:ilvl w:val="0"/>
          <w:numId w:val="11"/>
        </w:numPr>
        <w:spacing w:after="0" w:line="276" w:lineRule="auto"/>
        <w:ind w:left="357"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8612F2">
        <w:rPr>
          <w:rFonts w:ascii="SeroPro-Extralight" w:hAnsi="SeroPro-Extralight" w:cs="Times New Roman"/>
          <w:sz w:val="24"/>
          <w:szCs w:val="28"/>
        </w:rPr>
        <w:t>Прилегающая</w:t>
      </w:r>
      <w:r>
        <w:rPr>
          <w:rFonts w:ascii="SeroPro-Extralight" w:hAnsi="SeroPro-Extralight" w:cs="Times New Roman"/>
          <w:sz w:val="24"/>
          <w:szCs w:val="28"/>
          <w:lang w:val="en-US"/>
        </w:rPr>
        <w:t xml:space="preserve"> </w:t>
      </w:r>
      <w:r>
        <w:rPr>
          <w:rFonts w:ascii="SeroPro-Extralight" w:hAnsi="SeroPro-Extralight" w:cs="Times New Roman"/>
          <w:sz w:val="24"/>
          <w:szCs w:val="28"/>
        </w:rPr>
        <w:t>территория.</w:t>
      </w:r>
    </w:p>
    <w:p w14:paraId="7FC61703" w14:textId="77777777" w:rsidR="00512E63" w:rsidRPr="008612F2" w:rsidRDefault="00512E63" w:rsidP="001068FC">
      <w:pPr>
        <w:spacing w:after="0" w:line="264" w:lineRule="auto"/>
        <w:ind w:firstLine="709"/>
        <w:jc w:val="both"/>
        <w:rPr>
          <w:rFonts w:ascii="SeroPro-Extralight" w:hAnsi="SeroPro-Extralight" w:cs="Times New Roman"/>
          <w:sz w:val="24"/>
          <w:szCs w:val="28"/>
        </w:rPr>
      </w:pPr>
    </w:p>
    <w:p w14:paraId="6708AC15" w14:textId="2FEC4FBC" w:rsidR="00DD2041" w:rsidRPr="00225474" w:rsidRDefault="0019013F" w:rsidP="00DD2041">
      <w:pPr>
        <w:spacing w:line="276" w:lineRule="auto"/>
        <w:ind w:right="57" w:firstLine="709"/>
        <w:jc w:val="both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 w:rsidRPr="0019013F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5</w:t>
      </w:r>
      <w:r w:rsidR="00DD2041" w:rsidRPr="0019013F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.</w:t>
      </w:r>
      <w:r w:rsidR="00DD2041" w:rsidRPr="00225474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 w:rsidR="00DD2041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И</w:t>
      </w:r>
      <w:r w:rsidR="006A7AA8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нженерное обследование</w:t>
      </w:r>
    </w:p>
    <w:p w14:paraId="4651699B" w14:textId="16FCBA1B" w:rsidR="00C85F44" w:rsidRDefault="00C85F44" w:rsidP="009C16C0">
      <w:pPr>
        <w:spacing w:after="0" w:line="276" w:lineRule="auto"/>
        <w:ind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C85F44">
        <w:rPr>
          <w:rFonts w:ascii="SeroPro-Extralight" w:hAnsi="SeroPro-Extralight" w:cs="Times New Roman"/>
          <w:sz w:val="24"/>
          <w:szCs w:val="28"/>
        </w:rPr>
        <w:t>Инженерное обследование – это комплекс мероприятий по определению и оценке фактических значений контролируемых параметров, характеризующих эксплуатационное состояние, пригодность и работоспособность объектов обследования и определяющих возможность их дальнейшей эксплуатации или необходимость восстановления и усиления</w:t>
      </w:r>
      <w:r w:rsidR="006A7AA8">
        <w:rPr>
          <w:rFonts w:ascii="SeroPro-Extralight" w:hAnsi="SeroPro-Extralight" w:cs="Times New Roman"/>
          <w:sz w:val="24"/>
          <w:szCs w:val="28"/>
        </w:rPr>
        <w:t>.</w:t>
      </w:r>
    </w:p>
    <w:p w14:paraId="400AEB8D" w14:textId="77777777" w:rsidR="006A7AA8" w:rsidRPr="006A7AA8" w:rsidRDefault="006A7AA8" w:rsidP="009C16C0">
      <w:pPr>
        <w:spacing w:after="0" w:line="276" w:lineRule="auto"/>
        <w:ind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6A7AA8">
        <w:rPr>
          <w:rFonts w:ascii="SeroPro-Extralight" w:hAnsi="SeroPro-Extralight" w:cs="Times New Roman"/>
          <w:sz w:val="24"/>
          <w:szCs w:val="28"/>
        </w:rPr>
        <w:t>Инженерное обследование-это многоэтапный процесс и проводится, как правило в три связанных между собой этапа:</w:t>
      </w:r>
    </w:p>
    <w:p w14:paraId="7DFB5483" w14:textId="1CA030AB" w:rsidR="00024AA4" w:rsidRDefault="007F13BF" w:rsidP="007F13BF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SeroPro-Extralight" w:hAnsi="SeroPro-Extralight" w:cs="Times New Roman"/>
          <w:sz w:val="24"/>
          <w:szCs w:val="28"/>
        </w:rPr>
      </w:pPr>
      <w:r w:rsidRPr="006A7AA8">
        <w:rPr>
          <w:rFonts w:ascii="SeroPro-Extralight" w:hAnsi="SeroPro-Extralight" w:cs="Times New Roman"/>
          <w:sz w:val="24"/>
          <w:szCs w:val="28"/>
        </w:rPr>
        <w:t>Подготовка к проведению обследования</w:t>
      </w:r>
      <w:r w:rsidR="006A7AA8">
        <w:rPr>
          <w:rFonts w:ascii="SeroPro-Extralight" w:hAnsi="SeroPro-Extralight" w:cs="Times New Roman"/>
          <w:sz w:val="24"/>
          <w:szCs w:val="28"/>
        </w:rPr>
        <w:t>;</w:t>
      </w:r>
    </w:p>
    <w:p w14:paraId="61631400" w14:textId="1E63FC9B" w:rsidR="00024AA4" w:rsidRPr="006A7AA8" w:rsidRDefault="007F13BF" w:rsidP="007F13BF">
      <w:pPr>
        <w:pStyle w:val="a3"/>
        <w:numPr>
          <w:ilvl w:val="0"/>
          <w:numId w:val="12"/>
        </w:numPr>
        <w:spacing w:line="276" w:lineRule="auto"/>
        <w:jc w:val="both"/>
        <w:rPr>
          <w:rFonts w:ascii="SeroPro-Extralight" w:hAnsi="SeroPro-Extralight" w:cs="Times New Roman"/>
          <w:sz w:val="24"/>
          <w:szCs w:val="28"/>
        </w:rPr>
      </w:pPr>
      <w:r w:rsidRPr="006A7AA8">
        <w:rPr>
          <w:rFonts w:ascii="SeroPro-Extralight" w:hAnsi="SeroPro-Extralight" w:cs="Times New Roman"/>
          <w:sz w:val="24"/>
          <w:szCs w:val="28"/>
        </w:rPr>
        <w:t>Предварительное (визуальное) обследование</w:t>
      </w:r>
      <w:r w:rsidR="006A7AA8">
        <w:rPr>
          <w:rFonts w:ascii="SeroPro-Extralight" w:hAnsi="SeroPro-Extralight" w:cs="Times New Roman"/>
          <w:sz w:val="24"/>
          <w:szCs w:val="28"/>
        </w:rPr>
        <w:t>;</w:t>
      </w:r>
      <w:r w:rsidRPr="006A7AA8">
        <w:rPr>
          <w:rFonts w:ascii="SeroPro-Extralight" w:hAnsi="SeroPro-Extralight" w:cs="Times New Roman"/>
          <w:sz w:val="24"/>
          <w:szCs w:val="28"/>
        </w:rPr>
        <w:t xml:space="preserve"> </w:t>
      </w:r>
    </w:p>
    <w:p w14:paraId="31033871" w14:textId="77777777" w:rsidR="00024AA4" w:rsidRPr="006A7AA8" w:rsidRDefault="007F13BF" w:rsidP="007F13BF">
      <w:pPr>
        <w:pStyle w:val="a3"/>
        <w:numPr>
          <w:ilvl w:val="0"/>
          <w:numId w:val="12"/>
        </w:numPr>
        <w:spacing w:line="276" w:lineRule="auto"/>
        <w:jc w:val="both"/>
        <w:rPr>
          <w:rFonts w:ascii="SeroPro-Extralight" w:hAnsi="SeroPro-Extralight" w:cs="Times New Roman"/>
          <w:sz w:val="24"/>
          <w:szCs w:val="28"/>
        </w:rPr>
      </w:pPr>
      <w:r w:rsidRPr="006A7AA8">
        <w:rPr>
          <w:rFonts w:ascii="SeroPro-Extralight" w:hAnsi="SeroPro-Extralight" w:cs="Times New Roman"/>
          <w:sz w:val="24"/>
          <w:szCs w:val="28"/>
        </w:rPr>
        <w:t>Детальное (инструментальное) обследование.</w:t>
      </w:r>
    </w:p>
    <w:p w14:paraId="639904DD" w14:textId="7799C833" w:rsidR="006A7AA8" w:rsidRPr="006A7AA8" w:rsidRDefault="006A7AA8" w:rsidP="009C16C0">
      <w:pPr>
        <w:spacing w:line="276" w:lineRule="auto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Р</w:t>
      </w:r>
      <w:r w:rsidRPr="006A7AA8">
        <w:rPr>
          <w:rFonts w:ascii="SeroPro-Extralight" w:hAnsi="SeroPro-Extralight" w:cs="Times New Roman"/>
          <w:sz w:val="24"/>
          <w:szCs w:val="28"/>
        </w:rPr>
        <w:t>ассмотрим каждый этап по отдельности.</w:t>
      </w:r>
    </w:p>
    <w:p w14:paraId="1840151C" w14:textId="77777777" w:rsidR="006A7AA8" w:rsidRDefault="006A7AA8" w:rsidP="006A7AA8">
      <w:pPr>
        <w:pStyle w:val="a3"/>
        <w:spacing w:line="264" w:lineRule="auto"/>
        <w:ind w:left="1440"/>
        <w:jc w:val="both"/>
        <w:rPr>
          <w:rFonts w:ascii="SeroPro-Extralight" w:hAnsi="SeroPro-Extralight" w:cs="Times New Roman"/>
          <w:sz w:val="24"/>
          <w:szCs w:val="28"/>
        </w:rPr>
      </w:pPr>
    </w:p>
    <w:p w14:paraId="362C4FA6" w14:textId="77777777" w:rsidR="006A7AA8" w:rsidRDefault="006A7AA8" w:rsidP="006A7AA8">
      <w:pPr>
        <w:pStyle w:val="a3"/>
        <w:spacing w:line="264" w:lineRule="auto"/>
        <w:ind w:left="1440"/>
        <w:jc w:val="both"/>
        <w:rPr>
          <w:rFonts w:ascii="SeroPro-Extralight" w:hAnsi="SeroPro-Extralight" w:cs="Times New Roman"/>
          <w:sz w:val="24"/>
          <w:szCs w:val="28"/>
        </w:rPr>
      </w:pPr>
    </w:p>
    <w:p w14:paraId="6270B252" w14:textId="77777777" w:rsidR="006A7AA8" w:rsidRDefault="006A7AA8" w:rsidP="006A7AA8">
      <w:pPr>
        <w:pStyle w:val="a3"/>
        <w:spacing w:line="264" w:lineRule="auto"/>
        <w:ind w:left="1440"/>
        <w:jc w:val="both"/>
        <w:rPr>
          <w:rFonts w:ascii="SeroPro-Extralight" w:hAnsi="SeroPro-Extralight" w:cs="Times New Roman"/>
          <w:sz w:val="24"/>
          <w:szCs w:val="28"/>
        </w:rPr>
      </w:pPr>
    </w:p>
    <w:p w14:paraId="4A14254E" w14:textId="1CB4E2E2" w:rsidR="006A7AA8" w:rsidRPr="006A7AA8" w:rsidRDefault="006A7AA8" w:rsidP="009C16C0">
      <w:pPr>
        <w:pStyle w:val="a3"/>
        <w:spacing w:line="276" w:lineRule="auto"/>
        <w:ind w:left="1440"/>
        <w:jc w:val="both"/>
        <w:rPr>
          <w:rFonts w:ascii="SeroPro-Extralight" w:hAnsi="SeroPro-Extralight" w:cs="Times New Roman"/>
          <w:sz w:val="24"/>
          <w:szCs w:val="28"/>
        </w:rPr>
      </w:pPr>
      <w:r w:rsidRPr="006A7AA8">
        <w:rPr>
          <w:rFonts w:ascii="SeroPro-Extralight" w:hAnsi="SeroPro-Extralight" w:cs="Times New Roman"/>
          <w:sz w:val="24"/>
          <w:szCs w:val="28"/>
        </w:rPr>
        <w:t>На первом этапе работ мы должны:</w:t>
      </w:r>
    </w:p>
    <w:p w14:paraId="01E807EB" w14:textId="2DECBD02" w:rsidR="00024AA4" w:rsidRDefault="007F13BF" w:rsidP="007F13BF">
      <w:pPr>
        <w:pStyle w:val="a3"/>
        <w:numPr>
          <w:ilvl w:val="0"/>
          <w:numId w:val="13"/>
        </w:numPr>
        <w:spacing w:line="276" w:lineRule="auto"/>
        <w:jc w:val="both"/>
        <w:rPr>
          <w:rFonts w:ascii="SeroPro-Extralight" w:hAnsi="SeroPro-Extralight" w:cs="Times New Roman"/>
          <w:sz w:val="24"/>
          <w:szCs w:val="28"/>
        </w:rPr>
      </w:pPr>
      <w:r w:rsidRPr="006A7AA8">
        <w:rPr>
          <w:rFonts w:ascii="SeroPro-Extralight" w:hAnsi="SeroPro-Extralight" w:cs="Times New Roman"/>
          <w:sz w:val="24"/>
          <w:szCs w:val="28"/>
        </w:rPr>
        <w:t>Ознакомиться с проектной, технической и эксплуатационной документацией на обследуемые объекты для определения технического состояния</w:t>
      </w:r>
      <w:r w:rsidR="003A40E0">
        <w:rPr>
          <w:rFonts w:ascii="SeroPro-Extralight" w:hAnsi="SeroPro-Extralight" w:cs="Times New Roman"/>
          <w:sz w:val="24"/>
          <w:szCs w:val="28"/>
        </w:rPr>
        <w:t>;</w:t>
      </w:r>
    </w:p>
    <w:p w14:paraId="5D3DD412" w14:textId="4C4A8DFD" w:rsidR="00024AA4" w:rsidRPr="006A7AA8" w:rsidRDefault="007F13BF" w:rsidP="007F13BF">
      <w:pPr>
        <w:pStyle w:val="a3"/>
        <w:numPr>
          <w:ilvl w:val="0"/>
          <w:numId w:val="13"/>
        </w:numPr>
        <w:spacing w:line="276" w:lineRule="auto"/>
        <w:jc w:val="both"/>
        <w:rPr>
          <w:rFonts w:ascii="SeroPro-Extralight" w:hAnsi="SeroPro-Extralight" w:cs="Times New Roman"/>
          <w:sz w:val="24"/>
          <w:szCs w:val="28"/>
        </w:rPr>
      </w:pPr>
      <w:r w:rsidRPr="006A7AA8">
        <w:rPr>
          <w:rFonts w:ascii="SeroPro-Extralight" w:hAnsi="SeroPro-Extralight" w:cs="Times New Roman"/>
          <w:sz w:val="24"/>
          <w:szCs w:val="28"/>
        </w:rPr>
        <w:t>Определить объем и перечень работ для полного обследования</w:t>
      </w:r>
      <w:r w:rsidR="003A40E0">
        <w:rPr>
          <w:rFonts w:ascii="SeroPro-Extralight" w:hAnsi="SeroPro-Extralight" w:cs="Times New Roman"/>
          <w:sz w:val="24"/>
          <w:szCs w:val="28"/>
        </w:rPr>
        <w:t>;</w:t>
      </w:r>
    </w:p>
    <w:p w14:paraId="27FDA822" w14:textId="32A79B70" w:rsidR="00024AA4" w:rsidRPr="006A7AA8" w:rsidRDefault="007F13BF" w:rsidP="007F13BF">
      <w:pPr>
        <w:pStyle w:val="a3"/>
        <w:numPr>
          <w:ilvl w:val="0"/>
          <w:numId w:val="13"/>
        </w:numPr>
        <w:spacing w:line="276" w:lineRule="auto"/>
        <w:jc w:val="both"/>
        <w:rPr>
          <w:rFonts w:ascii="SeroPro-Extralight" w:hAnsi="SeroPro-Extralight" w:cs="Times New Roman"/>
          <w:sz w:val="24"/>
          <w:szCs w:val="28"/>
        </w:rPr>
      </w:pPr>
      <w:r w:rsidRPr="006A7AA8">
        <w:rPr>
          <w:rFonts w:ascii="SeroPro-Extralight" w:hAnsi="SeroPro-Extralight" w:cs="Times New Roman"/>
          <w:sz w:val="24"/>
          <w:szCs w:val="28"/>
        </w:rPr>
        <w:t>Разработать программу обследования</w:t>
      </w:r>
      <w:r w:rsidR="003A40E0">
        <w:rPr>
          <w:rFonts w:ascii="SeroPro-Extralight" w:hAnsi="SeroPro-Extralight" w:cs="Times New Roman"/>
          <w:sz w:val="24"/>
          <w:szCs w:val="28"/>
        </w:rPr>
        <w:t>.</w:t>
      </w:r>
    </w:p>
    <w:p w14:paraId="21CD47AD" w14:textId="77777777" w:rsidR="006A7AA8" w:rsidRDefault="006A7AA8" w:rsidP="009C16C0">
      <w:pPr>
        <w:pStyle w:val="a3"/>
        <w:spacing w:line="276" w:lineRule="auto"/>
        <w:jc w:val="both"/>
        <w:rPr>
          <w:rFonts w:ascii="SeroPro-Extralight" w:hAnsi="SeroPro-Extralight" w:cs="Times New Roman"/>
          <w:sz w:val="24"/>
          <w:szCs w:val="28"/>
        </w:rPr>
      </w:pPr>
    </w:p>
    <w:p w14:paraId="32A4A8C1" w14:textId="533B3782" w:rsidR="006A7AA8" w:rsidRPr="006A7AA8" w:rsidRDefault="006A7AA8" w:rsidP="009C16C0">
      <w:pPr>
        <w:pStyle w:val="a3"/>
        <w:spacing w:line="276" w:lineRule="auto"/>
        <w:jc w:val="both"/>
        <w:rPr>
          <w:rFonts w:ascii="SeroPro-Extralight" w:hAnsi="SeroPro-Extralight" w:cs="Times New Roman"/>
          <w:sz w:val="24"/>
          <w:szCs w:val="28"/>
        </w:rPr>
      </w:pPr>
      <w:r w:rsidRPr="006A7AA8">
        <w:rPr>
          <w:rFonts w:ascii="SeroPro-Extralight" w:hAnsi="SeroPro-Extralight" w:cs="Times New Roman"/>
          <w:sz w:val="24"/>
          <w:szCs w:val="28"/>
        </w:rPr>
        <w:t>На втором этапе работ мы должны провести:</w:t>
      </w:r>
    </w:p>
    <w:p w14:paraId="71EAC82E" w14:textId="3C1C72EE" w:rsidR="00024AA4" w:rsidRPr="006A7AA8" w:rsidRDefault="007F13BF" w:rsidP="007F13BF">
      <w:pPr>
        <w:pStyle w:val="a3"/>
        <w:numPr>
          <w:ilvl w:val="0"/>
          <w:numId w:val="14"/>
        </w:numPr>
        <w:spacing w:line="276" w:lineRule="auto"/>
        <w:ind w:left="1434" w:hanging="357"/>
        <w:jc w:val="both"/>
        <w:rPr>
          <w:rFonts w:ascii="SeroPro-Extralight" w:hAnsi="SeroPro-Extralight" w:cs="Times New Roman"/>
          <w:sz w:val="24"/>
          <w:szCs w:val="28"/>
        </w:rPr>
      </w:pPr>
      <w:r w:rsidRPr="006A7AA8">
        <w:rPr>
          <w:rFonts w:ascii="SeroPro-Extralight" w:hAnsi="SeroPro-Extralight" w:cs="Times New Roman"/>
          <w:sz w:val="24"/>
          <w:szCs w:val="28"/>
        </w:rPr>
        <w:t>Сплошное визуальное обследование конструкций зданий, сооружений, оборудования и инженерных систем</w:t>
      </w:r>
      <w:r w:rsidR="003A40E0">
        <w:rPr>
          <w:rFonts w:ascii="SeroPro-Extralight" w:hAnsi="SeroPro-Extralight" w:cs="Times New Roman"/>
          <w:sz w:val="24"/>
          <w:szCs w:val="28"/>
        </w:rPr>
        <w:t>;</w:t>
      </w:r>
    </w:p>
    <w:p w14:paraId="319AB2B3" w14:textId="4C5E75A0" w:rsidR="00024AA4" w:rsidRPr="006A7AA8" w:rsidRDefault="007F13BF" w:rsidP="007F13BF">
      <w:pPr>
        <w:pStyle w:val="a3"/>
        <w:numPr>
          <w:ilvl w:val="0"/>
          <w:numId w:val="14"/>
        </w:numPr>
        <w:spacing w:line="276" w:lineRule="auto"/>
        <w:ind w:left="1434" w:hanging="357"/>
        <w:jc w:val="both"/>
        <w:rPr>
          <w:rFonts w:ascii="SeroPro-Extralight" w:hAnsi="SeroPro-Extralight" w:cs="Times New Roman"/>
          <w:sz w:val="24"/>
          <w:szCs w:val="28"/>
        </w:rPr>
      </w:pPr>
      <w:r w:rsidRPr="006A7AA8">
        <w:rPr>
          <w:rFonts w:ascii="SeroPro-Extralight" w:hAnsi="SeroPro-Extralight" w:cs="Times New Roman"/>
          <w:sz w:val="24"/>
          <w:szCs w:val="28"/>
        </w:rPr>
        <w:t>Выявить дефекты и поврежден</w:t>
      </w:r>
      <w:r w:rsidR="006A7AA8" w:rsidRPr="006A7AA8">
        <w:rPr>
          <w:rFonts w:ascii="SeroPro-Extralight" w:hAnsi="SeroPro-Extralight" w:cs="Times New Roman"/>
          <w:sz w:val="24"/>
          <w:szCs w:val="28"/>
        </w:rPr>
        <w:t>и</w:t>
      </w:r>
      <w:r w:rsidRPr="006A7AA8">
        <w:rPr>
          <w:rFonts w:ascii="SeroPro-Extralight" w:hAnsi="SeroPro-Extralight" w:cs="Times New Roman"/>
          <w:sz w:val="24"/>
          <w:szCs w:val="28"/>
        </w:rPr>
        <w:t>я по внешним признакам с необходимыми замерами</w:t>
      </w:r>
      <w:r w:rsidR="003A40E0">
        <w:rPr>
          <w:rFonts w:ascii="SeroPro-Extralight" w:hAnsi="SeroPro-Extralight" w:cs="Times New Roman"/>
          <w:sz w:val="24"/>
          <w:szCs w:val="28"/>
        </w:rPr>
        <w:t>.</w:t>
      </w:r>
    </w:p>
    <w:p w14:paraId="16C639DF" w14:textId="6561B845" w:rsidR="006A7AA8" w:rsidRDefault="006A7AA8" w:rsidP="009C16C0">
      <w:pPr>
        <w:pStyle w:val="a3"/>
        <w:spacing w:line="276" w:lineRule="auto"/>
        <w:jc w:val="both"/>
        <w:rPr>
          <w:rFonts w:ascii="SeroPro-Extralight" w:hAnsi="SeroPro-Extralight" w:cs="Times New Roman"/>
          <w:sz w:val="24"/>
          <w:szCs w:val="28"/>
        </w:rPr>
      </w:pPr>
      <w:r w:rsidRPr="006A7AA8">
        <w:rPr>
          <w:rFonts w:ascii="SeroPro-Extralight" w:hAnsi="SeroPro-Extralight" w:cs="Times New Roman"/>
          <w:sz w:val="24"/>
          <w:szCs w:val="28"/>
        </w:rPr>
        <w:tab/>
        <w:t>На этом этапе должны быть установлены категории технического состояния конструкций</w:t>
      </w:r>
      <w:r>
        <w:rPr>
          <w:rFonts w:ascii="SeroPro-Extralight" w:hAnsi="SeroPro-Extralight" w:cs="Times New Roman"/>
          <w:sz w:val="24"/>
          <w:szCs w:val="28"/>
        </w:rPr>
        <w:t>.</w:t>
      </w:r>
    </w:p>
    <w:p w14:paraId="70E72288" w14:textId="7616668B" w:rsidR="006A7AA8" w:rsidRDefault="006A7AA8" w:rsidP="009C16C0">
      <w:pPr>
        <w:pStyle w:val="a3"/>
        <w:spacing w:line="276" w:lineRule="auto"/>
        <w:jc w:val="both"/>
        <w:rPr>
          <w:rFonts w:ascii="SeroPro-Extralight" w:hAnsi="SeroPro-Extralight" w:cs="Times New Roman"/>
          <w:sz w:val="24"/>
          <w:szCs w:val="28"/>
        </w:rPr>
      </w:pPr>
    </w:p>
    <w:p w14:paraId="2890B35B" w14:textId="77777777" w:rsidR="006A7AA8" w:rsidRPr="006A7AA8" w:rsidRDefault="006A7AA8" w:rsidP="009C16C0">
      <w:pPr>
        <w:pStyle w:val="a3"/>
        <w:spacing w:line="276" w:lineRule="auto"/>
        <w:jc w:val="both"/>
        <w:rPr>
          <w:rFonts w:ascii="SeroPro-Extralight" w:hAnsi="SeroPro-Extralight" w:cs="Times New Roman"/>
          <w:sz w:val="24"/>
          <w:szCs w:val="28"/>
        </w:rPr>
      </w:pPr>
      <w:r w:rsidRPr="006A7AA8">
        <w:rPr>
          <w:rFonts w:ascii="SeroPro-Extralight" w:hAnsi="SeroPro-Extralight" w:cs="Times New Roman"/>
          <w:sz w:val="24"/>
          <w:szCs w:val="28"/>
        </w:rPr>
        <w:t>Третий этап включает следующие основные работы:</w:t>
      </w:r>
    </w:p>
    <w:p w14:paraId="523D7AAE" w14:textId="2F683110" w:rsidR="00024AA4" w:rsidRPr="003A40E0" w:rsidRDefault="007F13BF" w:rsidP="007F13BF">
      <w:pPr>
        <w:pStyle w:val="a3"/>
        <w:numPr>
          <w:ilvl w:val="0"/>
          <w:numId w:val="15"/>
        </w:numPr>
        <w:spacing w:line="276" w:lineRule="auto"/>
        <w:ind w:left="1434" w:hanging="357"/>
        <w:jc w:val="both"/>
        <w:rPr>
          <w:rFonts w:ascii="SeroPro-Extralight" w:hAnsi="SeroPro-Extralight" w:cs="Times New Roman"/>
          <w:sz w:val="24"/>
          <w:szCs w:val="28"/>
        </w:rPr>
      </w:pPr>
      <w:r w:rsidRPr="003A40E0">
        <w:rPr>
          <w:rFonts w:ascii="SeroPro-Extralight" w:hAnsi="SeroPro-Extralight" w:cs="Times New Roman"/>
          <w:sz w:val="24"/>
          <w:szCs w:val="28"/>
        </w:rPr>
        <w:t>Инструментальное обследование объектов с использованием оборудования неразрушающего контроля</w:t>
      </w:r>
      <w:r w:rsidR="003A40E0">
        <w:rPr>
          <w:rFonts w:ascii="SeroPro-Extralight" w:hAnsi="SeroPro-Extralight" w:cs="Times New Roman"/>
          <w:sz w:val="24"/>
          <w:szCs w:val="28"/>
        </w:rPr>
        <w:t>;</w:t>
      </w:r>
    </w:p>
    <w:p w14:paraId="246B10A0" w14:textId="21D67D3F" w:rsidR="00024AA4" w:rsidRPr="003A40E0" w:rsidRDefault="007F13BF" w:rsidP="007F13BF">
      <w:pPr>
        <w:pStyle w:val="a3"/>
        <w:numPr>
          <w:ilvl w:val="0"/>
          <w:numId w:val="15"/>
        </w:numPr>
        <w:spacing w:line="276" w:lineRule="auto"/>
        <w:ind w:left="1434" w:hanging="357"/>
        <w:jc w:val="both"/>
        <w:rPr>
          <w:rFonts w:ascii="SeroPro-Extralight" w:hAnsi="SeroPro-Extralight" w:cs="Times New Roman"/>
          <w:sz w:val="24"/>
          <w:szCs w:val="28"/>
        </w:rPr>
      </w:pPr>
      <w:r w:rsidRPr="003A40E0">
        <w:rPr>
          <w:rFonts w:ascii="SeroPro-Extralight" w:hAnsi="SeroPro-Extralight" w:cs="Times New Roman"/>
          <w:sz w:val="24"/>
          <w:szCs w:val="28"/>
        </w:rPr>
        <w:t>Визуальное обследование строительных конструкций с составлением фотоотчета по видимым дефектам</w:t>
      </w:r>
      <w:r w:rsidR="003A40E0">
        <w:rPr>
          <w:rFonts w:ascii="SeroPro-Extralight" w:hAnsi="SeroPro-Extralight" w:cs="Times New Roman"/>
          <w:sz w:val="24"/>
          <w:szCs w:val="28"/>
        </w:rPr>
        <w:t>;</w:t>
      </w:r>
    </w:p>
    <w:p w14:paraId="3A6996B4" w14:textId="7216A050" w:rsidR="00024AA4" w:rsidRPr="003A40E0" w:rsidRDefault="007F13BF" w:rsidP="007F13BF">
      <w:pPr>
        <w:pStyle w:val="a3"/>
        <w:numPr>
          <w:ilvl w:val="0"/>
          <w:numId w:val="15"/>
        </w:numPr>
        <w:spacing w:line="276" w:lineRule="auto"/>
        <w:ind w:left="1434" w:hanging="357"/>
        <w:jc w:val="both"/>
        <w:rPr>
          <w:rFonts w:ascii="SeroPro-Extralight" w:hAnsi="SeroPro-Extralight" w:cs="Times New Roman"/>
          <w:sz w:val="24"/>
          <w:szCs w:val="28"/>
        </w:rPr>
      </w:pPr>
      <w:r w:rsidRPr="003A40E0">
        <w:rPr>
          <w:rFonts w:ascii="SeroPro-Extralight" w:hAnsi="SeroPro-Extralight" w:cs="Times New Roman"/>
          <w:sz w:val="24"/>
          <w:szCs w:val="28"/>
        </w:rPr>
        <w:t>Лабораторные испытания отобранных проб материалов (физико-химические методы)</w:t>
      </w:r>
      <w:r w:rsidR="003A40E0">
        <w:rPr>
          <w:rFonts w:ascii="SeroPro-Extralight" w:hAnsi="SeroPro-Extralight" w:cs="Times New Roman"/>
          <w:sz w:val="24"/>
          <w:szCs w:val="28"/>
        </w:rPr>
        <w:t>;</w:t>
      </w:r>
    </w:p>
    <w:p w14:paraId="76D44E18" w14:textId="77777777" w:rsidR="00024AA4" w:rsidRPr="003A40E0" w:rsidRDefault="007F13BF" w:rsidP="007F13BF">
      <w:pPr>
        <w:pStyle w:val="a3"/>
        <w:numPr>
          <w:ilvl w:val="0"/>
          <w:numId w:val="15"/>
        </w:numPr>
        <w:spacing w:line="276" w:lineRule="auto"/>
        <w:ind w:left="1434" w:hanging="357"/>
        <w:jc w:val="both"/>
        <w:rPr>
          <w:rFonts w:ascii="SeroPro-Extralight" w:hAnsi="SeroPro-Extralight" w:cs="Times New Roman"/>
          <w:sz w:val="24"/>
          <w:szCs w:val="28"/>
        </w:rPr>
      </w:pPr>
      <w:r w:rsidRPr="003A40E0">
        <w:rPr>
          <w:rFonts w:ascii="SeroPro-Extralight" w:hAnsi="SeroPro-Extralight" w:cs="Times New Roman"/>
          <w:sz w:val="24"/>
          <w:szCs w:val="28"/>
        </w:rPr>
        <w:t>Камеральную обработку и анализ результатов обследования;</w:t>
      </w:r>
    </w:p>
    <w:p w14:paraId="49C4DD76" w14:textId="190F5720" w:rsidR="00024AA4" w:rsidRPr="003A40E0" w:rsidRDefault="007F13BF" w:rsidP="007F13BF">
      <w:pPr>
        <w:pStyle w:val="a3"/>
        <w:numPr>
          <w:ilvl w:val="0"/>
          <w:numId w:val="15"/>
        </w:numPr>
        <w:spacing w:line="276" w:lineRule="auto"/>
        <w:ind w:left="1434" w:hanging="357"/>
        <w:jc w:val="both"/>
        <w:rPr>
          <w:rFonts w:ascii="SeroPro-Extralight" w:hAnsi="SeroPro-Extralight" w:cs="Times New Roman"/>
          <w:sz w:val="24"/>
          <w:szCs w:val="28"/>
        </w:rPr>
      </w:pPr>
      <w:r w:rsidRPr="003A40E0">
        <w:rPr>
          <w:rFonts w:ascii="SeroPro-Extralight" w:hAnsi="SeroPro-Extralight" w:cs="Times New Roman"/>
          <w:sz w:val="24"/>
          <w:szCs w:val="28"/>
        </w:rPr>
        <w:t>Анализ результатов обследования и оценка технического состояния объектов обследования</w:t>
      </w:r>
      <w:r w:rsidR="003A40E0">
        <w:rPr>
          <w:rFonts w:ascii="SeroPro-Extralight" w:hAnsi="SeroPro-Extralight" w:cs="Times New Roman"/>
          <w:sz w:val="24"/>
          <w:szCs w:val="28"/>
        </w:rPr>
        <w:t>;</w:t>
      </w:r>
    </w:p>
    <w:p w14:paraId="554EA396" w14:textId="77777777" w:rsidR="00024AA4" w:rsidRPr="003A40E0" w:rsidRDefault="007F13BF" w:rsidP="007F13BF">
      <w:pPr>
        <w:pStyle w:val="a3"/>
        <w:numPr>
          <w:ilvl w:val="0"/>
          <w:numId w:val="15"/>
        </w:numPr>
        <w:spacing w:line="276" w:lineRule="auto"/>
        <w:ind w:left="1434" w:hanging="357"/>
        <w:jc w:val="both"/>
        <w:rPr>
          <w:rFonts w:ascii="SeroPro-Extralight" w:hAnsi="SeroPro-Extralight" w:cs="Times New Roman"/>
          <w:sz w:val="24"/>
          <w:szCs w:val="28"/>
        </w:rPr>
      </w:pPr>
      <w:r w:rsidRPr="003A40E0">
        <w:rPr>
          <w:rFonts w:ascii="SeroPro-Extralight" w:hAnsi="SeroPro-Extralight" w:cs="Times New Roman"/>
          <w:sz w:val="24"/>
          <w:szCs w:val="28"/>
        </w:rPr>
        <w:t>Камеральную обработку и анализ результатов обследования;</w:t>
      </w:r>
    </w:p>
    <w:p w14:paraId="44E6A46F" w14:textId="4D6B735D" w:rsidR="00024AA4" w:rsidRPr="003A40E0" w:rsidRDefault="007F13BF" w:rsidP="007F13BF">
      <w:pPr>
        <w:pStyle w:val="a3"/>
        <w:numPr>
          <w:ilvl w:val="0"/>
          <w:numId w:val="15"/>
        </w:numPr>
        <w:spacing w:line="276" w:lineRule="auto"/>
        <w:ind w:left="1434" w:hanging="357"/>
        <w:jc w:val="both"/>
        <w:rPr>
          <w:rFonts w:ascii="SeroPro-Extralight" w:hAnsi="SeroPro-Extralight" w:cs="Times New Roman"/>
          <w:sz w:val="24"/>
          <w:szCs w:val="28"/>
        </w:rPr>
      </w:pPr>
      <w:r w:rsidRPr="003A40E0">
        <w:rPr>
          <w:rFonts w:ascii="SeroPro-Extralight" w:hAnsi="SeroPro-Extralight" w:cs="Times New Roman"/>
          <w:sz w:val="24"/>
          <w:szCs w:val="28"/>
        </w:rPr>
        <w:t>Анализ результатов обследования и оценка технического состояния объектов обследования</w:t>
      </w:r>
      <w:r w:rsidR="003A40E0">
        <w:rPr>
          <w:rFonts w:ascii="SeroPro-Extralight" w:hAnsi="SeroPro-Extralight" w:cs="Times New Roman"/>
          <w:sz w:val="24"/>
          <w:szCs w:val="28"/>
        </w:rPr>
        <w:t>.</w:t>
      </w:r>
    </w:p>
    <w:p w14:paraId="1ACAFCBA" w14:textId="77777777" w:rsidR="00833A1A" w:rsidRDefault="00833A1A" w:rsidP="00833A1A">
      <w:pPr>
        <w:pStyle w:val="a3"/>
        <w:spacing w:line="276" w:lineRule="auto"/>
        <w:ind w:left="1080" w:right="57"/>
        <w:jc w:val="both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</w:p>
    <w:p w14:paraId="6FCB8034" w14:textId="6B3954D7" w:rsidR="00833A1A" w:rsidRPr="00833A1A" w:rsidRDefault="0019013F" w:rsidP="00833A1A">
      <w:pPr>
        <w:pStyle w:val="a3"/>
        <w:spacing w:line="276" w:lineRule="auto"/>
        <w:ind w:left="1080" w:right="57"/>
        <w:jc w:val="both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 w:rsidRPr="0019013F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6</w:t>
      </w:r>
      <w:r w:rsidR="00833A1A" w:rsidRPr="0019013F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.</w:t>
      </w:r>
      <w:r w:rsidR="00833A1A" w:rsidRPr="00833A1A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 w:rsidR="00833A1A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Оборудование для проведения инженерного обследования</w:t>
      </w:r>
    </w:p>
    <w:p w14:paraId="46980AFD" w14:textId="32FD937A" w:rsidR="00833A1A" w:rsidRDefault="003A40E0" w:rsidP="009C16C0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Для проведения инженерного инструментального обследования используются все современные методы и приборы.</w:t>
      </w:r>
    </w:p>
    <w:p w14:paraId="0787EE0B" w14:textId="77777777" w:rsidR="00833A1A" w:rsidRPr="00833A1A" w:rsidRDefault="00833A1A" w:rsidP="009C16C0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833A1A">
        <w:rPr>
          <w:rFonts w:ascii="SeroPro-Extralight" w:hAnsi="SeroPro-Extralight" w:cs="Times New Roman"/>
          <w:sz w:val="24"/>
          <w:szCs w:val="28"/>
        </w:rPr>
        <w:t>Для определения соответствия проектному положению строительных конструкций, включая деформации, применяются геодезические приборы, например теодолиты или нивелиры.</w:t>
      </w:r>
    </w:p>
    <w:p w14:paraId="6C0A3BD7" w14:textId="4FEE437F" w:rsidR="00833A1A" w:rsidRPr="00833A1A" w:rsidRDefault="003A40E0" w:rsidP="009C16C0">
      <w:pPr>
        <w:spacing w:line="276" w:lineRule="auto"/>
        <w:ind w:firstLine="709"/>
        <w:jc w:val="both"/>
        <w:rPr>
          <w:rFonts w:ascii="SeroPro-Extralight" w:hAnsi="SeroPro-Extralight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lastRenderedPageBreak/>
        <w:t xml:space="preserve"> </w:t>
      </w:r>
      <w:r w:rsidR="00833A1A" w:rsidRPr="00833A1A">
        <w:rPr>
          <w:rFonts w:ascii="SeroPro-Extralight" w:hAnsi="SeroPro-Extralight"/>
          <w:szCs w:val="28"/>
        </w:rPr>
        <w:t>Для извлечения образцов широко используются универсальные кернообразователи с алмазными коронками</w:t>
      </w:r>
      <w:r w:rsidR="007A1E73">
        <w:rPr>
          <w:rFonts w:ascii="SeroPro-Extralight" w:hAnsi="SeroPro-Extralight"/>
          <w:szCs w:val="28"/>
        </w:rPr>
        <w:t>.</w:t>
      </w:r>
    </w:p>
    <w:p w14:paraId="06D95FC6" w14:textId="7DDABDBC" w:rsidR="007A1E73" w:rsidRPr="007A1E73" w:rsidRDefault="007A1E73" w:rsidP="009C16C0">
      <w:pPr>
        <w:spacing w:line="276" w:lineRule="auto"/>
        <w:ind w:firstLine="709"/>
        <w:jc w:val="both"/>
        <w:rPr>
          <w:rFonts w:ascii="SeroPro-Extralight" w:hAnsi="SeroPro-Extralight"/>
          <w:szCs w:val="28"/>
        </w:rPr>
      </w:pPr>
      <w:r w:rsidRPr="007A1E73">
        <w:rPr>
          <w:rFonts w:ascii="SeroPro-Extralight" w:hAnsi="SeroPro-Extralight" w:cs="Times New Roman"/>
          <w:sz w:val="24"/>
          <w:szCs w:val="28"/>
        </w:rPr>
        <w:t>При инженерном обследовании коммуникаций и необслуживаемых технологических полостей, помещений инженерное обследование выполняется при помощи средств дистанционного визуального контроля,</w:t>
      </w:r>
      <w:r>
        <w:rPr>
          <w:rFonts w:ascii="SeroPro-Extralight" w:hAnsi="SeroPro-Extralight" w:cs="Times New Roman"/>
          <w:sz w:val="24"/>
          <w:szCs w:val="28"/>
        </w:rPr>
        <w:t xml:space="preserve"> </w:t>
      </w:r>
      <w:r w:rsidRPr="007A1E73">
        <w:rPr>
          <w:rFonts w:ascii="SeroPro-Extralight" w:hAnsi="SeroPro-Extralight"/>
          <w:szCs w:val="28"/>
        </w:rPr>
        <w:t>например при помощи эндоскопов и комплексов видеонаблюдения</w:t>
      </w:r>
      <w:r>
        <w:rPr>
          <w:rFonts w:ascii="SeroPro-Extralight" w:hAnsi="SeroPro-Extralight"/>
          <w:szCs w:val="28"/>
        </w:rPr>
        <w:t>.</w:t>
      </w:r>
      <w:r w:rsidRPr="007A1E73">
        <w:rPr>
          <w:rFonts w:ascii="SeroPro-Extralight" w:hAnsi="SeroPro-Extralight"/>
          <w:szCs w:val="28"/>
        </w:rPr>
        <w:t xml:space="preserve"> </w:t>
      </w:r>
    </w:p>
    <w:p w14:paraId="62918087" w14:textId="515EDBB5" w:rsidR="007A1E73" w:rsidRPr="007A1E73" w:rsidRDefault="007A1E73" w:rsidP="009C16C0">
      <w:pPr>
        <w:spacing w:line="276" w:lineRule="auto"/>
        <w:ind w:firstLine="709"/>
        <w:jc w:val="both"/>
        <w:rPr>
          <w:rFonts w:ascii="SeroPro-Extralight" w:hAnsi="SeroPro-Extralight"/>
          <w:szCs w:val="28"/>
        </w:rPr>
      </w:pPr>
      <w:r w:rsidRPr="007A1E73">
        <w:rPr>
          <w:rFonts w:ascii="SeroPro-Extralight" w:hAnsi="SeroPro-Extralight" w:cs="Times New Roman"/>
          <w:sz w:val="24"/>
          <w:szCs w:val="28"/>
        </w:rPr>
        <w:t xml:space="preserve"> </w:t>
      </w:r>
      <w:r w:rsidRPr="007A1E73">
        <w:rPr>
          <w:rFonts w:ascii="SeroPro-Extralight" w:hAnsi="SeroPro-Extralight"/>
          <w:szCs w:val="28"/>
        </w:rPr>
        <w:t>Измерение фактических линейных размеров помещений, оборудования, зон локализации дефектов производится при помощи измерительных инструментов и приборов</w:t>
      </w:r>
      <w:r>
        <w:rPr>
          <w:rFonts w:ascii="SeroPro-Extralight" w:hAnsi="SeroPro-Extralight"/>
          <w:szCs w:val="28"/>
        </w:rPr>
        <w:t>.</w:t>
      </w:r>
    </w:p>
    <w:p w14:paraId="084F9980" w14:textId="15EC1140" w:rsidR="007A1E73" w:rsidRDefault="007A1E73" w:rsidP="009C16C0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7A1E73">
        <w:rPr>
          <w:rFonts w:ascii="SeroPro-Extralight" w:hAnsi="SeroPro-Extralight" w:cs="Times New Roman"/>
          <w:sz w:val="24"/>
          <w:szCs w:val="28"/>
        </w:rPr>
        <w:t>При измерении прочностных характеристик строительных конструкций широко применяются приборы неразрушающего и разрушающего контроля, например УКС-МГ4, ОНИКС-2,5, разрывные машины и другое оборудование</w:t>
      </w:r>
      <w:r>
        <w:rPr>
          <w:rFonts w:ascii="SeroPro-Extralight" w:hAnsi="SeroPro-Extralight" w:cs="Times New Roman"/>
          <w:sz w:val="24"/>
          <w:szCs w:val="28"/>
        </w:rPr>
        <w:t>.</w:t>
      </w:r>
    </w:p>
    <w:p w14:paraId="28AAC328" w14:textId="6569349E" w:rsidR="007A1E73" w:rsidRPr="007A1E73" w:rsidRDefault="007A1E73" w:rsidP="009C16C0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7A1E73">
        <w:rPr>
          <w:rFonts w:ascii="SeroPro-Extralight" w:hAnsi="SeroPro-Extralight" w:cs="Times New Roman"/>
          <w:sz w:val="24"/>
          <w:szCs w:val="28"/>
        </w:rPr>
        <w:t>При измерении толщины стальных элементов технологического оборудования и металлических строительных конструкций используют ультразвуковые приборы типа толщиномеров или дефектоскопов</w:t>
      </w:r>
      <w:r w:rsidR="009C16C0">
        <w:rPr>
          <w:rFonts w:ascii="SeroPro-Extralight" w:hAnsi="SeroPro-Extralight" w:cs="Times New Roman"/>
          <w:sz w:val="24"/>
          <w:szCs w:val="28"/>
        </w:rPr>
        <w:t>.</w:t>
      </w:r>
    </w:p>
    <w:p w14:paraId="64B2CDB8" w14:textId="77777777" w:rsidR="00512E63" w:rsidRDefault="00512E63" w:rsidP="001068FC">
      <w:pPr>
        <w:spacing w:after="0" w:line="264" w:lineRule="auto"/>
        <w:ind w:firstLine="709"/>
        <w:jc w:val="both"/>
        <w:rPr>
          <w:rFonts w:ascii="SeroPro-Extralight" w:hAnsi="SeroPro-Extralight" w:cs="Times New Roman"/>
          <w:sz w:val="24"/>
          <w:szCs w:val="28"/>
        </w:rPr>
      </w:pPr>
    </w:p>
    <w:p w14:paraId="74666E57" w14:textId="29838807" w:rsidR="006A7AA8" w:rsidRPr="00225474" w:rsidRDefault="0019013F" w:rsidP="006A7AA8">
      <w:pPr>
        <w:spacing w:line="276" w:lineRule="auto"/>
        <w:ind w:right="57" w:firstLine="709"/>
        <w:jc w:val="both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 w:rsidRPr="0019013F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7</w:t>
      </w:r>
      <w:r w:rsidR="006A7AA8" w:rsidRPr="0019013F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.</w:t>
      </w:r>
      <w:r w:rsidR="006A7AA8" w:rsidRPr="00225474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 w:rsidR="006A7AA8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Радиационное обследование</w:t>
      </w:r>
    </w:p>
    <w:p w14:paraId="5109873E" w14:textId="5BC555B8" w:rsidR="009C16C0" w:rsidRPr="009C16C0" w:rsidRDefault="009C16C0" w:rsidP="00524CA3">
      <w:pPr>
        <w:spacing w:after="0" w:line="276" w:lineRule="auto"/>
        <w:ind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9C16C0">
        <w:rPr>
          <w:rFonts w:ascii="SeroPro-Extralight" w:hAnsi="SeroPro-Extralight" w:cs="Times New Roman"/>
          <w:sz w:val="24"/>
          <w:szCs w:val="28"/>
        </w:rPr>
        <w:t>Радиационное обследование – это комплекс мероприятий по определению и оценке фактических значений контролируемых параметров, направленных на получение информации о радиационной обстановке в помещениях и на площадке, объемном и поверхностном загрязнении радиоактивными веществами помещений, оборудования и площадки, качественном и количественном составе радиоактивных отходов.</w:t>
      </w:r>
    </w:p>
    <w:p w14:paraId="607D31BF" w14:textId="77777777" w:rsidR="009C16C0" w:rsidRPr="009C16C0" w:rsidRDefault="009C16C0" w:rsidP="00524CA3">
      <w:pPr>
        <w:spacing w:after="0" w:line="276" w:lineRule="auto"/>
        <w:ind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9C16C0">
        <w:rPr>
          <w:rFonts w:ascii="SeroPro-Extralight" w:hAnsi="SeroPro-Extralight" w:cs="Times New Roman"/>
          <w:sz w:val="24"/>
          <w:szCs w:val="28"/>
        </w:rPr>
        <w:t xml:space="preserve">При радиационном обследовании, проводимом в рамках КИРО на первом этапе необходимо получить данные и сделать анализ: </w:t>
      </w:r>
    </w:p>
    <w:p w14:paraId="5419DA4B" w14:textId="00E0D428" w:rsidR="00512E63" w:rsidRDefault="00524CA3" w:rsidP="007F13BF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О</w:t>
      </w:r>
      <w:r w:rsidR="009C16C0" w:rsidRPr="009C16C0">
        <w:rPr>
          <w:rFonts w:ascii="SeroPro-Extralight" w:hAnsi="SeroPro-Extralight" w:cs="Times New Roman"/>
          <w:sz w:val="24"/>
          <w:szCs w:val="28"/>
        </w:rPr>
        <w:t xml:space="preserve"> радиационной обстановке в помещениях и на площадке, т.е. получить сведения о характеристиках и свойствах РВ и РАО расположенных в помещениях и на площадке</w:t>
      </w:r>
      <w:r w:rsidR="009C16C0">
        <w:rPr>
          <w:rFonts w:ascii="SeroPro-Extralight" w:hAnsi="SeroPro-Extralight" w:cs="Times New Roman"/>
          <w:sz w:val="24"/>
          <w:szCs w:val="28"/>
        </w:rPr>
        <w:t xml:space="preserve"> ОИАЭ;</w:t>
      </w:r>
    </w:p>
    <w:p w14:paraId="2A46F433" w14:textId="6BE18EC5" w:rsidR="00024AA4" w:rsidRPr="009C16C0" w:rsidRDefault="007F13BF" w:rsidP="007F13BF">
      <w:pPr>
        <w:pStyle w:val="a3"/>
        <w:numPr>
          <w:ilvl w:val="0"/>
          <w:numId w:val="16"/>
        </w:numPr>
        <w:spacing w:line="276" w:lineRule="auto"/>
        <w:jc w:val="both"/>
        <w:rPr>
          <w:rFonts w:ascii="SeroPro-Extralight" w:hAnsi="SeroPro-Extralight" w:cs="Times New Roman"/>
          <w:sz w:val="24"/>
          <w:szCs w:val="28"/>
        </w:rPr>
      </w:pPr>
      <w:r w:rsidRPr="009C16C0">
        <w:rPr>
          <w:rFonts w:ascii="SeroPro-Extralight" w:hAnsi="SeroPro-Extralight" w:cs="Times New Roman"/>
          <w:sz w:val="24"/>
          <w:szCs w:val="28"/>
        </w:rPr>
        <w:t>Об авариях, ремонтах, несанкционированных загрязнениях радиоактивными веществами</w:t>
      </w:r>
      <w:r w:rsidR="00524CA3">
        <w:rPr>
          <w:rFonts w:ascii="SeroPro-Extralight" w:hAnsi="SeroPro-Extralight" w:cs="Times New Roman"/>
          <w:sz w:val="24"/>
          <w:szCs w:val="28"/>
        </w:rPr>
        <w:t>;</w:t>
      </w:r>
    </w:p>
    <w:p w14:paraId="7F13243C" w14:textId="33BC1EA3" w:rsidR="00024AA4" w:rsidRPr="009C16C0" w:rsidRDefault="007F13BF" w:rsidP="007F13BF">
      <w:pPr>
        <w:pStyle w:val="a3"/>
        <w:numPr>
          <w:ilvl w:val="0"/>
          <w:numId w:val="16"/>
        </w:numPr>
        <w:spacing w:line="276" w:lineRule="auto"/>
        <w:jc w:val="both"/>
        <w:rPr>
          <w:rFonts w:ascii="SeroPro-Extralight" w:hAnsi="SeroPro-Extralight" w:cs="Times New Roman"/>
          <w:sz w:val="24"/>
          <w:szCs w:val="28"/>
        </w:rPr>
      </w:pPr>
      <w:r w:rsidRPr="009C16C0">
        <w:rPr>
          <w:rFonts w:ascii="SeroPro-Extralight" w:hAnsi="SeroPro-Extralight" w:cs="Times New Roman"/>
          <w:sz w:val="24"/>
          <w:szCs w:val="28"/>
        </w:rPr>
        <w:t>О нарушениях целостности герметизирующих и защитных покрытий</w:t>
      </w:r>
      <w:r w:rsidR="00524CA3">
        <w:rPr>
          <w:rFonts w:ascii="SeroPro-Extralight" w:hAnsi="SeroPro-Extralight" w:cs="Times New Roman"/>
          <w:sz w:val="24"/>
          <w:szCs w:val="28"/>
        </w:rPr>
        <w:t>.</w:t>
      </w:r>
    </w:p>
    <w:p w14:paraId="25DF60BB" w14:textId="77777777" w:rsidR="00524CA3" w:rsidRPr="00524CA3" w:rsidRDefault="00524CA3" w:rsidP="00524CA3">
      <w:pPr>
        <w:spacing w:after="0" w:line="276" w:lineRule="auto"/>
        <w:ind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524CA3">
        <w:rPr>
          <w:rFonts w:ascii="SeroPro-Extralight" w:hAnsi="SeroPro-Extralight" w:cs="Times New Roman"/>
          <w:sz w:val="24"/>
          <w:szCs w:val="28"/>
        </w:rPr>
        <w:t>При отсутствии для отдельных зданий, сооружений или производственных помещений информации о радиационной обстановке, рекомендуется провести предварительное обследование</w:t>
      </w:r>
    </w:p>
    <w:p w14:paraId="7C393AF7" w14:textId="77777777" w:rsidR="00524CA3" w:rsidRPr="00524CA3" w:rsidRDefault="00524CA3" w:rsidP="00524CA3">
      <w:pPr>
        <w:pStyle w:val="a3"/>
        <w:spacing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524CA3">
        <w:rPr>
          <w:rFonts w:ascii="SeroPro-Extralight" w:hAnsi="SeroPro-Extralight" w:cs="Times New Roman"/>
          <w:sz w:val="24"/>
          <w:szCs w:val="28"/>
        </w:rPr>
        <w:t>В состав предварительного обследования в зависимости от объема требуемой информации рекомендуется включать:</w:t>
      </w:r>
    </w:p>
    <w:p w14:paraId="089680E6" w14:textId="77777777" w:rsidR="00524CA3" w:rsidRPr="00524CA3" w:rsidRDefault="007F13BF" w:rsidP="007F13BF">
      <w:pPr>
        <w:pStyle w:val="a3"/>
        <w:numPr>
          <w:ilvl w:val="0"/>
          <w:numId w:val="17"/>
        </w:numPr>
        <w:spacing w:line="276" w:lineRule="auto"/>
        <w:ind w:left="1434" w:hanging="357"/>
        <w:jc w:val="both"/>
        <w:rPr>
          <w:rFonts w:ascii="SeroPro-Extralight" w:hAnsi="SeroPro-Extralight"/>
          <w:szCs w:val="28"/>
        </w:rPr>
      </w:pPr>
      <w:r w:rsidRPr="00524CA3">
        <w:rPr>
          <w:rFonts w:ascii="SeroPro-Extralight" w:hAnsi="SeroPro-Extralight" w:cs="Times New Roman"/>
          <w:sz w:val="24"/>
          <w:szCs w:val="28"/>
        </w:rPr>
        <w:lastRenderedPageBreak/>
        <w:t xml:space="preserve">Определение радиационной обстановки в помещениях и на площадке ОИАЭ, т.е. измерение мощности амбиентного эквивалента дозы, </w:t>
      </w:r>
      <w:r w:rsidR="00524CA3" w:rsidRPr="00524CA3">
        <w:rPr>
          <w:rFonts w:ascii="SeroPro-Extralight" w:hAnsi="SeroPro-Extralight"/>
          <w:szCs w:val="28"/>
        </w:rPr>
        <w:t>уровня радиоактивного загрязнения поверхностей помещений, объемной активности радионуклидов в воздухе помещений и их радионуклидного состава.</w:t>
      </w:r>
    </w:p>
    <w:p w14:paraId="602BE11D" w14:textId="783AA820" w:rsidR="00524CA3" w:rsidRDefault="00524CA3" w:rsidP="00524CA3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524CA3">
        <w:rPr>
          <w:rFonts w:ascii="SeroPro-Extralight" w:hAnsi="SeroPro-Extralight" w:cs="Times New Roman"/>
          <w:sz w:val="24"/>
          <w:szCs w:val="28"/>
        </w:rPr>
        <w:t>При проведении 3 этапа обследования рекомендуется определять значения следующих параметров, характеризующих радиационную обстановку в зданиях и сооружениях:</w:t>
      </w:r>
    </w:p>
    <w:p w14:paraId="3EAE3E61" w14:textId="767B9AFD" w:rsidR="00024AA4" w:rsidRPr="00524CA3" w:rsidRDefault="007F13BF" w:rsidP="007F13BF">
      <w:pPr>
        <w:pStyle w:val="a3"/>
        <w:numPr>
          <w:ilvl w:val="0"/>
          <w:numId w:val="17"/>
        </w:numPr>
        <w:spacing w:line="276" w:lineRule="auto"/>
        <w:ind w:left="1434" w:hanging="357"/>
        <w:jc w:val="both"/>
        <w:rPr>
          <w:rFonts w:ascii="SeroPro-Extralight" w:hAnsi="SeroPro-Extralight" w:cs="Times New Roman"/>
          <w:sz w:val="24"/>
          <w:szCs w:val="28"/>
        </w:rPr>
      </w:pPr>
      <w:r w:rsidRPr="00524CA3">
        <w:rPr>
          <w:rFonts w:ascii="SeroPro-Extralight" w:hAnsi="SeroPro-Extralight" w:cs="Times New Roman"/>
          <w:sz w:val="24"/>
          <w:szCs w:val="28"/>
        </w:rPr>
        <w:t>Мощность амбиентного эквивалента дозы гамма-излучения от оборудования, строительных конструкций, инженерных систем и на площадке</w:t>
      </w:r>
      <w:r w:rsidR="00524CA3">
        <w:rPr>
          <w:rFonts w:ascii="SeroPro-Extralight" w:hAnsi="SeroPro-Extralight" w:cs="Times New Roman"/>
          <w:sz w:val="24"/>
          <w:szCs w:val="28"/>
        </w:rPr>
        <w:t>;</w:t>
      </w:r>
    </w:p>
    <w:p w14:paraId="11D86CA0" w14:textId="21FDC046" w:rsidR="00024AA4" w:rsidRPr="00524CA3" w:rsidRDefault="007F13BF" w:rsidP="007F13BF">
      <w:pPr>
        <w:pStyle w:val="a3"/>
        <w:numPr>
          <w:ilvl w:val="0"/>
          <w:numId w:val="17"/>
        </w:numPr>
        <w:spacing w:line="276" w:lineRule="auto"/>
        <w:ind w:left="1434" w:hanging="357"/>
        <w:jc w:val="both"/>
        <w:rPr>
          <w:rFonts w:ascii="SeroPro-Extralight" w:hAnsi="SeroPro-Extralight" w:cs="Times New Roman"/>
          <w:sz w:val="24"/>
          <w:szCs w:val="28"/>
        </w:rPr>
      </w:pPr>
      <w:r w:rsidRPr="00524CA3">
        <w:rPr>
          <w:rFonts w:ascii="SeroPro-Extralight" w:hAnsi="SeroPro-Extralight" w:cs="Times New Roman"/>
          <w:sz w:val="24"/>
          <w:szCs w:val="28"/>
        </w:rPr>
        <w:t>Уровень поверхностного загрязнения зданий, конструкций, систем и оборудования путем отбора проб (снятие мазка, отбор кернов, грунта, грунтовых и поверхностных вод)</w:t>
      </w:r>
      <w:r w:rsidR="00524CA3">
        <w:rPr>
          <w:rFonts w:ascii="SeroPro-Extralight" w:hAnsi="SeroPro-Extralight" w:cs="Times New Roman"/>
          <w:sz w:val="24"/>
          <w:szCs w:val="28"/>
        </w:rPr>
        <w:t>;</w:t>
      </w:r>
    </w:p>
    <w:p w14:paraId="073F62AB" w14:textId="03A0DCE0" w:rsidR="00024AA4" w:rsidRPr="00524CA3" w:rsidRDefault="007F13BF" w:rsidP="007F13BF">
      <w:pPr>
        <w:pStyle w:val="a3"/>
        <w:numPr>
          <w:ilvl w:val="0"/>
          <w:numId w:val="17"/>
        </w:numPr>
        <w:spacing w:line="276" w:lineRule="auto"/>
        <w:ind w:left="1434" w:hanging="357"/>
        <w:jc w:val="both"/>
        <w:rPr>
          <w:rFonts w:ascii="SeroPro-Extralight" w:hAnsi="SeroPro-Extralight" w:cs="Times New Roman"/>
          <w:sz w:val="24"/>
          <w:szCs w:val="28"/>
        </w:rPr>
      </w:pPr>
      <w:r w:rsidRPr="00524CA3">
        <w:rPr>
          <w:rFonts w:ascii="SeroPro-Extralight" w:hAnsi="SeroPro-Extralight" w:cs="Times New Roman"/>
          <w:sz w:val="24"/>
          <w:szCs w:val="28"/>
        </w:rPr>
        <w:t>Удельная и объемная активность, радионуклидный состав загрязнения зданий, конструкций, систем (элементов) и оборудования</w:t>
      </w:r>
      <w:r w:rsidR="00524CA3">
        <w:rPr>
          <w:rFonts w:ascii="SeroPro-Extralight" w:hAnsi="SeroPro-Extralight" w:cs="Times New Roman"/>
          <w:sz w:val="24"/>
          <w:szCs w:val="28"/>
        </w:rPr>
        <w:t>.</w:t>
      </w:r>
    </w:p>
    <w:p w14:paraId="035FD7DE" w14:textId="77777777" w:rsidR="001A15D7" w:rsidRDefault="001A15D7" w:rsidP="001A15D7">
      <w:pPr>
        <w:pStyle w:val="a3"/>
        <w:spacing w:line="276" w:lineRule="auto"/>
        <w:ind w:right="57"/>
        <w:jc w:val="both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</w:p>
    <w:p w14:paraId="55D05D1B" w14:textId="085E22F5" w:rsidR="001A15D7" w:rsidRPr="00833A1A" w:rsidRDefault="0019013F" w:rsidP="001A15D7">
      <w:pPr>
        <w:pStyle w:val="a3"/>
        <w:spacing w:line="276" w:lineRule="auto"/>
        <w:ind w:right="57"/>
        <w:jc w:val="both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bookmarkStart w:id="0" w:name="_GoBack"/>
      <w:r w:rsidRPr="0019013F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8</w:t>
      </w:r>
      <w:r w:rsidR="001A15D7" w:rsidRPr="0019013F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.</w:t>
      </w:r>
      <w:r w:rsidR="001A15D7" w:rsidRPr="00833A1A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bookmarkEnd w:id="0"/>
      <w:r w:rsidR="001A15D7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Оборудование для проведения радиационного обследования</w:t>
      </w:r>
    </w:p>
    <w:p w14:paraId="4315C5DF" w14:textId="77777777" w:rsidR="001A15D7" w:rsidRPr="001A15D7" w:rsidRDefault="001A15D7" w:rsidP="001A15D7">
      <w:pPr>
        <w:spacing w:line="264" w:lineRule="auto"/>
        <w:ind w:left="360"/>
        <w:jc w:val="both"/>
        <w:rPr>
          <w:rFonts w:ascii="SeroPro-Extralight" w:hAnsi="SeroPro-Extralight" w:cs="Times New Roman"/>
          <w:sz w:val="24"/>
          <w:szCs w:val="28"/>
        </w:rPr>
      </w:pPr>
      <w:r w:rsidRPr="001A15D7">
        <w:rPr>
          <w:rFonts w:ascii="SeroPro-Extralight" w:hAnsi="SeroPro-Extralight" w:cs="Times New Roman"/>
          <w:sz w:val="24"/>
          <w:szCs w:val="28"/>
        </w:rPr>
        <w:t>Радиационное обследование реализуется путем использования следующих видов технических средств:</w:t>
      </w:r>
    </w:p>
    <w:p w14:paraId="169CD736" w14:textId="06E87CF3" w:rsidR="001A15D7" w:rsidRDefault="001A15D7" w:rsidP="007F13BF">
      <w:pPr>
        <w:pStyle w:val="a3"/>
        <w:numPr>
          <w:ilvl w:val="0"/>
          <w:numId w:val="18"/>
        </w:numPr>
        <w:spacing w:line="276" w:lineRule="auto"/>
        <w:ind w:left="1434" w:hanging="357"/>
        <w:jc w:val="both"/>
        <w:rPr>
          <w:rFonts w:ascii="SeroPro-Extralight" w:hAnsi="SeroPro-Extralight" w:cs="Times New Roman"/>
          <w:sz w:val="24"/>
          <w:szCs w:val="28"/>
        </w:rPr>
      </w:pPr>
      <w:r w:rsidRPr="001A15D7">
        <w:rPr>
          <w:rFonts w:ascii="SeroPro-Extralight" w:hAnsi="SeroPro-Extralight" w:cs="Times New Roman"/>
          <w:sz w:val="24"/>
          <w:szCs w:val="28"/>
        </w:rPr>
        <w:t>Измерение параметров радиационной обстановки, мощности амбиентного эквивалента дозы гамма-излучения, уровня радиоактивного загрязнения поверхностей выполняются поверенными радиометрическими приборами</w:t>
      </w:r>
      <w:r>
        <w:rPr>
          <w:rFonts w:ascii="SeroPro-Extralight" w:hAnsi="SeroPro-Extralight" w:cs="Times New Roman"/>
          <w:sz w:val="24"/>
          <w:szCs w:val="28"/>
        </w:rPr>
        <w:t>;</w:t>
      </w:r>
    </w:p>
    <w:p w14:paraId="667DC306" w14:textId="77777777" w:rsidR="001A15D7" w:rsidRPr="001A15D7" w:rsidRDefault="001A15D7" w:rsidP="007F13BF">
      <w:pPr>
        <w:pStyle w:val="a3"/>
        <w:numPr>
          <w:ilvl w:val="0"/>
          <w:numId w:val="18"/>
        </w:numPr>
        <w:spacing w:line="276" w:lineRule="auto"/>
        <w:ind w:left="1434" w:hanging="357"/>
        <w:jc w:val="both"/>
        <w:rPr>
          <w:rFonts w:ascii="SeroPro-Extralight" w:hAnsi="SeroPro-Extralight" w:cs="Times New Roman"/>
          <w:sz w:val="24"/>
          <w:szCs w:val="28"/>
        </w:rPr>
      </w:pPr>
      <w:r w:rsidRPr="001A15D7">
        <w:rPr>
          <w:rFonts w:ascii="SeroPro-Extralight" w:hAnsi="SeroPro-Extralight" w:cs="Times New Roman"/>
          <w:sz w:val="24"/>
          <w:szCs w:val="28"/>
        </w:rPr>
        <w:t>Спектрометрический анализ предусматривает определение удельной и объемной активности радионуклидов в пробах. Для этого используют различные спектрометрические комплексы, например «</w:t>
      </w:r>
      <w:r w:rsidRPr="001A15D7">
        <w:rPr>
          <w:rFonts w:ascii="SeroPro-Extralight" w:hAnsi="SeroPro-Extralight" w:cs="Times New Roman"/>
          <w:sz w:val="24"/>
          <w:szCs w:val="28"/>
          <w:lang w:val="en-US"/>
        </w:rPr>
        <w:t>Canberra</w:t>
      </w:r>
      <w:r w:rsidRPr="001A15D7">
        <w:rPr>
          <w:rFonts w:ascii="SeroPro-Extralight" w:hAnsi="SeroPro-Extralight" w:cs="Times New Roman"/>
          <w:sz w:val="24"/>
          <w:szCs w:val="28"/>
        </w:rPr>
        <w:t xml:space="preserve">», СКС-07П. </w:t>
      </w:r>
    </w:p>
    <w:p w14:paraId="200E367E" w14:textId="77777777" w:rsidR="001A15D7" w:rsidRPr="001A15D7" w:rsidRDefault="001A15D7" w:rsidP="001A15D7">
      <w:pPr>
        <w:pStyle w:val="a3"/>
        <w:spacing w:line="264" w:lineRule="auto"/>
        <w:ind w:left="1080"/>
        <w:jc w:val="both"/>
        <w:rPr>
          <w:rFonts w:ascii="SeroPro-Extralight" w:hAnsi="SeroPro-Extralight" w:cs="Times New Roman"/>
          <w:sz w:val="24"/>
          <w:szCs w:val="28"/>
        </w:rPr>
      </w:pPr>
    </w:p>
    <w:p w14:paraId="7D50D1F3" w14:textId="77777777" w:rsidR="00524CA3" w:rsidRPr="00524CA3" w:rsidRDefault="00524CA3" w:rsidP="00524CA3">
      <w:pPr>
        <w:spacing w:line="264" w:lineRule="auto"/>
        <w:ind w:left="360"/>
        <w:jc w:val="both"/>
        <w:rPr>
          <w:rFonts w:ascii="SeroPro-Extralight" w:hAnsi="SeroPro-Extralight" w:cs="Times New Roman"/>
          <w:sz w:val="24"/>
          <w:szCs w:val="28"/>
        </w:rPr>
      </w:pPr>
    </w:p>
    <w:p w14:paraId="3A981974" w14:textId="77777777" w:rsidR="00024AA4" w:rsidRPr="00524CA3" w:rsidRDefault="00024AA4" w:rsidP="00524CA3">
      <w:pPr>
        <w:pStyle w:val="a3"/>
        <w:spacing w:line="264" w:lineRule="auto"/>
        <w:jc w:val="both"/>
        <w:rPr>
          <w:rFonts w:ascii="SeroPro-Extralight" w:hAnsi="SeroPro-Extralight" w:cs="Times New Roman"/>
          <w:sz w:val="24"/>
          <w:szCs w:val="28"/>
        </w:rPr>
      </w:pPr>
    </w:p>
    <w:p w14:paraId="0BE3E8B8" w14:textId="77777777" w:rsidR="009C16C0" w:rsidRPr="009C16C0" w:rsidRDefault="009C16C0" w:rsidP="00524CA3">
      <w:pPr>
        <w:pStyle w:val="a3"/>
        <w:spacing w:after="0" w:line="264" w:lineRule="auto"/>
        <w:ind w:left="1429"/>
        <w:jc w:val="both"/>
        <w:rPr>
          <w:rFonts w:ascii="SeroPro-Extralight" w:hAnsi="SeroPro-Extralight" w:cs="Times New Roman"/>
          <w:sz w:val="24"/>
          <w:szCs w:val="28"/>
        </w:rPr>
      </w:pPr>
    </w:p>
    <w:sectPr w:rsidR="009C16C0" w:rsidRPr="009C16C0" w:rsidSect="00646639">
      <w:headerReference w:type="default" r:id="rId14"/>
      <w:footerReference w:type="default" r:id="rId15"/>
      <w:pgSz w:w="11906" w:h="16838"/>
      <w:pgMar w:top="1262" w:right="1133" w:bottom="851" w:left="1701" w:header="283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5A1F4" w14:textId="77777777" w:rsidR="00DB333E" w:rsidRDefault="00DB333E" w:rsidP="00081B73">
      <w:pPr>
        <w:spacing w:after="0" w:line="240" w:lineRule="auto"/>
      </w:pPr>
      <w:r>
        <w:separator/>
      </w:r>
    </w:p>
  </w:endnote>
  <w:endnote w:type="continuationSeparator" w:id="0">
    <w:p w14:paraId="3528C7C0" w14:textId="77777777" w:rsidR="00DB333E" w:rsidRDefault="00DB333E" w:rsidP="0008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oPro-Black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roPro-Extra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SeroPro-Bold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SeroPro-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69073" w14:textId="77777777" w:rsidR="00646639" w:rsidRPr="00EF67C3" w:rsidRDefault="00646639" w:rsidP="00646639">
    <w:pPr>
      <w:pStyle w:val="a8"/>
      <w:rPr>
        <w:rFonts w:ascii="SeroPro-Light" w:hAnsi="SeroPro-Light"/>
        <w:sz w:val="16"/>
        <w:szCs w:val="16"/>
        <w:lang w:val="en-US"/>
      </w:rPr>
    </w:pPr>
  </w:p>
  <w:p w14:paraId="36C07E0B" w14:textId="77777777" w:rsidR="00300392" w:rsidRDefault="00646639" w:rsidP="00646639">
    <w:pPr>
      <w:pStyle w:val="a8"/>
      <w:rPr>
        <w:rFonts w:ascii="SeroPro-Light" w:hAnsi="SeroPro-Light"/>
        <w:lang w:val="en-US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6FFE99" wp14:editId="39870D32">
              <wp:simplePos x="0" y="0"/>
              <wp:positionH relativeFrom="page">
                <wp:align>right</wp:align>
              </wp:positionH>
              <wp:positionV relativeFrom="paragraph">
                <wp:posOffset>0</wp:posOffset>
              </wp:positionV>
              <wp:extent cx="7519916" cy="0"/>
              <wp:effectExtent l="0" t="0" r="24130" b="19050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B96A51" id="Прямая соединительная линия 13" o:spid="_x0000_s1026" style="position:absolute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9pt,0" to="113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" strokecolor="#aeaaaa [2414]" strokeweight=".5pt">
              <v:stroke dashstyle="1 1" joinstyle="miter"/>
              <w10:wrap anchorx="page"/>
            </v:line>
          </w:pict>
        </mc:Fallback>
      </mc:AlternateContent>
    </w:r>
  </w:p>
  <w:tbl>
    <w:tblPr>
      <w:tblStyle w:val="aa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5528"/>
      <w:gridCol w:w="2835"/>
    </w:tblGrid>
    <w:tr w:rsidR="00646639" w14:paraId="39B743C7" w14:textId="77777777" w:rsidTr="00646639">
      <w:tc>
        <w:tcPr>
          <w:tcW w:w="2694" w:type="dxa"/>
          <w:vAlign w:val="center"/>
        </w:tcPr>
        <w:p w14:paraId="11B045EA" w14:textId="775A4251" w:rsidR="00300392" w:rsidRPr="00FD31A2" w:rsidRDefault="00FD31A2" w:rsidP="00FD31A2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Северск</w:t>
          </w:r>
          <w:r w:rsidR="00300392"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>, 20</w:t>
          </w: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22</w:t>
          </w:r>
        </w:p>
      </w:tc>
      <w:tc>
        <w:tcPr>
          <w:tcW w:w="5528" w:type="dxa"/>
          <w:vAlign w:val="center"/>
        </w:tcPr>
        <w:p w14:paraId="13BAC9CA" w14:textId="461D440D" w:rsidR="00300392" w:rsidRPr="00D45DBD" w:rsidRDefault="00D45DBD" w:rsidP="00D12F14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 w:rsidRPr="00D45DBD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Произведено ФГАОУ ВО НИЯУ МИФИ. Все права защищены. Любое использование данной работы подлежит получению лицензии от ФГАОУ ВО НИЯУ МИФИ.</w:t>
          </w:r>
        </w:p>
      </w:tc>
      <w:tc>
        <w:tcPr>
          <w:tcW w:w="2835" w:type="dxa"/>
          <w:vAlign w:val="center"/>
        </w:tcPr>
        <w:p w14:paraId="7FDC18FB" w14:textId="0238149B" w:rsidR="00300392" w:rsidRPr="00646639" w:rsidRDefault="003E27CA" w:rsidP="00E77341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Страница</w:t>
          </w:r>
          <w:r w:rsidR="00300392"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 xml:space="preserve"> </w:t>
          </w:r>
          <w:r w:rsidR="00300392"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begin"/>
          </w:r>
          <w:r w:rsidR="00300392"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instrText>PAGE   \* MERGEFORMAT</w:instrText>
          </w:r>
          <w:r w:rsidR="00300392"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separate"/>
          </w:r>
          <w:r w:rsidR="0019013F">
            <w:rPr>
              <w:rFonts w:ascii="SeroPro-Light" w:hAnsi="SeroPro-Light"/>
              <w:noProof/>
              <w:color w:val="AEAAAA" w:themeColor="background2" w:themeShade="BF"/>
              <w:sz w:val="20"/>
              <w:szCs w:val="20"/>
              <w:lang w:val="en-US"/>
            </w:rPr>
            <w:t>10</w:t>
          </w:r>
          <w:r w:rsidR="00300392"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end"/>
          </w:r>
        </w:p>
      </w:tc>
    </w:tr>
  </w:tbl>
  <w:p w14:paraId="46B00707" w14:textId="77777777" w:rsidR="00300392" w:rsidRPr="005458E6" w:rsidRDefault="00300392" w:rsidP="00300392">
    <w:pPr>
      <w:pStyle w:val="a8"/>
      <w:rPr>
        <w:rFonts w:ascii="SeroPro-Light" w:hAnsi="SeroPro-Ligh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E8BD7" w14:textId="77777777" w:rsidR="00DB333E" w:rsidRDefault="00DB333E" w:rsidP="00081B73">
      <w:pPr>
        <w:spacing w:after="0" w:line="240" w:lineRule="auto"/>
      </w:pPr>
      <w:r>
        <w:separator/>
      </w:r>
    </w:p>
  </w:footnote>
  <w:footnote w:type="continuationSeparator" w:id="0">
    <w:p w14:paraId="707B0D6A" w14:textId="77777777" w:rsidR="00DB333E" w:rsidRDefault="00DB333E" w:rsidP="0008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1105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5528"/>
      <w:gridCol w:w="2825"/>
    </w:tblGrid>
    <w:tr w:rsidR="00C845A1" w:rsidRPr="00C845A1" w14:paraId="550F2548" w14:textId="77777777" w:rsidTr="00646639">
      <w:tc>
        <w:tcPr>
          <w:tcW w:w="2699" w:type="dxa"/>
          <w:vAlign w:val="center"/>
        </w:tcPr>
        <w:p w14:paraId="2812FF70" w14:textId="4DDFA587" w:rsidR="0040072C" w:rsidRPr="00C845A1" w:rsidRDefault="00D45DBD" w:rsidP="00765B6E">
          <w:pPr>
            <w:pStyle w:val="a6"/>
            <w:rPr>
              <w:color w:val="595959" w:themeColor="text1" w:themeTint="A6"/>
            </w:rPr>
          </w:pPr>
          <w:r>
            <w:rPr>
              <w:noProof/>
              <w:lang w:eastAsia="ru-RU"/>
            </w:rPr>
            <w:drawing>
              <wp:inline distT="0" distB="0" distL="0" distR="0" wp14:anchorId="40B60370" wp14:editId="39FDB348">
                <wp:extent cx="869196" cy="866775"/>
                <wp:effectExtent l="0" t="0" r="762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267" cy="87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7BDE2454" w14:textId="3D538723" w:rsidR="0040072C" w:rsidRPr="00647739" w:rsidRDefault="00647739" w:rsidP="00765B6E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Курс</w:t>
          </w:r>
          <w:r w:rsidR="00765B6E" w:rsidRPr="00647739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: </w:t>
          </w:r>
          <w:r w:rsidR="00FD31A2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Вывод из эксплуатации </w:t>
          </w:r>
          <w:r w:rsidR="0019013F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объектов атомной энергетики</w:t>
          </w:r>
        </w:p>
        <w:p w14:paraId="5181B07D" w14:textId="77777777" w:rsidR="00765B6E" w:rsidRPr="0019013F" w:rsidRDefault="00D45DBD" w:rsidP="0019013F">
          <w:pPr>
            <w:pStyle w:val="a6"/>
            <w:jc w:val="both"/>
            <w:rPr>
              <w:rFonts w:ascii="Times New Roman" w:eastAsia="Times New Roman" w:hAnsi="Times New Roman" w:cs="Times New Roman"/>
              <w:color w:val="AEAAAA" w:themeColor="background2" w:themeShade="BF"/>
              <w:sz w:val="20"/>
              <w:szCs w:val="20"/>
              <w:lang w:eastAsia="ru-RU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Модуль</w:t>
          </w:r>
          <w:r w:rsidR="00765B6E" w:rsidRPr="00FD31A2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 </w:t>
          </w:r>
          <w:r w:rsidR="0019013F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6, урок 1</w:t>
          </w:r>
          <w:r w:rsidR="00765B6E" w:rsidRPr="00FD31A2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: </w:t>
          </w:r>
          <w:r w:rsidR="0019013F" w:rsidRPr="0019013F">
            <w:rPr>
              <w:rFonts w:ascii="Times New Roman" w:eastAsia="Times New Roman" w:hAnsi="Times New Roman" w:cs="Times New Roman"/>
              <w:color w:val="AEAAAA" w:themeColor="background2" w:themeShade="BF"/>
              <w:sz w:val="20"/>
              <w:szCs w:val="20"/>
              <w:lang w:eastAsia="ru-RU"/>
            </w:rPr>
            <w:t>Опыт вывода из эксплуатации объектов ЯТЦ</w:t>
          </w:r>
        </w:p>
        <w:p w14:paraId="1424B702" w14:textId="0C159114" w:rsidR="0019013F" w:rsidRPr="00647739" w:rsidRDefault="0019013F" w:rsidP="0019013F">
          <w:pPr>
            <w:pStyle w:val="a6"/>
            <w:jc w:val="both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 w:rsidRPr="0019013F">
            <w:rPr>
              <w:rFonts w:ascii="Times New Roman" w:eastAsia="Times New Roman" w:hAnsi="Times New Roman" w:cs="Times New Roman"/>
              <w:color w:val="AEAAAA" w:themeColor="background2" w:themeShade="BF"/>
              <w:sz w:val="20"/>
              <w:szCs w:val="20"/>
              <w:lang w:eastAsia="ru-RU"/>
            </w:rPr>
            <w:t>(</w:t>
          </w:r>
          <w:r w:rsidRPr="0019013F">
            <w:rPr>
              <w:rFonts w:ascii="Times New Roman" w:hAnsi="Times New Roman" w:cs="Times New Roman"/>
              <w:color w:val="AEAAAA" w:themeColor="background2" w:themeShade="BF"/>
              <w:sz w:val="20"/>
              <w:szCs w:val="20"/>
              <w:shd w:val="clear" w:color="auto" w:fill="FFFFFF"/>
            </w:rPr>
            <w:t>Организация и проведение КИРО (контроль и радиационное обследование)</w:t>
          </w:r>
        </w:p>
      </w:tc>
      <w:tc>
        <w:tcPr>
          <w:tcW w:w="2825" w:type="dxa"/>
          <w:vAlign w:val="center"/>
        </w:tcPr>
        <w:p w14:paraId="5F8D9161" w14:textId="77777777" w:rsidR="00300392" w:rsidRPr="00646639" w:rsidRDefault="00300392" w:rsidP="00300392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>_________________</w:t>
          </w:r>
        </w:p>
      </w:tc>
    </w:tr>
  </w:tbl>
  <w:p w14:paraId="41161C57" w14:textId="77777777" w:rsidR="00646639" w:rsidRDefault="00646639" w:rsidP="00646639">
    <w:pPr>
      <w:pStyle w:val="a6"/>
      <w:rPr>
        <w:color w:val="595959" w:themeColor="text1" w:themeTint="A6"/>
        <w:lang w:val="en-US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54AA5" wp14:editId="087D6A9F">
              <wp:simplePos x="0" y="0"/>
              <wp:positionH relativeFrom="page">
                <wp:align>right</wp:align>
              </wp:positionH>
              <wp:positionV relativeFrom="paragraph">
                <wp:posOffset>166562</wp:posOffset>
              </wp:positionV>
              <wp:extent cx="7519916" cy="0"/>
              <wp:effectExtent l="0" t="0" r="241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695348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9pt,13.1pt" to="113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" strokecolor="#aeaaaa [2414]" strokeweight=".5pt">
              <v:stroke dashstyle="1 1" joinstyle="miter"/>
              <w10:wrap anchorx="page"/>
            </v:line>
          </w:pict>
        </mc:Fallback>
      </mc:AlternateContent>
    </w:r>
  </w:p>
  <w:p w14:paraId="0849FFA3" w14:textId="77777777" w:rsidR="00646639" w:rsidRPr="00C845A1" w:rsidRDefault="00646639" w:rsidP="00646639">
    <w:pPr>
      <w:pStyle w:val="a6"/>
      <w:rPr>
        <w:color w:val="595959" w:themeColor="text1" w:themeTint="A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B93"/>
    <w:multiLevelType w:val="hybridMultilevel"/>
    <w:tmpl w:val="4FEEBD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F791B"/>
    <w:multiLevelType w:val="hybridMultilevel"/>
    <w:tmpl w:val="931886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C44BA9"/>
    <w:multiLevelType w:val="hybridMultilevel"/>
    <w:tmpl w:val="D33E9C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5F4986"/>
    <w:multiLevelType w:val="hybridMultilevel"/>
    <w:tmpl w:val="FDAEC540"/>
    <w:lvl w:ilvl="0" w:tplc="09BE0806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24C12C5B"/>
    <w:multiLevelType w:val="hybridMultilevel"/>
    <w:tmpl w:val="D196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5E6B"/>
    <w:multiLevelType w:val="hybridMultilevel"/>
    <w:tmpl w:val="0FA694D4"/>
    <w:lvl w:ilvl="0" w:tplc="0C7421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A69B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805C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668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0E8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2E9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C5D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CA81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8B3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9204E"/>
    <w:multiLevelType w:val="hybridMultilevel"/>
    <w:tmpl w:val="1C7E84E8"/>
    <w:lvl w:ilvl="0" w:tplc="3A8A19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84E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1299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7C5D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8EC6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2832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8E1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564C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0C45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D1FA7"/>
    <w:multiLevelType w:val="hybridMultilevel"/>
    <w:tmpl w:val="E1E0F5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8479D3"/>
    <w:multiLevelType w:val="hybridMultilevel"/>
    <w:tmpl w:val="BA2832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EE291F"/>
    <w:multiLevelType w:val="hybridMultilevel"/>
    <w:tmpl w:val="748241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4456C0"/>
    <w:multiLevelType w:val="hybridMultilevel"/>
    <w:tmpl w:val="A4F618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9D5A55"/>
    <w:multiLevelType w:val="hybridMultilevel"/>
    <w:tmpl w:val="A72244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307A6D"/>
    <w:multiLevelType w:val="hybridMultilevel"/>
    <w:tmpl w:val="EF90F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0785D"/>
    <w:multiLevelType w:val="hybridMultilevel"/>
    <w:tmpl w:val="B756CFF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642BD6"/>
    <w:multiLevelType w:val="hybridMultilevel"/>
    <w:tmpl w:val="F05C9C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A026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6D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805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C85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AC5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C8C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A020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CE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C209B"/>
    <w:multiLevelType w:val="hybridMultilevel"/>
    <w:tmpl w:val="43EE728E"/>
    <w:lvl w:ilvl="0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6" w15:restartNumberingAfterBreak="0">
    <w:nsid w:val="7558788E"/>
    <w:multiLevelType w:val="hybridMultilevel"/>
    <w:tmpl w:val="4E0A65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405F4B"/>
    <w:multiLevelType w:val="hybridMultilevel"/>
    <w:tmpl w:val="21180E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3"/>
  </w:num>
  <w:num w:numId="5">
    <w:abstractNumId w:val="15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12"/>
  </w:num>
  <w:num w:numId="12">
    <w:abstractNumId w:val="10"/>
  </w:num>
  <w:num w:numId="13">
    <w:abstractNumId w:val="17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A8"/>
    <w:rsid w:val="00010C8F"/>
    <w:rsid w:val="0001639A"/>
    <w:rsid w:val="00017324"/>
    <w:rsid w:val="00024AA4"/>
    <w:rsid w:val="00025885"/>
    <w:rsid w:val="00032905"/>
    <w:rsid w:val="00032FEC"/>
    <w:rsid w:val="00067311"/>
    <w:rsid w:val="00071D31"/>
    <w:rsid w:val="0007364D"/>
    <w:rsid w:val="00074323"/>
    <w:rsid w:val="00081B73"/>
    <w:rsid w:val="00097C06"/>
    <w:rsid w:val="000B2033"/>
    <w:rsid w:val="000C1BD8"/>
    <w:rsid w:val="000D232E"/>
    <w:rsid w:val="000D3972"/>
    <w:rsid w:val="0010302A"/>
    <w:rsid w:val="001068FC"/>
    <w:rsid w:val="001131FC"/>
    <w:rsid w:val="001229D3"/>
    <w:rsid w:val="00145D19"/>
    <w:rsid w:val="001758C2"/>
    <w:rsid w:val="001779D3"/>
    <w:rsid w:val="001875CE"/>
    <w:rsid w:val="0019013F"/>
    <w:rsid w:val="001A15D7"/>
    <w:rsid w:val="001A392C"/>
    <w:rsid w:val="001B1A28"/>
    <w:rsid w:val="0020728B"/>
    <w:rsid w:val="00211731"/>
    <w:rsid w:val="00225474"/>
    <w:rsid w:val="00274663"/>
    <w:rsid w:val="00284B4F"/>
    <w:rsid w:val="00300392"/>
    <w:rsid w:val="0032171A"/>
    <w:rsid w:val="00321D33"/>
    <w:rsid w:val="003A40E0"/>
    <w:rsid w:val="003B1253"/>
    <w:rsid w:val="003E24FC"/>
    <w:rsid w:val="003E27CA"/>
    <w:rsid w:val="003F6F05"/>
    <w:rsid w:val="0040072C"/>
    <w:rsid w:val="00403519"/>
    <w:rsid w:val="00442D2B"/>
    <w:rsid w:val="004851DB"/>
    <w:rsid w:val="00485421"/>
    <w:rsid w:val="004C514C"/>
    <w:rsid w:val="00512E63"/>
    <w:rsid w:val="005138AB"/>
    <w:rsid w:val="00522E20"/>
    <w:rsid w:val="00524CA3"/>
    <w:rsid w:val="00531551"/>
    <w:rsid w:val="0054202F"/>
    <w:rsid w:val="005443D6"/>
    <w:rsid w:val="005458E6"/>
    <w:rsid w:val="00562903"/>
    <w:rsid w:val="005B40CC"/>
    <w:rsid w:val="005D3AA0"/>
    <w:rsid w:val="00607995"/>
    <w:rsid w:val="00646639"/>
    <w:rsid w:val="00647739"/>
    <w:rsid w:val="00672F7C"/>
    <w:rsid w:val="006A693C"/>
    <w:rsid w:val="006A7AA8"/>
    <w:rsid w:val="00740A81"/>
    <w:rsid w:val="00741913"/>
    <w:rsid w:val="00755B80"/>
    <w:rsid w:val="00762E42"/>
    <w:rsid w:val="00765B6E"/>
    <w:rsid w:val="00767EF2"/>
    <w:rsid w:val="00786BD8"/>
    <w:rsid w:val="00791E99"/>
    <w:rsid w:val="007A0521"/>
    <w:rsid w:val="007A18B5"/>
    <w:rsid w:val="007A1E73"/>
    <w:rsid w:val="007A7C7C"/>
    <w:rsid w:val="007B5315"/>
    <w:rsid w:val="007B54DE"/>
    <w:rsid w:val="007C37E6"/>
    <w:rsid w:val="007C7DE1"/>
    <w:rsid w:val="007F13BF"/>
    <w:rsid w:val="007F7EA8"/>
    <w:rsid w:val="00833A1A"/>
    <w:rsid w:val="00844C09"/>
    <w:rsid w:val="008612F2"/>
    <w:rsid w:val="00894426"/>
    <w:rsid w:val="008A477E"/>
    <w:rsid w:val="008A5D84"/>
    <w:rsid w:val="008A6770"/>
    <w:rsid w:val="008C62E2"/>
    <w:rsid w:val="008E24C7"/>
    <w:rsid w:val="008E51F4"/>
    <w:rsid w:val="008F5AB9"/>
    <w:rsid w:val="009045EA"/>
    <w:rsid w:val="00907FE0"/>
    <w:rsid w:val="00917374"/>
    <w:rsid w:val="00917C7C"/>
    <w:rsid w:val="009445FA"/>
    <w:rsid w:val="009576F5"/>
    <w:rsid w:val="00961847"/>
    <w:rsid w:val="0099590E"/>
    <w:rsid w:val="009C1198"/>
    <w:rsid w:val="009C16C0"/>
    <w:rsid w:val="00A00A96"/>
    <w:rsid w:val="00A20E73"/>
    <w:rsid w:val="00A4646A"/>
    <w:rsid w:val="00A528C1"/>
    <w:rsid w:val="00A67C27"/>
    <w:rsid w:val="00A77DD4"/>
    <w:rsid w:val="00A954F2"/>
    <w:rsid w:val="00AB3F56"/>
    <w:rsid w:val="00AC5350"/>
    <w:rsid w:val="00B15DD3"/>
    <w:rsid w:val="00B20624"/>
    <w:rsid w:val="00B5454E"/>
    <w:rsid w:val="00B72256"/>
    <w:rsid w:val="00B73A72"/>
    <w:rsid w:val="00C145A1"/>
    <w:rsid w:val="00C32909"/>
    <w:rsid w:val="00C521C7"/>
    <w:rsid w:val="00C7170B"/>
    <w:rsid w:val="00C773DD"/>
    <w:rsid w:val="00C845A1"/>
    <w:rsid w:val="00C85F44"/>
    <w:rsid w:val="00C920E8"/>
    <w:rsid w:val="00CA0B15"/>
    <w:rsid w:val="00CA2D4C"/>
    <w:rsid w:val="00CB61A6"/>
    <w:rsid w:val="00CF0D17"/>
    <w:rsid w:val="00D12F14"/>
    <w:rsid w:val="00D2531B"/>
    <w:rsid w:val="00D32486"/>
    <w:rsid w:val="00D45DBD"/>
    <w:rsid w:val="00D546C6"/>
    <w:rsid w:val="00D62079"/>
    <w:rsid w:val="00D6336B"/>
    <w:rsid w:val="00DA170E"/>
    <w:rsid w:val="00DA21E5"/>
    <w:rsid w:val="00DA4ED5"/>
    <w:rsid w:val="00DB333E"/>
    <w:rsid w:val="00DC2658"/>
    <w:rsid w:val="00DC43F1"/>
    <w:rsid w:val="00DD2041"/>
    <w:rsid w:val="00DE2144"/>
    <w:rsid w:val="00DE667E"/>
    <w:rsid w:val="00E04997"/>
    <w:rsid w:val="00E100B9"/>
    <w:rsid w:val="00E23619"/>
    <w:rsid w:val="00E42D4C"/>
    <w:rsid w:val="00E44F0D"/>
    <w:rsid w:val="00E77341"/>
    <w:rsid w:val="00EC5F5A"/>
    <w:rsid w:val="00EF67C3"/>
    <w:rsid w:val="00EF7B60"/>
    <w:rsid w:val="00F7411E"/>
    <w:rsid w:val="00F912A6"/>
    <w:rsid w:val="00FB79DB"/>
    <w:rsid w:val="00F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F300D"/>
  <w15:docId w15:val="{8ACB9245-726F-4215-B691-CC3F91DD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C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B73"/>
  </w:style>
  <w:style w:type="paragraph" w:styleId="a8">
    <w:name w:val="footer"/>
    <w:basedOn w:val="a"/>
    <w:link w:val="a9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B73"/>
  </w:style>
  <w:style w:type="table" w:styleId="aa">
    <w:name w:val="Table Grid"/>
    <w:basedOn w:val="a1"/>
    <w:uiPriority w:val="39"/>
    <w:rsid w:val="0008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81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79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38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5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52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1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5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75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00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34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86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46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22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79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3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5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8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49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2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91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62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1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3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46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6946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92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27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691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08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37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1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43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93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2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54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2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58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2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67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9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2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7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595A22-9189-4250-96FE-AC2EABEB2BF1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9F98A29-E22D-4C8D-BDB1-03EAF55F4F41}">
      <dgm:prSet custT="1"/>
      <dgm:spPr/>
      <dgm:t>
        <a:bodyPr/>
        <a:lstStyle/>
        <a:p>
          <a:pPr rtl="0">
            <a:lnSpc>
              <a:spcPct val="100000"/>
            </a:lnSpc>
          </a:pPr>
          <a:r>
            <a:rPr lang="ru-RU" sz="1200" b="1" dirty="0" smtClean="0">
              <a:latin typeface="Arial" panose="020B0604020202020204" pitchFamily="34" charset="0"/>
              <a:cs typeface="Arial" panose="020B0604020202020204" pitchFamily="34" charset="0"/>
            </a:rPr>
            <a:t>Варианты ВЭ ОИАЭ</a:t>
          </a:r>
          <a:endParaRPr lang="ru-RU" sz="12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72231BD-ABE5-4A19-AC52-3E3E30F516AD}" type="parTrans" cxnId="{F9B8DA32-60C0-4D2C-B8BF-89F0915CD18A}">
      <dgm:prSet/>
      <dgm:spPr/>
      <dgm:t>
        <a:bodyPr/>
        <a:lstStyle/>
        <a:p>
          <a:endParaRPr lang="ru-RU"/>
        </a:p>
      </dgm:t>
    </dgm:pt>
    <dgm:pt modelId="{178929EF-52C7-43B1-8CE0-A32BC183B1B8}" type="sibTrans" cxnId="{F9B8DA32-60C0-4D2C-B8BF-89F0915CD18A}">
      <dgm:prSet/>
      <dgm:spPr/>
      <dgm:t>
        <a:bodyPr/>
        <a:lstStyle/>
        <a:p>
          <a:endParaRPr lang="ru-RU"/>
        </a:p>
      </dgm:t>
    </dgm:pt>
    <dgm:pt modelId="{30566DF0-981E-40A9-A71F-90B0C6C595C9}">
      <dgm:prSet custT="1"/>
      <dgm:spPr/>
      <dgm:t>
        <a:bodyPr/>
        <a:lstStyle/>
        <a:p>
          <a:pPr rtl="0"/>
          <a:r>
            <a:rPr lang="ru-RU" sz="1200" b="1" dirty="0" smtClean="0">
              <a:latin typeface="Arial" panose="020B0604020202020204" pitchFamily="34" charset="0"/>
              <a:cs typeface="Arial" panose="020B0604020202020204" pitchFamily="34" charset="0"/>
            </a:rPr>
            <a:t>Ликвидация</a:t>
          </a:r>
          <a:endParaRPr lang="ru-RU" sz="12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D5B40E3-1120-41FC-AFFC-DA0AF7D9FFB1}" type="parTrans" cxnId="{69B630B6-82A4-4BC0-A1F5-DE9416921F7B}">
      <dgm:prSet/>
      <dgm:spPr>
        <a:ln w="44450">
          <a:solidFill>
            <a:schemeClr val="accent1"/>
          </a:solidFill>
        </a:ln>
      </dgm:spPr>
      <dgm:t>
        <a:bodyPr/>
        <a:lstStyle/>
        <a:p>
          <a:endParaRPr lang="ru-RU"/>
        </a:p>
      </dgm:t>
    </dgm:pt>
    <dgm:pt modelId="{9AE7F2D9-75C1-42AA-A5D1-20FD5C5538D2}" type="sibTrans" cxnId="{69B630B6-82A4-4BC0-A1F5-DE9416921F7B}">
      <dgm:prSet/>
      <dgm:spPr/>
      <dgm:t>
        <a:bodyPr/>
        <a:lstStyle/>
        <a:p>
          <a:endParaRPr lang="ru-RU"/>
        </a:p>
      </dgm:t>
    </dgm:pt>
    <dgm:pt modelId="{D6113EC6-3773-4F6A-B45D-48AA4F83D11D}">
      <dgm:prSet custT="1"/>
      <dgm:spPr/>
      <dgm:t>
        <a:bodyPr/>
        <a:lstStyle/>
        <a:p>
          <a:pPr rtl="0">
            <a:lnSpc>
              <a:spcPct val="100000"/>
            </a:lnSpc>
          </a:pPr>
          <a:r>
            <a:rPr lang="ru-RU" sz="1200" b="1" dirty="0" smtClean="0">
              <a:latin typeface="Arial" panose="020B0604020202020204" pitchFamily="34" charset="0"/>
              <a:cs typeface="Arial" panose="020B0604020202020204" pitchFamily="34" charset="0"/>
            </a:rPr>
            <a:t>Захоронение на месте</a:t>
          </a:r>
          <a:endParaRPr lang="ru-RU" sz="12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039163D-0F90-4BCA-A448-1835B5F86BBE}" type="parTrans" cxnId="{0D2408CF-029A-4E5F-895A-A48DA78632F0}">
      <dgm:prSet/>
      <dgm:spPr>
        <a:ln w="44450">
          <a:solidFill>
            <a:schemeClr val="accent1"/>
          </a:solidFill>
        </a:ln>
      </dgm:spPr>
      <dgm:t>
        <a:bodyPr/>
        <a:lstStyle/>
        <a:p>
          <a:endParaRPr lang="ru-RU"/>
        </a:p>
      </dgm:t>
    </dgm:pt>
    <dgm:pt modelId="{6E7BB72D-2FB1-4AC5-B595-AED65280686D}" type="sibTrans" cxnId="{0D2408CF-029A-4E5F-895A-A48DA78632F0}">
      <dgm:prSet/>
      <dgm:spPr/>
      <dgm:t>
        <a:bodyPr/>
        <a:lstStyle/>
        <a:p>
          <a:endParaRPr lang="ru-RU"/>
        </a:p>
      </dgm:t>
    </dgm:pt>
    <dgm:pt modelId="{1785059E-E804-435C-B3C3-31E2ABE6E403}">
      <dgm:prSet custT="1"/>
      <dgm:spPr/>
      <dgm:t>
        <a:bodyPr/>
        <a:lstStyle/>
        <a:p>
          <a:pPr>
            <a:lnSpc>
              <a:spcPct val="100000"/>
            </a:lnSpc>
          </a:pPr>
          <a:r>
            <a:rPr lang="ru-RU" sz="1200" b="1" dirty="0" smtClean="0">
              <a:latin typeface="Arial" panose="020B0604020202020204" pitchFamily="34" charset="0"/>
              <a:cs typeface="Arial" panose="020B0604020202020204" pitchFamily="34" charset="0"/>
            </a:rPr>
            <a:t>Немедленная ликвидация</a:t>
          </a:r>
          <a:endParaRPr lang="ru-RU" sz="1200" b="1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55CFD35-B6BF-4AAC-8CAB-FA02E43ED33C}" type="parTrans" cxnId="{43687EE3-BEFA-4DC4-8A00-0A2F857DDCBD}">
      <dgm:prSet>
        <dgm:style>
          <a:lnRef idx="3">
            <a:schemeClr val="accent1"/>
          </a:lnRef>
          <a:fillRef idx="0">
            <a:schemeClr val="accent1"/>
          </a:fillRef>
          <a:effectRef idx="2">
            <a:schemeClr val="accent1"/>
          </a:effectRef>
          <a:fontRef idx="minor">
            <a:schemeClr val="tx1"/>
          </a:fontRef>
        </dgm:style>
      </dgm:prSet>
      <dgm:spPr>
        <a:ln w="44450"/>
      </dgm:spPr>
      <dgm:t>
        <a:bodyPr/>
        <a:lstStyle/>
        <a:p>
          <a:endParaRPr lang="ru-RU"/>
        </a:p>
      </dgm:t>
    </dgm:pt>
    <dgm:pt modelId="{DD6CF5A2-DEA2-4E14-B4CA-6470EBB1D234}" type="sibTrans" cxnId="{43687EE3-BEFA-4DC4-8A00-0A2F857DDCBD}">
      <dgm:prSet/>
      <dgm:spPr/>
      <dgm:t>
        <a:bodyPr/>
        <a:lstStyle/>
        <a:p>
          <a:endParaRPr lang="ru-RU"/>
        </a:p>
      </dgm:t>
    </dgm:pt>
    <dgm:pt modelId="{01F3070B-7171-44E2-91BD-5C9ECF4B9641}">
      <dgm:prSet custT="1"/>
      <dgm:spPr/>
      <dgm:t>
        <a:bodyPr/>
        <a:lstStyle/>
        <a:p>
          <a:pPr>
            <a:lnSpc>
              <a:spcPct val="100000"/>
            </a:lnSpc>
          </a:pPr>
          <a:r>
            <a:rPr lang="ru-RU" sz="1200" b="1" dirty="0" smtClean="0">
              <a:latin typeface="Arial" panose="020B0604020202020204" pitchFamily="34" charset="0"/>
              <a:cs typeface="Arial" panose="020B0604020202020204" pitchFamily="34" charset="0"/>
            </a:rPr>
            <a:t>Отложенная ликвидация</a:t>
          </a:r>
          <a:endParaRPr lang="ru-RU" sz="1200" b="1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3ED3CE3-4493-4A09-90B9-4E7595DF0CD2}" type="parTrans" cxnId="{0E74853D-47A6-458E-B6EA-C256EBFD25F2}">
      <dgm:prSet/>
      <dgm:spPr>
        <a:ln w="44450">
          <a:solidFill>
            <a:schemeClr val="accent1"/>
          </a:solidFill>
        </a:ln>
      </dgm:spPr>
      <dgm:t>
        <a:bodyPr/>
        <a:lstStyle/>
        <a:p>
          <a:endParaRPr lang="ru-RU"/>
        </a:p>
      </dgm:t>
    </dgm:pt>
    <dgm:pt modelId="{84B59D64-18BE-4AC6-B66E-76348AB5AA51}" type="sibTrans" cxnId="{0E74853D-47A6-458E-B6EA-C256EBFD25F2}">
      <dgm:prSet/>
      <dgm:spPr/>
      <dgm:t>
        <a:bodyPr/>
        <a:lstStyle/>
        <a:p>
          <a:endParaRPr lang="ru-RU"/>
        </a:p>
      </dgm:t>
    </dgm:pt>
    <dgm:pt modelId="{9070907D-B81D-4103-A037-B0D307102FE1}" type="pres">
      <dgm:prSet presAssocID="{42595A22-9189-4250-96FE-AC2EABEB2BF1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D34050C-1452-4657-BA57-BF52D18896F4}" type="pres">
      <dgm:prSet presAssocID="{42595A22-9189-4250-96FE-AC2EABEB2BF1}" presName="hierFlow" presStyleCnt="0"/>
      <dgm:spPr/>
    </dgm:pt>
    <dgm:pt modelId="{208449C8-4ADF-4E77-9BCC-415633FA9477}" type="pres">
      <dgm:prSet presAssocID="{42595A22-9189-4250-96FE-AC2EABEB2BF1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1834DDCF-41D3-4A84-A710-9262DF3E5761}" type="pres">
      <dgm:prSet presAssocID="{79F98A29-E22D-4C8D-BDB1-03EAF55F4F41}" presName="Name14" presStyleCnt="0"/>
      <dgm:spPr/>
    </dgm:pt>
    <dgm:pt modelId="{EDA8B3A6-35D1-4114-B91B-1FEBE584D02A}" type="pres">
      <dgm:prSet presAssocID="{79F98A29-E22D-4C8D-BDB1-03EAF55F4F41}" presName="level1Shape" presStyleLbl="node0" presStyleIdx="0" presStyleCnt="1" custScaleX="2656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0C2DA00-845C-4D8B-8534-F1619487B447}" type="pres">
      <dgm:prSet presAssocID="{79F98A29-E22D-4C8D-BDB1-03EAF55F4F41}" presName="hierChild2" presStyleCnt="0"/>
      <dgm:spPr/>
    </dgm:pt>
    <dgm:pt modelId="{AF95AD81-84E6-45A5-B8C0-EB4F7AA50A94}" type="pres">
      <dgm:prSet presAssocID="{DD5B40E3-1120-41FC-AFFC-DA0AF7D9FFB1}" presName="Name19" presStyleLbl="parChTrans1D2" presStyleIdx="0" presStyleCnt="2"/>
      <dgm:spPr/>
      <dgm:t>
        <a:bodyPr/>
        <a:lstStyle/>
        <a:p>
          <a:endParaRPr lang="ru-RU"/>
        </a:p>
      </dgm:t>
    </dgm:pt>
    <dgm:pt modelId="{E7682A06-0043-4DA5-8BF3-26760FD8998C}" type="pres">
      <dgm:prSet presAssocID="{30566DF0-981E-40A9-A71F-90B0C6C595C9}" presName="Name21" presStyleCnt="0"/>
      <dgm:spPr/>
    </dgm:pt>
    <dgm:pt modelId="{99F2B4E1-3ED7-42A3-8DB5-6A59B4AB53E1}" type="pres">
      <dgm:prSet presAssocID="{30566DF0-981E-40A9-A71F-90B0C6C595C9}" presName="level2Shape" presStyleLbl="node2" presStyleIdx="0" presStyleCnt="2" custScaleX="234222"/>
      <dgm:spPr/>
      <dgm:t>
        <a:bodyPr/>
        <a:lstStyle/>
        <a:p>
          <a:endParaRPr lang="ru-RU"/>
        </a:p>
      </dgm:t>
    </dgm:pt>
    <dgm:pt modelId="{3655B958-1019-4954-A639-C9734F56FDC9}" type="pres">
      <dgm:prSet presAssocID="{30566DF0-981E-40A9-A71F-90B0C6C595C9}" presName="hierChild3" presStyleCnt="0"/>
      <dgm:spPr/>
    </dgm:pt>
    <dgm:pt modelId="{591199F0-E44B-4CFE-8E94-55BB7B5ED37E}" type="pres">
      <dgm:prSet presAssocID="{555CFD35-B6BF-4AAC-8CAB-FA02E43ED33C}" presName="Name19" presStyleLbl="parChTrans1D3" presStyleIdx="0" presStyleCnt="2"/>
      <dgm:spPr/>
      <dgm:t>
        <a:bodyPr/>
        <a:lstStyle/>
        <a:p>
          <a:endParaRPr lang="ru-RU"/>
        </a:p>
      </dgm:t>
    </dgm:pt>
    <dgm:pt modelId="{E00AD1B7-C8A9-460D-A06D-543DC3701BE6}" type="pres">
      <dgm:prSet presAssocID="{1785059E-E804-435C-B3C3-31E2ABE6E403}" presName="Name21" presStyleCnt="0"/>
      <dgm:spPr/>
    </dgm:pt>
    <dgm:pt modelId="{D6D2465D-7936-4810-8666-96A386EA1432}" type="pres">
      <dgm:prSet presAssocID="{1785059E-E804-435C-B3C3-31E2ABE6E403}" presName="level2Shape" presStyleLbl="node3" presStyleIdx="0" presStyleCnt="2" custScaleX="255718" custScaleY="110371"/>
      <dgm:spPr/>
      <dgm:t>
        <a:bodyPr/>
        <a:lstStyle/>
        <a:p>
          <a:endParaRPr lang="ru-RU"/>
        </a:p>
      </dgm:t>
    </dgm:pt>
    <dgm:pt modelId="{8DB715DB-A91F-43BF-9D4E-06EAED6697FC}" type="pres">
      <dgm:prSet presAssocID="{1785059E-E804-435C-B3C3-31E2ABE6E403}" presName="hierChild3" presStyleCnt="0"/>
      <dgm:spPr/>
    </dgm:pt>
    <dgm:pt modelId="{359073DF-1C3C-4665-9FBB-CBEC3396D790}" type="pres">
      <dgm:prSet presAssocID="{73ED3CE3-4493-4A09-90B9-4E7595DF0CD2}" presName="Name19" presStyleLbl="parChTrans1D3" presStyleIdx="1" presStyleCnt="2"/>
      <dgm:spPr/>
      <dgm:t>
        <a:bodyPr/>
        <a:lstStyle/>
        <a:p>
          <a:endParaRPr lang="ru-RU"/>
        </a:p>
      </dgm:t>
    </dgm:pt>
    <dgm:pt modelId="{0AF54A3A-802B-4910-8BD0-CA4944BAFCD8}" type="pres">
      <dgm:prSet presAssocID="{01F3070B-7171-44E2-91BD-5C9ECF4B9641}" presName="Name21" presStyleCnt="0"/>
      <dgm:spPr/>
    </dgm:pt>
    <dgm:pt modelId="{7F467226-CCC5-4AAD-A951-F341FF61FCED}" type="pres">
      <dgm:prSet presAssocID="{01F3070B-7171-44E2-91BD-5C9ECF4B9641}" presName="level2Shape" presStyleLbl="node3" presStyleIdx="1" presStyleCnt="2" custScaleX="249182" custScaleY="111928"/>
      <dgm:spPr/>
      <dgm:t>
        <a:bodyPr/>
        <a:lstStyle/>
        <a:p>
          <a:endParaRPr lang="ru-RU"/>
        </a:p>
      </dgm:t>
    </dgm:pt>
    <dgm:pt modelId="{4B3E6DCF-3D9A-48BF-A527-A70A1282469D}" type="pres">
      <dgm:prSet presAssocID="{01F3070B-7171-44E2-91BD-5C9ECF4B9641}" presName="hierChild3" presStyleCnt="0"/>
      <dgm:spPr/>
    </dgm:pt>
    <dgm:pt modelId="{76BBED31-9E3A-47F1-AB95-39858B425897}" type="pres">
      <dgm:prSet presAssocID="{F039163D-0F90-4BCA-A448-1835B5F86BBE}" presName="Name19" presStyleLbl="parChTrans1D2" presStyleIdx="1" presStyleCnt="2"/>
      <dgm:spPr/>
      <dgm:t>
        <a:bodyPr/>
        <a:lstStyle/>
        <a:p>
          <a:endParaRPr lang="ru-RU"/>
        </a:p>
      </dgm:t>
    </dgm:pt>
    <dgm:pt modelId="{0ED611D1-74A9-40E6-998E-19E204AA6CA2}" type="pres">
      <dgm:prSet presAssocID="{D6113EC6-3773-4F6A-B45D-48AA4F83D11D}" presName="Name21" presStyleCnt="0"/>
      <dgm:spPr/>
    </dgm:pt>
    <dgm:pt modelId="{489D4EC3-80E9-43EF-8187-2A92B3C7CBC3}" type="pres">
      <dgm:prSet presAssocID="{D6113EC6-3773-4F6A-B45D-48AA4F83D11D}" presName="level2Shape" presStyleLbl="node2" presStyleIdx="1" presStyleCnt="2" custScaleX="255070"/>
      <dgm:spPr/>
      <dgm:t>
        <a:bodyPr/>
        <a:lstStyle/>
        <a:p>
          <a:endParaRPr lang="ru-RU"/>
        </a:p>
      </dgm:t>
    </dgm:pt>
    <dgm:pt modelId="{FCAB6D63-D081-4C2D-B088-00D7DE5AE621}" type="pres">
      <dgm:prSet presAssocID="{D6113EC6-3773-4F6A-B45D-48AA4F83D11D}" presName="hierChild3" presStyleCnt="0"/>
      <dgm:spPr/>
    </dgm:pt>
    <dgm:pt modelId="{6F9FAFB8-FC6F-43BC-B2A8-BCBD6335FFD2}" type="pres">
      <dgm:prSet presAssocID="{42595A22-9189-4250-96FE-AC2EABEB2BF1}" presName="bgShapesFlow" presStyleCnt="0"/>
      <dgm:spPr/>
    </dgm:pt>
  </dgm:ptLst>
  <dgm:cxnLst>
    <dgm:cxn modelId="{189639E0-7BAE-4FFA-95C1-9E523CC5ABA2}" type="presOf" srcId="{30566DF0-981E-40A9-A71F-90B0C6C595C9}" destId="{99F2B4E1-3ED7-42A3-8DB5-6A59B4AB53E1}" srcOrd="0" destOrd="0" presId="urn:microsoft.com/office/officeart/2005/8/layout/hierarchy6"/>
    <dgm:cxn modelId="{575F9918-B918-4EC1-8A7E-3085D566930A}" type="presOf" srcId="{42595A22-9189-4250-96FE-AC2EABEB2BF1}" destId="{9070907D-B81D-4103-A037-B0D307102FE1}" srcOrd="0" destOrd="0" presId="urn:microsoft.com/office/officeart/2005/8/layout/hierarchy6"/>
    <dgm:cxn modelId="{94192504-B63A-4112-82DD-28D47BADA92E}" type="presOf" srcId="{DD5B40E3-1120-41FC-AFFC-DA0AF7D9FFB1}" destId="{AF95AD81-84E6-45A5-B8C0-EB4F7AA50A94}" srcOrd="0" destOrd="0" presId="urn:microsoft.com/office/officeart/2005/8/layout/hierarchy6"/>
    <dgm:cxn modelId="{8919F3CC-46DD-40C7-B368-5DC7001299A5}" type="presOf" srcId="{F039163D-0F90-4BCA-A448-1835B5F86BBE}" destId="{76BBED31-9E3A-47F1-AB95-39858B425897}" srcOrd="0" destOrd="0" presId="urn:microsoft.com/office/officeart/2005/8/layout/hierarchy6"/>
    <dgm:cxn modelId="{9DAF580F-3444-429D-B77A-E93071616E3E}" type="presOf" srcId="{73ED3CE3-4493-4A09-90B9-4E7595DF0CD2}" destId="{359073DF-1C3C-4665-9FBB-CBEC3396D790}" srcOrd="0" destOrd="0" presId="urn:microsoft.com/office/officeart/2005/8/layout/hierarchy6"/>
    <dgm:cxn modelId="{0D2408CF-029A-4E5F-895A-A48DA78632F0}" srcId="{79F98A29-E22D-4C8D-BDB1-03EAF55F4F41}" destId="{D6113EC6-3773-4F6A-B45D-48AA4F83D11D}" srcOrd="1" destOrd="0" parTransId="{F039163D-0F90-4BCA-A448-1835B5F86BBE}" sibTransId="{6E7BB72D-2FB1-4AC5-B595-AED65280686D}"/>
    <dgm:cxn modelId="{69B630B6-82A4-4BC0-A1F5-DE9416921F7B}" srcId="{79F98A29-E22D-4C8D-BDB1-03EAF55F4F41}" destId="{30566DF0-981E-40A9-A71F-90B0C6C595C9}" srcOrd="0" destOrd="0" parTransId="{DD5B40E3-1120-41FC-AFFC-DA0AF7D9FFB1}" sibTransId="{9AE7F2D9-75C1-42AA-A5D1-20FD5C5538D2}"/>
    <dgm:cxn modelId="{01BFB6B9-F979-4294-BE27-96490559FD35}" type="presOf" srcId="{555CFD35-B6BF-4AAC-8CAB-FA02E43ED33C}" destId="{591199F0-E44B-4CFE-8E94-55BB7B5ED37E}" srcOrd="0" destOrd="0" presId="urn:microsoft.com/office/officeart/2005/8/layout/hierarchy6"/>
    <dgm:cxn modelId="{0E74853D-47A6-458E-B6EA-C256EBFD25F2}" srcId="{30566DF0-981E-40A9-A71F-90B0C6C595C9}" destId="{01F3070B-7171-44E2-91BD-5C9ECF4B9641}" srcOrd="1" destOrd="0" parTransId="{73ED3CE3-4493-4A09-90B9-4E7595DF0CD2}" sibTransId="{84B59D64-18BE-4AC6-B66E-76348AB5AA51}"/>
    <dgm:cxn modelId="{43687EE3-BEFA-4DC4-8A00-0A2F857DDCBD}" srcId="{30566DF0-981E-40A9-A71F-90B0C6C595C9}" destId="{1785059E-E804-435C-B3C3-31E2ABE6E403}" srcOrd="0" destOrd="0" parTransId="{555CFD35-B6BF-4AAC-8CAB-FA02E43ED33C}" sibTransId="{DD6CF5A2-DEA2-4E14-B4CA-6470EBB1D234}"/>
    <dgm:cxn modelId="{E8F8ACCD-4956-42AC-A479-8C3FC39AB284}" type="presOf" srcId="{D6113EC6-3773-4F6A-B45D-48AA4F83D11D}" destId="{489D4EC3-80E9-43EF-8187-2A92B3C7CBC3}" srcOrd="0" destOrd="0" presId="urn:microsoft.com/office/officeart/2005/8/layout/hierarchy6"/>
    <dgm:cxn modelId="{A5BB9986-F0A9-4F61-B654-626B65DDF808}" type="presOf" srcId="{01F3070B-7171-44E2-91BD-5C9ECF4B9641}" destId="{7F467226-CCC5-4AAD-A951-F341FF61FCED}" srcOrd="0" destOrd="0" presId="urn:microsoft.com/office/officeart/2005/8/layout/hierarchy6"/>
    <dgm:cxn modelId="{E25CB877-FA4D-40CD-847F-A6D2A07E0E48}" type="presOf" srcId="{1785059E-E804-435C-B3C3-31E2ABE6E403}" destId="{D6D2465D-7936-4810-8666-96A386EA1432}" srcOrd="0" destOrd="0" presId="urn:microsoft.com/office/officeart/2005/8/layout/hierarchy6"/>
    <dgm:cxn modelId="{5B1A4D25-7234-403E-BE21-47A4CA8F5948}" type="presOf" srcId="{79F98A29-E22D-4C8D-BDB1-03EAF55F4F41}" destId="{EDA8B3A6-35D1-4114-B91B-1FEBE584D02A}" srcOrd="0" destOrd="0" presId="urn:microsoft.com/office/officeart/2005/8/layout/hierarchy6"/>
    <dgm:cxn modelId="{F9B8DA32-60C0-4D2C-B8BF-89F0915CD18A}" srcId="{42595A22-9189-4250-96FE-AC2EABEB2BF1}" destId="{79F98A29-E22D-4C8D-BDB1-03EAF55F4F41}" srcOrd="0" destOrd="0" parTransId="{872231BD-ABE5-4A19-AC52-3E3E30F516AD}" sibTransId="{178929EF-52C7-43B1-8CE0-A32BC183B1B8}"/>
    <dgm:cxn modelId="{05492311-A5A8-47B4-8609-CCBEEFE25325}" type="presParOf" srcId="{9070907D-B81D-4103-A037-B0D307102FE1}" destId="{6D34050C-1452-4657-BA57-BF52D18896F4}" srcOrd="0" destOrd="0" presId="urn:microsoft.com/office/officeart/2005/8/layout/hierarchy6"/>
    <dgm:cxn modelId="{9E7B8F39-EF08-49D4-A2DD-8A397CFFE725}" type="presParOf" srcId="{6D34050C-1452-4657-BA57-BF52D18896F4}" destId="{208449C8-4ADF-4E77-9BCC-415633FA9477}" srcOrd="0" destOrd="0" presId="urn:microsoft.com/office/officeart/2005/8/layout/hierarchy6"/>
    <dgm:cxn modelId="{CEC1C7B6-08B9-4E69-924C-0A39460F13D2}" type="presParOf" srcId="{208449C8-4ADF-4E77-9BCC-415633FA9477}" destId="{1834DDCF-41D3-4A84-A710-9262DF3E5761}" srcOrd="0" destOrd="0" presId="urn:microsoft.com/office/officeart/2005/8/layout/hierarchy6"/>
    <dgm:cxn modelId="{D9DA8255-BC3B-4B8A-A57D-75FE2B506381}" type="presParOf" srcId="{1834DDCF-41D3-4A84-A710-9262DF3E5761}" destId="{EDA8B3A6-35D1-4114-B91B-1FEBE584D02A}" srcOrd="0" destOrd="0" presId="urn:microsoft.com/office/officeart/2005/8/layout/hierarchy6"/>
    <dgm:cxn modelId="{D765DCAE-EE84-4EA4-807A-6F8DF33B45F0}" type="presParOf" srcId="{1834DDCF-41D3-4A84-A710-9262DF3E5761}" destId="{40C2DA00-845C-4D8B-8534-F1619487B447}" srcOrd="1" destOrd="0" presId="urn:microsoft.com/office/officeart/2005/8/layout/hierarchy6"/>
    <dgm:cxn modelId="{5D3ADD90-0027-4E99-9EA5-521BB2A4A828}" type="presParOf" srcId="{40C2DA00-845C-4D8B-8534-F1619487B447}" destId="{AF95AD81-84E6-45A5-B8C0-EB4F7AA50A94}" srcOrd="0" destOrd="0" presId="urn:microsoft.com/office/officeart/2005/8/layout/hierarchy6"/>
    <dgm:cxn modelId="{3D2353C8-35EA-4E58-BBD6-03808350CE99}" type="presParOf" srcId="{40C2DA00-845C-4D8B-8534-F1619487B447}" destId="{E7682A06-0043-4DA5-8BF3-26760FD8998C}" srcOrd="1" destOrd="0" presId="urn:microsoft.com/office/officeart/2005/8/layout/hierarchy6"/>
    <dgm:cxn modelId="{7AAA6423-F38C-4F1F-B2C8-947466E4AF92}" type="presParOf" srcId="{E7682A06-0043-4DA5-8BF3-26760FD8998C}" destId="{99F2B4E1-3ED7-42A3-8DB5-6A59B4AB53E1}" srcOrd="0" destOrd="0" presId="urn:microsoft.com/office/officeart/2005/8/layout/hierarchy6"/>
    <dgm:cxn modelId="{6EDFDE3B-FF65-4301-B5C0-6B85DC67CFFC}" type="presParOf" srcId="{E7682A06-0043-4DA5-8BF3-26760FD8998C}" destId="{3655B958-1019-4954-A639-C9734F56FDC9}" srcOrd="1" destOrd="0" presId="urn:microsoft.com/office/officeart/2005/8/layout/hierarchy6"/>
    <dgm:cxn modelId="{1714058D-AD5C-4C06-86E6-1744EC084871}" type="presParOf" srcId="{3655B958-1019-4954-A639-C9734F56FDC9}" destId="{591199F0-E44B-4CFE-8E94-55BB7B5ED37E}" srcOrd="0" destOrd="0" presId="urn:microsoft.com/office/officeart/2005/8/layout/hierarchy6"/>
    <dgm:cxn modelId="{F758D697-8B58-4C45-BAF7-CFF7A2BE80C6}" type="presParOf" srcId="{3655B958-1019-4954-A639-C9734F56FDC9}" destId="{E00AD1B7-C8A9-460D-A06D-543DC3701BE6}" srcOrd="1" destOrd="0" presId="urn:microsoft.com/office/officeart/2005/8/layout/hierarchy6"/>
    <dgm:cxn modelId="{E17E2578-44E5-4CD0-AE25-8B56C3424E47}" type="presParOf" srcId="{E00AD1B7-C8A9-460D-A06D-543DC3701BE6}" destId="{D6D2465D-7936-4810-8666-96A386EA1432}" srcOrd="0" destOrd="0" presId="urn:microsoft.com/office/officeart/2005/8/layout/hierarchy6"/>
    <dgm:cxn modelId="{D5672F7A-90C7-4BB0-A97F-6C3C39E567AB}" type="presParOf" srcId="{E00AD1B7-C8A9-460D-A06D-543DC3701BE6}" destId="{8DB715DB-A91F-43BF-9D4E-06EAED6697FC}" srcOrd="1" destOrd="0" presId="urn:microsoft.com/office/officeart/2005/8/layout/hierarchy6"/>
    <dgm:cxn modelId="{7F726EC5-D165-4896-889D-A89E86BE2380}" type="presParOf" srcId="{3655B958-1019-4954-A639-C9734F56FDC9}" destId="{359073DF-1C3C-4665-9FBB-CBEC3396D790}" srcOrd="2" destOrd="0" presId="urn:microsoft.com/office/officeart/2005/8/layout/hierarchy6"/>
    <dgm:cxn modelId="{7D61C0C1-8F4F-498C-8F24-E2ED4DA398BC}" type="presParOf" srcId="{3655B958-1019-4954-A639-C9734F56FDC9}" destId="{0AF54A3A-802B-4910-8BD0-CA4944BAFCD8}" srcOrd="3" destOrd="0" presId="urn:microsoft.com/office/officeart/2005/8/layout/hierarchy6"/>
    <dgm:cxn modelId="{886501F1-C19B-4EF3-B7FF-7E7E584D6ACA}" type="presParOf" srcId="{0AF54A3A-802B-4910-8BD0-CA4944BAFCD8}" destId="{7F467226-CCC5-4AAD-A951-F341FF61FCED}" srcOrd="0" destOrd="0" presId="urn:microsoft.com/office/officeart/2005/8/layout/hierarchy6"/>
    <dgm:cxn modelId="{764C8AB0-8E99-4B94-A8A0-93354623BA0A}" type="presParOf" srcId="{0AF54A3A-802B-4910-8BD0-CA4944BAFCD8}" destId="{4B3E6DCF-3D9A-48BF-A527-A70A1282469D}" srcOrd="1" destOrd="0" presId="urn:microsoft.com/office/officeart/2005/8/layout/hierarchy6"/>
    <dgm:cxn modelId="{4E0F2F24-4A45-4E5B-8B89-5EDE4A69FE84}" type="presParOf" srcId="{40C2DA00-845C-4D8B-8534-F1619487B447}" destId="{76BBED31-9E3A-47F1-AB95-39858B425897}" srcOrd="2" destOrd="0" presId="urn:microsoft.com/office/officeart/2005/8/layout/hierarchy6"/>
    <dgm:cxn modelId="{042818AF-9FD2-459E-9278-8C6885B16DE4}" type="presParOf" srcId="{40C2DA00-845C-4D8B-8534-F1619487B447}" destId="{0ED611D1-74A9-40E6-998E-19E204AA6CA2}" srcOrd="3" destOrd="0" presId="urn:microsoft.com/office/officeart/2005/8/layout/hierarchy6"/>
    <dgm:cxn modelId="{E93B090A-8CF6-46A7-8837-0415A4ACB50D}" type="presParOf" srcId="{0ED611D1-74A9-40E6-998E-19E204AA6CA2}" destId="{489D4EC3-80E9-43EF-8187-2A92B3C7CBC3}" srcOrd="0" destOrd="0" presId="urn:microsoft.com/office/officeart/2005/8/layout/hierarchy6"/>
    <dgm:cxn modelId="{7D9E171C-CDD4-4877-A97B-3908A35BA017}" type="presParOf" srcId="{0ED611D1-74A9-40E6-998E-19E204AA6CA2}" destId="{FCAB6D63-D081-4C2D-B088-00D7DE5AE621}" srcOrd="1" destOrd="0" presId="urn:microsoft.com/office/officeart/2005/8/layout/hierarchy6"/>
    <dgm:cxn modelId="{3129A427-B166-473D-85FB-88A5919CA5DE}" type="presParOf" srcId="{9070907D-B81D-4103-A037-B0D307102FE1}" destId="{6F9FAFB8-FC6F-43BC-B2A8-BCBD6335FFD2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A8B3A6-35D1-4114-B91B-1FEBE584D02A}">
      <dsp:nvSpPr>
        <dsp:cNvPr id="0" name=""/>
        <dsp:cNvSpPr/>
      </dsp:nvSpPr>
      <dsp:spPr>
        <a:xfrm>
          <a:off x="1853320" y="318197"/>
          <a:ext cx="1774068" cy="4451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Варианты ВЭ ОИАЭ</a:t>
          </a:r>
          <a:endParaRPr lang="ru-RU" sz="12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866359" y="331236"/>
        <a:ext cx="1747990" cy="419119"/>
      </dsp:txXfrm>
    </dsp:sp>
    <dsp:sp modelId="{AF95AD81-84E6-45A5-B8C0-EB4F7AA50A94}">
      <dsp:nvSpPr>
        <dsp:cNvPr id="0" name=""/>
        <dsp:cNvSpPr/>
      </dsp:nvSpPr>
      <dsp:spPr>
        <a:xfrm>
          <a:off x="1788510" y="763395"/>
          <a:ext cx="951843" cy="178079"/>
        </a:xfrm>
        <a:custGeom>
          <a:avLst/>
          <a:gdLst/>
          <a:ahLst/>
          <a:cxnLst/>
          <a:rect l="0" t="0" r="0" b="0"/>
          <a:pathLst>
            <a:path>
              <a:moveTo>
                <a:pt x="951843" y="0"/>
              </a:moveTo>
              <a:lnTo>
                <a:pt x="951843" y="89039"/>
              </a:lnTo>
              <a:lnTo>
                <a:pt x="0" y="89039"/>
              </a:lnTo>
              <a:lnTo>
                <a:pt x="0" y="178079"/>
              </a:lnTo>
            </a:path>
          </a:pathLst>
        </a:custGeom>
        <a:noFill/>
        <a:ln w="444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F2B4E1-3ED7-42A3-8DB5-6A59B4AB53E1}">
      <dsp:nvSpPr>
        <dsp:cNvPr id="0" name=""/>
        <dsp:cNvSpPr/>
      </dsp:nvSpPr>
      <dsp:spPr>
        <a:xfrm>
          <a:off x="1006447" y="941474"/>
          <a:ext cx="1564126" cy="4451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Ликвидация</a:t>
          </a:r>
          <a:endParaRPr lang="ru-RU" sz="12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019486" y="954513"/>
        <a:ext cx="1538048" cy="419119"/>
      </dsp:txXfrm>
    </dsp:sp>
    <dsp:sp modelId="{591199F0-E44B-4CFE-8E94-55BB7B5ED37E}">
      <dsp:nvSpPr>
        <dsp:cNvPr id="0" name=""/>
        <dsp:cNvSpPr/>
      </dsp:nvSpPr>
      <dsp:spPr>
        <a:xfrm>
          <a:off x="856326" y="1386672"/>
          <a:ext cx="932183" cy="178079"/>
        </a:xfrm>
        <a:custGeom>
          <a:avLst/>
          <a:gdLst/>
          <a:ahLst/>
          <a:cxnLst/>
          <a:rect l="0" t="0" r="0" b="0"/>
          <a:pathLst>
            <a:path>
              <a:moveTo>
                <a:pt x="932183" y="0"/>
              </a:moveTo>
              <a:lnTo>
                <a:pt x="932183" y="89039"/>
              </a:lnTo>
              <a:lnTo>
                <a:pt x="0" y="89039"/>
              </a:lnTo>
              <a:lnTo>
                <a:pt x="0" y="178079"/>
              </a:lnTo>
            </a:path>
          </a:pathLst>
        </a:custGeom>
        <a:noFill/>
        <a:ln w="444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3">
          <a:schemeClr val="accent1"/>
        </a:lnRef>
        <a:fillRef idx="0">
          <a:schemeClr val="accent1"/>
        </a:fillRef>
        <a:effectRef idx="2">
          <a:schemeClr val="accent1"/>
        </a:effectRef>
        <a:fontRef idx="minor">
          <a:schemeClr val="tx1"/>
        </a:fontRef>
      </dsp:style>
    </dsp:sp>
    <dsp:sp modelId="{D6D2465D-7936-4810-8666-96A386EA1432}">
      <dsp:nvSpPr>
        <dsp:cNvPr id="0" name=""/>
        <dsp:cNvSpPr/>
      </dsp:nvSpPr>
      <dsp:spPr>
        <a:xfrm>
          <a:off x="2488" y="1564751"/>
          <a:ext cx="1707675" cy="4913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Немедленная ликвидация</a:t>
          </a:r>
          <a:endParaRPr lang="ru-RU" sz="1200" b="1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6880" y="1579143"/>
        <a:ext cx="1678891" cy="462585"/>
      </dsp:txXfrm>
    </dsp:sp>
    <dsp:sp modelId="{359073DF-1C3C-4665-9FBB-CBEC3396D790}">
      <dsp:nvSpPr>
        <dsp:cNvPr id="0" name=""/>
        <dsp:cNvSpPr/>
      </dsp:nvSpPr>
      <dsp:spPr>
        <a:xfrm>
          <a:off x="1788510" y="1386672"/>
          <a:ext cx="954007" cy="178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039"/>
              </a:lnTo>
              <a:lnTo>
                <a:pt x="954007" y="89039"/>
              </a:lnTo>
              <a:lnTo>
                <a:pt x="954007" y="178079"/>
              </a:lnTo>
            </a:path>
          </a:pathLst>
        </a:custGeom>
        <a:noFill/>
        <a:ln w="444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467226-CCC5-4AAD-A951-F341FF61FCED}">
      <dsp:nvSpPr>
        <dsp:cNvPr id="0" name=""/>
        <dsp:cNvSpPr/>
      </dsp:nvSpPr>
      <dsp:spPr>
        <a:xfrm>
          <a:off x="1910503" y="1564751"/>
          <a:ext cx="1664028" cy="4983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Отложенная ликвидация</a:t>
          </a:r>
          <a:endParaRPr lang="ru-RU" sz="1200" b="1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925098" y="1579346"/>
        <a:ext cx="1634838" cy="469110"/>
      </dsp:txXfrm>
    </dsp:sp>
    <dsp:sp modelId="{76BBED31-9E3A-47F1-AB95-39858B425897}">
      <dsp:nvSpPr>
        <dsp:cNvPr id="0" name=""/>
        <dsp:cNvSpPr/>
      </dsp:nvSpPr>
      <dsp:spPr>
        <a:xfrm>
          <a:off x="2740354" y="763395"/>
          <a:ext cx="882232" cy="178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039"/>
              </a:lnTo>
              <a:lnTo>
                <a:pt x="882232" y="89039"/>
              </a:lnTo>
              <a:lnTo>
                <a:pt x="882232" y="178079"/>
              </a:lnTo>
            </a:path>
          </a:pathLst>
        </a:custGeom>
        <a:noFill/>
        <a:ln w="444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9D4EC3-80E9-43EF-8187-2A92B3C7CBC3}">
      <dsp:nvSpPr>
        <dsp:cNvPr id="0" name=""/>
        <dsp:cNvSpPr/>
      </dsp:nvSpPr>
      <dsp:spPr>
        <a:xfrm>
          <a:off x="2770912" y="941474"/>
          <a:ext cx="1703348" cy="4451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Arial" panose="020B0604020202020204" pitchFamily="34" charset="0"/>
              <a:cs typeface="Arial" panose="020B0604020202020204" pitchFamily="34" charset="0"/>
            </a:rPr>
            <a:t>Захоронение на месте</a:t>
          </a:r>
          <a:endParaRPr lang="ru-RU" sz="12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783951" y="954513"/>
        <a:ext cx="1677270" cy="4191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08164-FAFF-41D3-8EED-30975DA0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zhenay2002 Kulikov</dc:creator>
  <cp:keywords/>
  <dc:description/>
  <cp:lastModifiedBy>student</cp:lastModifiedBy>
  <cp:revision>2</cp:revision>
  <cp:lastPrinted>2019-12-17T12:43:00Z</cp:lastPrinted>
  <dcterms:created xsi:type="dcterms:W3CDTF">2023-01-13T10:46:00Z</dcterms:created>
  <dcterms:modified xsi:type="dcterms:W3CDTF">2023-01-13T10:46:00Z</dcterms:modified>
</cp:coreProperties>
</file>