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7D9A700F" w:rsidR="00EC5F5A" w:rsidRPr="00647739" w:rsidRDefault="00915E56" w:rsidP="00915E56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«</w:t>
            </w:r>
            <w:r w:rsidR="00211731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Вывод из эксплуатации объектов </w:t>
            </w: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атомной энергетики»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19C48A4C" w:rsidR="00EC5F5A" w:rsidRPr="00300392" w:rsidRDefault="00D45DBD" w:rsidP="001C48FB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1C48FB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2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69825DE0" w:rsidR="00EC5F5A" w:rsidRPr="00647739" w:rsidRDefault="00915E56" w:rsidP="00915E56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Ядерно-топливный цикл на современном этапе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"/>
        <w:gridCol w:w="7587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gridSpan w:val="2"/>
            <w:vAlign w:val="center"/>
          </w:tcPr>
          <w:p w14:paraId="3B68E64F" w14:textId="4F526AC6" w:rsidR="0010302A" w:rsidRPr="00647739" w:rsidRDefault="001C48FB" w:rsidP="00915E56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Софронов Владимир Леонидович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 w:rsidR="00915E56">
              <w:rPr>
                <w:rFonts w:asciiTheme="majorHAnsi" w:hAnsiTheme="majorHAnsi" w:cstheme="majorHAnsi"/>
                <w:sz w:val="24"/>
                <w:szCs w:val="28"/>
              </w:rPr>
              <w:t>профессор кафедры «Химическая технология материалов современной энергетики»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gridSpan w:val="2"/>
            <w:vAlign w:val="center"/>
          </w:tcPr>
          <w:p w14:paraId="56D0E74F" w14:textId="21B6193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6A542BA9" w14:textId="61F1A041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2538055F" w14:textId="0D9DB89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915E56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1C48F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1C48F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1C48F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587" w:type="dxa"/>
          </w:tcPr>
          <w:p w14:paraId="5B9C7DD4" w14:textId="5B8BE521" w:rsidR="00DE2144" w:rsidRPr="00D45DBD" w:rsidRDefault="00915E56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4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915E56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1C48F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219A771C" w14:textId="77777777" w:rsidR="00DE2144" w:rsidRPr="001C48F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915E56" w:rsidRPr="00915E56" w14:paraId="473241E2" w14:textId="77777777" w:rsidTr="00915E56">
        <w:tc>
          <w:tcPr>
            <w:tcW w:w="1985" w:type="dxa"/>
            <w:gridSpan w:val="2"/>
          </w:tcPr>
          <w:p w14:paraId="2794700A" w14:textId="77777777" w:rsidR="0010302A" w:rsidRPr="00915E56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>Главная цель</w:t>
            </w:r>
          </w:p>
        </w:tc>
        <w:tc>
          <w:tcPr>
            <w:tcW w:w="7587" w:type="dxa"/>
          </w:tcPr>
          <w:p w14:paraId="27040EA0" w14:textId="4C86A984" w:rsidR="00C27E06" w:rsidRPr="00915E56" w:rsidRDefault="00647739" w:rsidP="00C27E06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>По окончании изучен</w:t>
            </w:r>
            <w:r w:rsidR="00B101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ия темы обучаемый </w:t>
            </w:r>
            <w:r w:rsidR="00C27E06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>должен</w:t>
            </w:r>
            <w:r w:rsidR="00B101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знать принципиальные</w:t>
            </w:r>
            <w:r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</w:t>
            </w:r>
            <w:r w:rsidR="00B101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отличия нового конверсионного производства</w:t>
            </w:r>
            <w:r w:rsidR="00CC49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(НКП)</w:t>
            </w:r>
            <w:r w:rsidR="00B101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в системе замкнутого ядерного</w:t>
            </w:r>
            <w:r w:rsidR="00C27E06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топливного</w:t>
            </w:r>
            <w:r w:rsidR="00B101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цик</w:t>
            </w:r>
            <w:r w:rsidR="00CC49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>ла</w:t>
            </w:r>
            <w:r w:rsidR="00C27E06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(ЯТЦ)</w:t>
            </w:r>
            <w:r w:rsidR="00CC49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 в России</w:t>
            </w:r>
            <w:r w:rsidR="00C277BE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от ранее существующих</w:t>
            </w:r>
            <w:r w:rsidR="00CC49E8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, знать преимущества и особенности НКП, созданной на АО «Сибирский химический комбинат». </w:t>
            </w:r>
          </w:p>
          <w:p w14:paraId="049AF193" w14:textId="04B5302B" w:rsidR="0010302A" w:rsidRPr="00915E56" w:rsidRDefault="00CC49E8" w:rsidP="00C27E06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Знать</w:t>
            </w:r>
            <w:r w:rsidR="00C27E06"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 xml:space="preserve"> и понимать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 xml:space="preserve"> жизненные  циклы как всего ядерного производства, так и вывода из эксплуатации ядерных и радиационно-опасных объектов</w:t>
            </w:r>
            <w:r w:rsidR="00C277BE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 xml:space="preserve"> (ЯиРОО)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>.</w:t>
            </w:r>
          </w:p>
        </w:tc>
      </w:tr>
      <w:tr w:rsidR="00915E56" w:rsidRPr="00915E56" w14:paraId="44EA5AD9" w14:textId="77777777" w:rsidTr="00915E56">
        <w:tc>
          <w:tcPr>
            <w:tcW w:w="1985" w:type="dxa"/>
            <w:gridSpan w:val="2"/>
          </w:tcPr>
          <w:p w14:paraId="6E165EC1" w14:textId="77777777" w:rsidR="00C845A1" w:rsidRPr="00915E56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6B3E0247" w14:textId="77777777" w:rsidR="00C845A1" w:rsidRPr="00915E56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28"/>
              </w:rPr>
            </w:pPr>
          </w:p>
        </w:tc>
      </w:tr>
      <w:tr w:rsidR="00915E56" w:rsidRPr="00915E56" w14:paraId="65D8DA94" w14:textId="77777777" w:rsidTr="00915E56">
        <w:tc>
          <w:tcPr>
            <w:tcW w:w="1985" w:type="dxa"/>
            <w:gridSpan w:val="2"/>
          </w:tcPr>
          <w:p w14:paraId="6DAC16D0" w14:textId="77777777" w:rsidR="0010302A" w:rsidRPr="00915E56" w:rsidRDefault="00647739" w:rsidP="00C53FA3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  <w:t>Промежуточные цели</w:t>
            </w:r>
          </w:p>
        </w:tc>
        <w:tc>
          <w:tcPr>
            <w:tcW w:w="7587" w:type="dxa"/>
          </w:tcPr>
          <w:p w14:paraId="054ACFA1" w14:textId="77777777" w:rsidR="00C27E06" w:rsidRPr="00915E56" w:rsidRDefault="00C27E06" w:rsidP="00915E56">
            <w:pPr>
              <w:pStyle w:val="a3"/>
              <w:numPr>
                <w:ilvl w:val="0"/>
                <w:numId w:val="24"/>
              </w:numPr>
              <w:spacing w:line="276" w:lineRule="auto"/>
              <w:ind w:right="57"/>
              <w:jc w:val="both"/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>Изучить преимущества и недостатки основных стадий ЯТЦ: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 </w:t>
            </w:r>
          </w:p>
          <w:p w14:paraId="3AF2393B" w14:textId="3C7C2317" w:rsidR="0010302A" w:rsidRDefault="00F1742B" w:rsidP="00C53FA3">
            <w:pPr>
              <w:spacing w:line="276" w:lineRule="auto"/>
              <w:ind w:right="57"/>
              <w:jc w:val="both"/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</w:pP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добычи</w:t>
            </w:r>
            <w:r w:rsidR="00C27E06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 из недр урановой руды и её переработк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и</w:t>
            </w:r>
            <w:r w:rsidR="00C27E06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; 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производства гексафторида урана и разделения</w:t>
            </w:r>
            <w:r w:rsidR="00C27E06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 изотопов урана; 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изготовления</w:t>
            </w:r>
            <w:r w:rsidR="00C27E06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 </w:t>
            </w: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тепловыделяющих элементов и получения</w:t>
            </w:r>
            <w:r w:rsidR="00C27E06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 xml:space="preserve"> ядерной энергии на АЭС</w:t>
            </w:r>
            <w:r w:rsidR="00C277BE"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8"/>
              </w:rPr>
              <w:t>.</w:t>
            </w:r>
          </w:p>
          <w:p w14:paraId="0F1B23E5" w14:textId="77777777" w:rsidR="00915E56" w:rsidRDefault="00915E56" w:rsidP="00915E56">
            <w:pPr>
              <w:pStyle w:val="a3"/>
              <w:numPr>
                <w:ilvl w:val="0"/>
                <w:numId w:val="24"/>
              </w:numPr>
              <w:spacing w:line="264" w:lineRule="auto"/>
              <w:jc w:val="both"/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</w:pP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>Подробно изучить жизненный цикл вывода из эксплуатации</w:t>
            </w:r>
          </w:p>
          <w:p w14:paraId="4892FDA9" w14:textId="6D899B14" w:rsidR="00915E56" w:rsidRPr="00915E56" w:rsidRDefault="00915E56" w:rsidP="00915E56">
            <w:pPr>
              <w:spacing w:line="264" w:lineRule="auto"/>
              <w:jc w:val="both"/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</w:pPr>
            <w:r w:rsidRPr="00915E56">
              <w:rPr>
                <w:rFonts w:ascii="SeroPro-Extralight" w:hAnsi="SeroPro-Extralight" w:cs="Times New Roman"/>
                <w:color w:val="3B3838" w:themeColor="background2" w:themeShade="40"/>
                <w:sz w:val="24"/>
                <w:szCs w:val="24"/>
              </w:rPr>
              <w:t>ЯиРОО: разработки концепции и программы ВЭ; остановки и перевода в ядерно-безопасное состояние; проведения КИРО и получения лицензии.</w:t>
            </w:r>
          </w:p>
          <w:p w14:paraId="587A45E9" w14:textId="1F90048B" w:rsidR="00F1742B" w:rsidRPr="00915E56" w:rsidRDefault="00F1742B" w:rsidP="00C53FA3">
            <w:pPr>
              <w:spacing w:line="276" w:lineRule="auto"/>
              <w:ind w:right="57"/>
              <w:jc w:val="both"/>
              <w:rPr>
                <w:rFonts w:asciiTheme="majorHAnsi" w:hAnsiTheme="majorHAnsi" w:cstheme="majorHAnsi"/>
                <w:color w:val="3B3838" w:themeColor="background2" w:themeShade="40"/>
                <w:sz w:val="24"/>
                <w:szCs w:val="28"/>
              </w:rPr>
            </w:pPr>
          </w:p>
        </w:tc>
      </w:tr>
    </w:tbl>
    <w:p w14:paraId="5478B206" w14:textId="78E4436B" w:rsidR="00AC5350" w:rsidRPr="00647739" w:rsidRDefault="00C845A1" w:rsidP="00915E56">
      <w:pPr>
        <w:ind w:firstLine="1418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  <w:r w:rsidR="00915E5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AC5350" w:rsidRPr="00626E7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1.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1C48F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Ядерный топливный цикл</w:t>
      </w:r>
    </w:p>
    <w:p w14:paraId="7769A436" w14:textId="77777777" w:rsidR="001C48FB" w:rsidRPr="001C48FB" w:rsidRDefault="001C48FB" w:rsidP="00915E5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C48FB">
        <w:rPr>
          <w:rFonts w:ascii="SeroPro-Extralight" w:hAnsi="SeroPro-Extralight" w:cs="Times New Roman"/>
          <w:sz w:val="24"/>
          <w:szCs w:val="24"/>
        </w:rPr>
        <w:t>Ядерный топливный цикл представляет собой совокупность переделов ядерного топлива, включающая предприятия разного профиля, но связанных единой технологической целью.</w:t>
      </w:r>
    </w:p>
    <w:p w14:paraId="2ACDB08B" w14:textId="0BC642D7" w:rsidR="001C48FB" w:rsidRDefault="001C48FB" w:rsidP="00915E5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C48FB">
        <w:rPr>
          <w:rFonts w:ascii="SeroPro-Extralight" w:hAnsi="SeroPro-Extralight" w:cs="Times New Roman"/>
          <w:sz w:val="24"/>
          <w:szCs w:val="24"/>
        </w:rPr>
        <w:t>Ядерно-топливные циклы могут отличаться в деталях, но общая их принципиальная схема сохраняется.</w:t>
      </w:r>
    </w:p>
    <w:p w14:paraId="4FFEFB89" w14:textId="77777777" w:rsidR="00915E56" w:rsidRPr="001C48FB" w:rsidRDefault="00915E56" w:rsidP="00915E5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CD6141C" w14:textId="0445A777" w:rsidR="00AC5350" w:rsidRPr="00647739" w:rsidRDefault="00915E56" w:rsidP="00626E7B">
      <w:pPr>
        <w:spacing w:line="276" w:lineRule="auto"/>
        <w:ind w:firstLine="709"/>
        <w:jc w:val="both"/>
        <w:rPr>
          <w:rFonts w:ascii="SeroPro-Bold" w:hAnsi="SeroPro-Bold" w:cs="Times New Roman"/>
          <w:color w:val="0070C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        </w:t>
      </w:r>
      <w:r w:rsidR="00AC5350" w:rsidRPr="00626E7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2. </w:t>
      </w:r>
      <w:r w:rsidR="001C48F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Стадии ядерно-топливного цикла</w:t>
      </w:r>
    </w:p>
    <w:p w14:paraId="0F98A45C" w14:textId="6D016159" w:rsidR="001C48FB" w:rsidRPr="001C48FB" w:rsidRDefault="001C48FB" w:rsidP="001C48FB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C48FB">
        <w:rPr>
          <w:rFonts w:ascii="SeroPro-Extralight" w:hAnsi="SeroPro-Extralight" w:cs="Times New Roman"/>
          <w:sz w:val="24"/>
          <w:szCs w:val="28"/>
        </w:rPr>
        <w:t xml:space="preserve">Рассмотрим более подробно стадии ядерно-топливного цикла </w:t>
      </w:r>
      <w:r w:rsidR="00915E56">
        <w:rPr>
          <w:rFonts w:ascii="SeroPro-Extralight" w:hAnsi="SeroPro-Extralight" w:cs="Times New Roman"/>
          <w:sz w:val="24"/>
          <w:szCs w:val="28"/>
        </w:rPr>
        <w:t>крупными блоками:</w:t>
      </w:r>
    </w:p>
    <w:p w14:paraId="6DE61A30" w14:textId="15E342F7" w:rsidR="001C48FB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д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 xml:space="preserve">обыча из недр урановой руды и её переработка; </w:t>
      </w:r>
    </w:p>
    <w:p w14:paraId="2F87A032" w14:textId="09598734" w:rsidR="001C48FB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п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 xml:space="preserve">роизводство гексафторида урана и разделение изотопов урана; </w:t>
      </w:r>
    </w:p>
    <w:p w14:paraId="01196247" w14:textId="649D057C" w:rsidR="001C48FB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и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>зготовление тепловыделяющих элементов;</w:t>
      </w:r>
    </w:p>
    <w:p w14:paraId="45DBF58A" w14:textId="5722C7A3" w:rsidR="001C48FB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п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>олучение ядерной энергии на АЭС;</w:t>
      </w:r>
    </w:p>
    <w:p w14:paraId="22678E5F" w14:textId="74CD7B65" w:rsidR="001C48FB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р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>адиохимическая переработка отработанного ядерного топлива;</w:t>
      </w:r>
    </w:p>
    <w:p w14:paraId="6C3B550B" w14:textId="113E8E01" w:rsidR="00AC5350" w:rsidRPr="001C48FB" w:rsidRDefault="00915E56" w:rsidP="00956F58">
      <w:pPr>
        <w:pStyle w:val="a3"/>
        <w:numPr>
          <w:ilvl w:val="0"/>
          <w:numId w:val="2"/>
        </w:numPr>
        <w:spacing w:line="276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п</w:t>
      </w:r>
      <w:r w:rsidR="001C48FB" w:rsidRPr="001C48FB">
        <w:rPr>
          <w:rFonts w:ascii="SeroPro-Extralight" w:hAnsi="SeroPro-Extralight" w:cs="Times New Roman"/>
          <w:sz w:val="24"/>
          <w:szCs w:val="28"/>
        </w:rPr>
        <w:t>ереработка, обезвреживание и захоронение РО.</w:t>
      </w:r>
    </w:p>
    <w:p w14:paraId="1DD62996" w14:textId="5BD9553A" w:rsidR="00AC5350" w:rsidRDefault="00915E56" w:rsidP="00626E7B">
      <w:pPr>
        <w:spacing w:line="276" w:lineRule="auto"/>
        <w:ind w:right="57" w:firstLine="709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       </w:t>
      </w:r>
      <w:r w:rsidR="00AC5350" w:rsidRPr="00626E7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3.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1075E4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Длительность различных стадий ЯТЦ</w:t>
      </w:r>
    </w:p>
    <w:p w14:paraId="5E6F5B4F" w14:textId="518F90FD" w:rsidR="00626E7B" w:rsidRPr="00626E7B" w:rsidRDefault="00915E56" w:rsidP="00626E7B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В таблице </w:t>
      </w:r>
      <w:r w:rsidR="00626E7B" w:rsidRPr="00626E7B">
        <w:rPr>
          <w:rFonts w:ascii="SeroPro-Bold" w:hAnsi="SeroPro-Bold" w:cs="Times New Roman"/>
          <w:sz w:val="24"/>
          <w:szCs w:val="24"/>
        </w:rPr>
        <w:t>1 приведены средние длительности основных стадий ЯТЦ.</w:t>
      </w:r>
    </w:p>
    <w:p w14:paraId="41F95B4E" w14:textId="5184D9B5" w:rsidR="00626E7B" w:rsidRPr="00626E7B" w:rsidRDefault="00915E56" w:rsidP="00A95055">
      <w:pPr>
        <w:spacing w:line="276" w:lineRule="auto"/>
        <w:ind w:right="57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Таблица </w:t>
      </w:r>
      <w:r w:rsidR="00626E7B" w:rsidRPr="00626E7B">
        <w:rPr>
          <w:rFonts w:ascii="SeroPro-Bold" w:hAnsi="SeroPro-Bold" w:cs="Times New Roman"/>
          <w:sz w:val="24"/>
          <w:szCs w:val="24"/>
        </w:rPr>
        <w:t>1 – Длительность основных стадий ЯТЦ</w:t>
      </w:r>
    </w:p>
    <w:tbl>
      <w:tblPr>
        <w:tblW w:w="8931" w:type="dxa"/>
        <w:tblInd w:w="1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21"/>
        <w:gridCol w:w="2410"/>
      </w:tblGrid>
      <w:tr w:rsidR="001075E4" w:rsidRPr="001075E4" w14:paraId="38967728" w14:textId="77777777" w:rsidTr="00A95055">
        <w:trPr>
          <w:trHeight w:val="676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59F1F2F8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Стадия технологического цикла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320302FD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Длительность стадии, мес.</w:t>
            </w:r>
          </w:p>
        </w:tc>
      </w:tr>
      <w:tr w:rsidR="001075E4" w:rsidRPr="001075E4" w14:paraId="06601E96" w14:textId="77777777" w:rsidTr="00626E7B">
        <w:trPr>
          <w:trHeight w:val="504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7F660BCD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 xml:space="preserve">Добыча урановой руды, производство </w:t>
            </w:r>
            <w:r w:rsidRPr="001075E4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UF</w:t>
            </w:r>
            <w:r w:rsidRPr="001075E4">
              <w:rPr>
                <w:rFonts w:ascii="SeroPro-Extralight" w:hAnsi="SeroPro-Extralight" w:cs="Times New Roman"/>
                <w:sz w:val="24"/>
                <w:szCs w:val="28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08DFA240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4 – 6</w:t>
            </w:r>
          </w:p>
        </w:tc>
      </w:tr>
      <w:tr w:rsidR="001075E4" w:rsidRPr="001075E4" w14:paraId="019B929C" w14:textId="77777777" w:rsidTr="00626E7B">
        <w:trPr>
          <w:trHeight w:val="543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30820FD9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Разделение изотопов (обогащение) урана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08A6C9E2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4 – 6</w:t>
            </w:r>
          </w:p>
        </w:tc>
      </w:tr>
      <w:tr w:rsidR="001075E4" w:rsidRPr="001075E4" w14:paraId="490A3D35" w14:textId="77777777" w:rsidTr="00626E7B">
        <w:trPr>
          <w:trHeight w:val="397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4854244B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Производство топлива, ТВЭЛ и ТВС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5F011EDF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12</w:t>
            </w:r>
          </w:p>
        </w:tc>
      </w:tr>
      <w:tr w:rsidR="001075E4" w:rsidRPr="001075E4" w14:paraId="66912389" w14:textId="77777777" w:rsidTr="00626E7B">
        <w:trPr>
          <w:trHeight w:val="449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28DAFF2F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Эксплуатация АЭС 1000 МВт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747C7B3F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36</w:t>
            </w:r>
          </w:p>
        </w:tc>
      </w:tr>
      <w:tr w:rsidR="001075E4" w:rsidRPr="001075E4" w14:paraId="4506A744" w14:textId="77777777" w:rsidTr="00626E7B">
        <w:trPr>
          <w:trHeight w:val="542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690D1E27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Выдержка облученного топлива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374AA0C6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6</w:t>
            </w:r>
          </w:p>
        </w:tc>
      </w:tr>
      <w:tr w:rsidR="001075E4" w:rsidRPr="001075E4" w14:paraId="0025A482" w14:textId="77777777" w:rsidTr="00A95055">
        <w:trPr>
          <w:trHeight w:val="257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2B4BC5A7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Переработка облученного топлива и его захоронение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14EA6B5E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sz w:val="24"/>
                <w:szCs w:val="28"/>
              </w:rPr>
              <w:t>6</w:t>
            </w:r>
          </w:p>
        </w:tc>
      </w:tr>
      <w:tr w:rsidR="001075E4" w:rsidRPr="001075E4" w14:paraId="092159F7" w14:textId="77777777" w:rsidTr="00A95055">
        <w:trPr>
          <w:trHeight w:val="400"/>
        </w:trPr>
        <w:tc>
          <w:tcPr>
            <w:tcW w:w="6521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3F24BAE9" w14:textId="77777777" w:rsidR="007A3F8E" w:rsidRPr="001075E4" w:rsidRDefault="001075E4" w:rsidP="00A95055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Средняя продолжительность ЯТЦ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  <w:hideMark/>
          </w:tcPr>
          <w:p w14:paraId="7F235283" w14:textId="77777777" w:rsidR="007A3F8E" w:rsidRPr="001075E4" w:rsidRDefault="001075E4" w:rsidP="00A95055">
            <w:pPr>
              <w:spacing w:after="0" w:line="276" w:lineRule="auto"/>
              <w:ind w:firstLine="36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1075E4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72 (6 лет)</w:t>
            </w:r>
          </w:p>
        </w:tc>
      </w:tr>
    </w:tbl>
    <w:p w14:paraId="3E33241C" w14:textId="77777777" w:rsidR="00915E56" w:rsidRDefault="00915E56" w:rsidP="001075E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14E109CF" w14:textId="69579A8D" w:rsidR="001075E4" w:rsidRPr="001075E4" w:rsidRDefault="001075E4" w:rsidP="001075E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lastRenderedPageBreak/>
        <w:t xml:space="preserve">Из </w:t>
      </w:r>
      <w:r w:rsidR="00626E7B">
        <w:rPr>
          <w:rFonts w:ascii="SeroPro-Extralight" w:hAnsi="SeroPro-Extralight" w:cs="Times New Roman"/>
          <w:sz w:val="24"/>
          <w:szCs w:val="28"/>
        </w:rPr>
        <w:t>таблицы 1</w:t>
      </w:r>
      <w:r>
        <w:rPr>
          <w:rFonts w:ascii="SeroPro-Extralight" w:hAnsi="SeroPro-Extralight" w:cs="Times New Roman"/>
          <w:sz w:val="24"/>
          <w:szCs w:val="28"/>
        </w:rPr>
        <w:t xml:space="preserve"> следует, что:</w:t>
      </w:r>
    </w:p>
    <w:p w14:paraId="184211FC" w14:textId="115A8E77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п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роизводство UF</w:t>
      </w:r>
      <w:r w:rsidR="001075E4" w:rsidRPr="001075E4">
        <w:rPr>
          <w:rFonts w:ascii="SeroPro-Extralight" w:hAnsi="SeroPro-Extralight" w:cs="Times New Roman"/>
          <w:sz w:val="24"/>
          <w:szCs w:val="28"/>
          <w:vertAlign w:val="subscript"/>
        </w:rPr>
        <w:t xml:space="preserve">6 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- 6 месяцев;</w:t>
      </w:r>
    </w:p>
    <w:p w14:paraId="39B8A479" w14:textId="1F022AFD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о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богащение U</w:t>
      </w:r>
      <w:r w:rsidR="001075E4" w:rsidRPr="001075E4">
        <w:rPr>
          <w:rFonts w:ascii="SeroPro-Extralight" w:hAnsi="SeroPro-Extralight" w:cs="Times New Roman"/>
          <w:sz w:val="24"/>
          <w:szCs w:val="28"/>
          <w:vertAlign w:val="superscript"/>
        </w:rPr>
        <w:t>235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F</w:t>
      </w:r>
      <w:r w:rsidR="001075E4" w:rsidRPr="001075E4">
        <w:rPr>
          <w:rFonts w:ascii="SeroPro-Extralight" w:hAnsi="SeroPro-Extralight" w:cs="Times New Roman"/>
          <w:sz w:val="24"/>
          <w:szCs w:val="28"/>
          <w:vertAlign w:val="subscript"/>
        </w:rPr>
        <w:t xml:space="preserve">6 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- 6 месяцев;</w:t>
      </w:r>
    </w:p>
    <w:p w14:paraId="7B8A8B12" w14:textId="367008BF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п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роизводство ТВС - 12 месяцев;</w:t>
      </w:r>
    </w:p>
    <w:p w14:paraId="0D063EEF" w14:textId="4EA64377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э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ксплуатация АЭС - 36 месяцев;</w:t>
      </w:r>
    </w:p>
    <w:p w14:paraId="43A90102" w14:textId="0D70169D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в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ыдержка и переработка ОЯТ - 12 месяцев.</w:t>
      </w:r>
    </w:p>
    <w:p w14:paraId="45988DAE" w14:textId="101D2FE0" w:rsidR="001075E4" w:rsidRPr="001075E4" w:rsidRDefault="00915E56" w:rsidP="00956F58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И</w:t>
      </w:r>
      <w:r w:rsidR="001075E4" w:rsidRPr="001075E4">
        <w:rPr>
          <w:rFonts w:ascii="SeroPro-Extralight" w:hAnsi="SeroPro-Extralight" w:cs="Times New Roman"/>
          <w:sz w:val="24"/>
          <w:szCs w:val="28"/>
        </w:rPr>
        <w:t>того – 6 лет.</w:t>
      </w:r>
    </w:p>
    <w:p w14:paraId="3D44F163" w14:textId="77777777" w:rsidR="008137A7" w:rsidRDefault="008137A7" w:rsidP="008137A7">
      <w:pPr>
        <w:spacing w:after="0" w:line="240" w:lineRule="auto"/>
        <w:ind w:firstLine="709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</w:t>
      </w:r>
    </w:p>
    <w:p w14:paraId="7FEA9ADE" w14:textId="08D49BCD" w:rsidR="001075E4" w:rsidRDefault="008137A7" w:rsidP="001075E4">
      <w:pPr>
        <w:spacing w:line="276" w:lineRule="auto"/>
        <w:ind w:right="57"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</w:t>
      </w:r>
      <w:r w:rsidR="00AC5350" w:rsidRPr="00626E7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4.</w:t>
      </w:r>
      <w:r w:rsidR="00AC5350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1075E4" w:rsidRPr="001075E4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Схема ЯТЦ с реактором на быстрых нейтронах</w:t>
      </w:r>
    </w:p>
    <w:p w14:paraId="5DDEFAEB" w14:textId="1B60EEAD" w:rsidR="009170CD" w:rsidRDefault="008137A7" w:rsidP="001075E4">
      <w:pPr>
        <w:spacing w:line="276" w:lineRule="auto"/>
        <w:ind w:right="57" w:firstLine="709"/>
        <w:jc w:val="both"/>
        <w:rPr>
          <w:rFonts w:ascii="SeroPro-Bold" w:hAnsi="SeroPro-Bold"/>
          <w:sz w:val="24"/>
          <w:szCs w:val="24"/>
        </w:rPr>
      </w:pPr>
      <w:r>
        <w:rPr>
          <w:rFonts w:ascii="SeroPro-Bold" w:hAnsi="SeroPro-Bold"/>
          <w:sz w:val="24"/>
          <w:szCs w:val="24"/>
        </w:rPr>
        <w:t xml:space="preserve">На рисунке </w:t>
      </w:r>
      <w:r w:rsidR="009170CD" w:rsidRPr="009170CD">
        <w:rPr>
          <w:rFonts w:ascii="SeroPro-Bold" w:hAnsi="SeroPro-Bold"/>
          <w:sz w:val="24"/>
          <w:szCs w:val="24"/>
        </w:rPr>
        <w:t>1 приведена схема ЯТЦ с реактором на быстрых нейтронах.</w:t>
      </w:r>
    </w:p>
    <w:p w14:paraId="70B11473" w14:textId="77777777" w:rsidR="008137A7" w:rsidRPr="009170CD" w:rsidRDefault="008137A7" w:rsidP="001075E4">
      <w:pPr>
        <w:spacing w:line="276" w:lineRule="auto"/>
        <w:ind w:right="57" w:firstLine="709"/>
        <w:jc w:val="both"/>
        <w:rPr>
          <w:rFonts w:ascii="SeroPro-Bold" w:hAnsi="SeroPro-Bold"/>
          <w:sz w:val="24"/>
          <w:szCs w:val="24"/>
        </w:rPr>
      </w:pPr>
    </w:p>
    <w:p w14:paraId="1EA23067" w14:textId="176E6367" w:rsidR="00416184" w:rsidRDefault="00416184" w:rsidP="009170CD">
      <w:pPr>
        <w:spacing w:line="276" w:lineRule="auto"/>
        <w:ind w:right="57"/>
        <w:jc w:val="center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B6B0F28" wp14:editId="529D66C9">
            <wp:extent cx="5529931" cy="2486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70" cy="249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D825D" w14:textId="77777777" w:rsidR="008137A7" w:rsidRDefault="008137A7" w:rsidP="008137A7">
      <w:pPr>
        <w:spacing w:after="0" w:line="240" w:lineRule="auto"/>
        <w:jc w:val="center"/>
        <w:rPr>
          <w:rFonts w:ascii="SeroPro-Bold" w:hAnsi="SeroPro-Bold" w:cs="Times New Roman"/>
          <w:bCs/>
          <w:sz w:val="24"/>
          <w:szCs w:val="24"/>
        </w:rPr>
      </w:pPr>
    </w:p>
    <w:p w14:paraId="7B7D19E3" w14:textId="025517C5" w:rsidR="009170CD" w:rsidRDefault="009170CD" w:rsidP="009170CD">
      <w:pPr>
        <w:spacing w:line="276" w:lineRule="auto"/>
        <w:ind w:right="57"/>
        <w:jc w:val="center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>Рисунок 1 – Схема ЯТЦ с реактором на БН</w:t>
      </w:r>
    </w:p>
    <w:p w14:paraId="01C32330" w14:textId="77777777" w:rsidR="008137A7" w:rsidRDefault="008137A7" w:rsidP="008137A7">
      <w:pPr>
        <w:spacing w:after="0" w:line="240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</w:p>
    <w:p w14:paraId="191B5624" w14:textId="16E5F13E" w:rsidR="00460A9D" w:rsidRPr="00416184" w:rsidRDefault="00460A9D" w:rsidP="008137A7">
      <w:pPr>
        <w:spacing w:after="0" w:line="240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416184">
        <w:rPr>
          <w:rFonts w:ascii="SeroPro-Bold" w:hAnsi="SeroPro-Bold" w:cs="Times New Roman"/>
          <w:bCs/>
          <w:sz w:val="24"/>
          <w:szCs w:val="24"/>
        </w:rPr>
        <w:t xml:space="preserve">Она включает стадии получения: оксидов тетра- и гексафторида урана, разделения изотопов урана, ТВЭЛ и ТВС, реактор на быстрых нейтронах и радиохимическую переработку ОЯТ с возвратом 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-239 и 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U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-238  в ЯТЦ. </w:t>
      </w:r>
    </w:p>
    <w:p w14:paraId="48C46C6F" w14:textId="38C6F74E" w:rsidR="00460A9D" w:rsidRDefault="00460A9D" w:rsidP="008137A7">
      <w:pPr>
        <w:spacing w:after="0" w:line="240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416184">
        <w:rPr>
          <w:rFonts w:ascii="SeroPro-Bold" w:hAnsi="SeroPro-Bold" w:cs="Times New Roman"/>
          <w:bCs/>
          <w:sz w:val="24"/>
          <w:szCs w:val="24"/>
        </w:rPr>
        <w:t xml:space="preserve">Сечение реактора показано в цвете. </w:t>
      </w:r>
    </w:p>
    <w:p w14:paraId="27618C4B" w14:textId="77777777" w:rsidR="008137A7" w:rsidRDefault="008137A7" w:rsidP="009170CD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</w:p>
    <w:p w14:paraId="26BD4FC7" w14:textId="4026B103" w:rsidR="00697B6A" w:rsidRPr="00416184" w:rsidRDefault="00697B6A" w:rsidP="009170CD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16AF4B" wp14:editId="338366B1">
            <wp:extent cx="3114675" cy="202512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ED30619" w14:textId="7A9BF612" w:rsidR="009170CD" w:rsidRDefault="009170CD" w:rsidP="009170CD">
      <w:pPr>
        <w:spacing w:line="276" w:lineRule="auto"/>
        <w:ind w:right="57"/>
        <w:jc w:val="center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>1 – периферийная зона; 2 – активная зона</w:t>
      </w:r>
    </w:p>
    <w:p w14:paraId="31D39FDF" w14:textId="77777777" w:rsidR="008137A7" w:rsidRDefault="008137A7" w:rsidP="008137A7">
      <w:pPr>
        <w:spacing w:after="0" w:line="240" w:lineRule="auto"/>
        <w:jc w:val="center"/>
        <w:rPr>
          <w:rFonts w:ascii="SeroPro-Bold" w:hAnsi="SeroPro-Bold" w:cs="Times New Roman"/>
          <w:bCs/>
          <w:sz w:val="24"/>
          <w:szCs w:val="24"/>
        </w:rPr>
      </w:pPr>
    </w:p>
    <w:p w14:paraId="53077482" w14:textId="483B9BC5" w:rsidR="009170CD" w:rsidRDefault="009170CD" w:rsidP="009170CD">
      <w:pPr>
        <w:spacing w:line="276" w:lineRule="auto"/>
        <w:ind w:right="57"/>
        <w:jc w:val="center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 xml:space="preserve">Рисунок 2 – Сечение реактора </w:t>
      </w:r>
    </w:p>
    <w:p w14:paraId="0C9246F9" w14:textId="77777777" w:rsidR="008137A7" w:rsidRDefault="008137A7" w:rsidP="008137A7">
      <w:pPr>
        <w:spacing w:after="0" w:line="240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</w:p>
    <w:p w14:paraId="0E262071" w14:textId="6AEFCCD7" w:rsidR="00460A9D" w:rsidRPr="00416184" w:rsidRDefault="00460A9D" w:rsidP="00460A9D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416184">
        <w:rPr>
          <w:rFonts w:ascii="SeroPro-Bold" w:hAnsi="SeroPro-Bold" w:cs="Times New Roman"/>
          <w:bCs/>
          <w:sz w:val="24"/>
          <w:szCs w:val="24"/>
        </w:rPr>
        <w:t>Центр – активная зона</w:t>
      </w:r>
      <w:r w:rsidR="00697B6A">
        <w:rPr>
          <w:rFonts w:ascii="SeroPro-Bold" w:hAnsi="SeroPro-Bold" w:cs="Times New Roman"/>
          <w:bCs/>
          <w:sz w:val="24"/>
          <w:szCs w:val="24"/>
        </w:rPr>
        <w:t xml:space="preserve"> (2)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, в которой происходит распад ядер 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-239 с выделением (2-3) </w:t>
      </w:r>
      <w:r w:rsidRPr="00416184">
        <w:rPr>
          <w:rFonts w:ascii="SeroPro-Bold" w:hAnsi="SeroPro-Bold" w:cs="Times New Roman"/>
          <w:bCs/>
          <w:sz w:val="24"/>
          <w:szCs w:val="24"/>
          <w:vertAlign w:val="superscript"/>
        </w:rPr>
        <w:t>0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n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. </w:t>
      </w:r>
    </w:p>
    <w:p w14:paraId="3B5D2565" w14:textId="36C62EDA" w:rsidR="00460A9D" w:rsidRDefault="00460A9D" w:rsidP="00416184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416184">
        <w:rPr>
          <w:rFonts w:ascii="SeroPro-Bold" w:hAnsi="SeroPro-Bold" w:cs="Times New Roman"/>
          <w:sz w:val="24"/>
          <w:szCs w:val="24"/>
        </w:rPr>
        <w:t xml:space="preserve">В периферийной зоне </w:t>
      </w:r>
      <w:r w:rsidR="00697B6A">
        <w:rPr>
          <w:rFonts w:ascii="SeroPro-Bold" w:hAnsi="SeroPro-Bold" w:cs="Times New Roman"/>
          <w:sz w:val="24"/>
          <w:szCs w:val="24"/>
        </w:rPr>
        <w:t>(</w:t>
      </w:r>
      <w:r w:rsidR="009170CD">
        <w:rPr>
          <w:rFonts w:ascii="SeroPro-Bold" w:hAnsi="SeroPro-Bold" w:cs="Times New Roman"/>
          <w:sz w:val="24"/>
          <w:szCs w:val="24"/>
        </w:rPr>
        <w:t>1</w:t>
      </w:r>
      <w:r w:rsidR="00697B6A">
        <w:rPr>
          <w:rFonts w:ascii="SeroPro-Bold" w:hAnsi="SeroPro-Bold" w:cs="Times New Roman"/>
          <w:sz w:val="24"/>
          <w:szCs w:val="24"/>
        </w:rPr>
        <w:t xml:space="preserve">) </w:t>
      </w:r>
      <w:r w:rsidRPr="00416184">
        <w:rPr>
          <w:rFonts w:ascii="SeroPro-Bold" w:hAnsi="SeroPro-Bold" w:cs="Times New Roman"/>
          <w:sz w:val="24"/>
          <w:szCs w:val="24"/>
        </w:rPr>
        <w:t>происходит воспроизводство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 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-239 из </w:t>
      </w:r>
      <w:r w:rsidRPr="00416184">
        <w:rPr>
          <w:rFonts w:ascii="SeroPro-Bold" w:hAnsi="SeroPro-Bold" w:cs="Times New Roman"/>
          <w:sz w:val="24"/>
          <w:szCs w:val="24"/>
          <w:vertAlign w:val="superscript"/>
        </w:rPr>
        <w:t>238</w:t>
      </w:r>
      <w:r w:rsidRPr="00416184">
        <w:rPr>
          <w:rFonts w:ascii="SeroPro-Bold" w:hAnsi="SeroPro-Bold" w:cs="Times New Roman"/>
          <w:sz w:val="24"/>
          <w:szCs w:val="24"/>
        </w:rPr>
        <w:t>U (UO</w:t>
      </w:r>
      <w:r w:rsidRPr="00416184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Pr="00416184">
        <w:rPr>
          <w:rFonts w:ascii="SeroPro-Bold" w:hAnsi="SeroPro-Bold" w:cs="Times New Roman"/>
          <w:sz w:val="24"/>
          <w:szCs w:val="24"/>
        </w:rPr>
        <w:t>).</w:t>
      </w:r>
    </w:p>
    <w:p w14:paraId="513933B6" w14:textId="0459B2B1" w:rsidR="00416184" w:rsidRDefault="00697B6A" w:rsidP="00416184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Ниже</w:t>
      </w:r>
      <w:r w:rsidR="00416184" w:rsidRPr="00416184">
        <w:rPr>
          <w:rFonts w:ascii="SeroPro-Bold" w:hAnsi="SeroPro-Bold" w:cs="Times New Roman"/>
          <w:sz w:val="24"/>
          <w:szCs w:val="24"/>
        </w:rPr>
        <w:t xml:space="preserve"> приведены ядерные реакции распада</w:t>
      </w:r>
      <w:r w:rsidR="00416184" w:rsidRPr="00416184">
        <w:rPr>
          <w:rFonts w:ascii="SeroPro-Bold" w:hAnsi="SeroPro-Bold" w:cs="Times New Roman"/>
          <w:bCs/>
          <w:sz w:val="24"/>
          <w:szCs w:val="24"/>
        </w:rPr>
        <w:t xml:space="preserve"> </w:t>
      </w:r>
      <w:r w:rsidR="00416184"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="00416184" w:rsidRPr="00416184">
        <w:rPr>
          <w:rFonts w:ascii="SeroPro-Bold" w:hAnsi="SeroPro-Bold" w:cs="Times New Roman"/>
          <w:bCs/>
          <w:sz w:val="24"/>
          <w:szCs w:val="24"/>
        </w:rPr>
        <w:t xml:space="preserve">-239 и синтеза </w:t>
      </w:r>
      <w:r w:rsidR="00416184"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="00416184" w:rsidRPr="00416184">
        <w:rPr>
          <w:rFonts w:ascii="SeroPro-Bold" w:hAnsi="SeroPro-Bold" w:cs="Times New Roman"/>
          <w:bCs/>
          <w:sz w:val="24"/>
          <w:szCs w:val="24"/>
        </w:rPr>
        <w:t>-239</w:t>
      </w:r>
      <w:r w:rsidR="00416184">
        <w:rPr>
          <w:rFonts w:ascii="SeroPro-Bold" w:hAnsi="SeroPro-Bold" w:cs="Times New Roman"/>
          <w:bCs/>
          <w:sz w:val="24"/>
          <w:szCs w:val="24"/>
        </w:rPr>
        <w:t xml:space="preserve"> из </w:t>
      </w:r>
      <w:r w:rsidR="00416184" w:rsidRPr="00416184">
        <w:rPr>
          <w:rFonts w:ascii="SeroPro-Bold" w:hAnsi="SeroPro-Bold" w:cs="Times New Roman"/>
          <w:sz w:val="24"/>
          <w:szCs w:val="24"/>
          <w:vertAlign w:val="superscript"/>
        </w:rPr>
        <w:t>238</w:t>
      </w:r>
      <w:r w:rsidR="00416184" w:rsidRPr="00416184">
        <w:rPr>
          <w:rFonts w:ascii="SeroPro-Bold" w:hAnsi="SeroPro-Bold" w:cs="Times New Roman"/>
          <w:sz w:val="24"/>
          <w:szCs w:val="24"/>
        </w:rPr>
        <w:t>U (UO</w:t>
      </w:r>
      <w:r w:rsidR="00416184" w:rsidRPr="00416184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="00416184" w:rsidRPr="00416184">
        <w:rPr>
          <w:rFonts w:ascii="SeroPro-Bold" w:hAnsi="SeroPro-Bold" w:cs="Times New Roman"/>
          <w:sz w:val="24"/>
          <w:szCs w:val="24"/>
        </w:rPr>
        <w:t>).</w:t>
      </w:r>
    </w:p>
    <w:p w14:paraId="6A84C383" w14:textId="2DB0D818" w:rsidR="00416184" w:rsidRDefault="00AD2205" w:rsidP="00AD2205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AD2205">
        <w:rPr>
          <w:rFonts w:ascii="SeroPro-Bold" w:hAnsi="SeroPro-Bold" w:cs="Times New Roman"/>
          <w:sz w:val="24"/>
          <w:szCs w:val="24"/>
        </w:rPr>
        <w:t>Активная зона</w:t>
      </w:r>
      <w:r w:rsidR="00A95055">
        <w:rPr>
          <w:rFonts w:ascii="SeroPro-Bold" w:hAnsi="SeroPro-Bold" w:cs="Times New Roman"/>
          <w:sz w:val="24"/>
          <w:szCs w:val="24"/>
        </w:rPr>
        <w:t xml:space="preserve"> </w:t>
      </w:r>
      <w:r w:rsidR="00A95055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AD2205">
        <w:rPr>
          <w:rFonts w:ascii="SeroPro-Bold" w:hAnsi="SeroPro-Bold" w:cs="Times New Roman"/>
          <w:sz w:val="24"/>
          <w:szCs w:val="24"/>
        </w:rPr>
        <w:t>UO</w:t>
      </w:r>
      <w:r w:rsidRPr="00AD2205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Pr="00AD2205">
        <w:rPr>
          <w:rFonts w:ascii="SeroPro-Bold" w:hAnsi="SeroPro-Bold" w:cs="Times New Roman"/>
          <w:sz w:val="24"/>
          <w:szCs w:val="24"/>
        </w:rPr>
        <w:t>-PuO</w:t>
      </w:r>
      <w:r w:rsidRPr="00AD2205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Pr="00AD2205">
        <w:rPr>
          <w:rFonts w:ascii="SeroPro-Bold" w:hAnsi="SeroPro-Bold" w:cs="Times New Roman"/>
          <w:sz w:val="24"/>
          <w:szCs w:val="24"/>
        </w:rPr>
        <w:t xml:space="preserve"> или PuO</w:t>
      </w:r>
      <w:r w:rsidRPr="00AD2205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Pr="00AD2205">
        <w:rPr>
          <w:rFonts w:ascii="SeroPro-Bold" w:hAnsi="SeroPro-Bold" w:cs="Times New Roman"/>
          <w:sz w:val="24"/>
          <w:szCs w:val="24"/>
        </w:rPr>
        <w:t xml:space="preserve"> (</w:t>
      </w:r>
      <w:r w:rsidRPr="00AD2205">
        <w:rPr>
          <w:rFonts w:ascii="SeroPro-Bold" w:hAnsi="SeroPro-Bold" w:cs="Times New Roman"/>
          <w:sz w:val="24"/>
          <w:szCs w:val="24"/>
          <w:vertAlign w:val="superscript"/>
        </w:rPr>
        <w:t>239</w:t>
      </w:r>
      <w:r w:rsidRPr="00AD2205">
        <w:rPr>
          <w:rFonts w:ascii="SeroPro-Bold" w:hAnsi="SeroPro-Bold" w:cs="Times New Roman"/>
          <w:sz w:val="24"/>
          <w:szCs w:val="24"/>
        </w:rPr>
        <w:t>Pu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AD2205">
        <w:rPr>
          <w:rFonts w:ascii="SeroPro-Bold" w:hAnsi="SeroPro-Bold" w:cs="Times New Roman"/>
          <w:sz w:val="24"/>
          <w:szCs w:val="24"/>
        </w:rPr>
        <w:t>– 10-20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AD2205">
        <w:rPr>
          <w:rFonts w:ascii="SeroPro-Bold" w:hAnsi="SeroPro-Bold" w:cs="Times New Roman"/>
          <w:sz w:val="24"/>
          <w:szCs w:val="24"/>
        </w:rPr>
        <w:t>%)</w:t>
      </w:r>
      <w:r w:rsidR="00A95055">
        <w:rPr>
          <w:rFonts w:ascii="SeroPro-Bold" w:hAnsi="SeroPro-Bold" w:cs="Times New Roman"/>
          <w:sz w:val="24"/>
          <w:szCs w:val="24"/>
        </w:rPr>
        <w:t>:</w:t>
      </w:r>
    </w:p>
    <w:p w14:paraId="6A766234" w14:textId="5FAF178C" w:rsidR="00AD2205" w:rsidRDefault="00AD2205" w:rsidP="00A95055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noProof/>
          <w:sz w:val="24"/>
          <w:szCs w:val="24"/>
          <w:lang w:eastAsia="ru-RU"/>
        </w:rPr>
        <w:drawing>
          <wp:inline distT="0" distB="0" distL="0" distR="0" wp14:anchorId="02036883" wp14:editId="1C5C101D">
            <wp:extent cx="3338538" cy="82396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73" cy="82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20DCE" w14:textId="29E27FBB" w:rsidR="00AD2205" w:rsidRDefault="00AD2205" w:rsidP="00AD2205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AD2205">
        <w:rPr>
          <w:rFonts w:ascii="SeroPro-Bold" w:hAnsi="SeroPro-Bold" w:cs="Times New Roman"/>
          <w:sz w:val="24"/>
          <w:szCs w:val="24"/>
        </w:rPr>
        <w:t>Зона воспроизводства</w:t>
      </w:r>
      <w:r w:rsidR="00A95055">
        <w:rPr>
          <w:rFonts w:ascii="SeroPro-Bold" w:hAnsi="SeroPro-Bold" w:cs="Times New Roman"/>
          <w:sz w:val="24"/>
          <w:szCs w:val="24"/>
        </w:rPr>
        <w:t xml:space="preserve"> </w:t>
      </w:r>
      <w:r w:rsidR="00A95055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AD2205">
        <w:rPr>
          <w:rFonts w:ascii="SeroPro-Bold" w:hAnsi="SeroPro-Bold" w:cs="Times New Roman"/>
          <w:sz w:val="24"/>
          <w:szCs w:val="24"/>
          <w:vertAlign w:val="superscript"/>
        </w:rPr>
        <w:t>238</w:t>
      </w:r>
      <w:r w:rsidRPr="00AD2205">
        <w:rPr>
          <w:rFonts w:ascii="SeroPro-Bold" w:hAnsi="SeroPro-Bold" w:cs="Times New Roman"/>
          <w:sz w:val="24"/>
          <w:szCs w:val="24"/>
        </w:rPr>
        <w:t>U (UO</w:t>
      </w:r>
      <w:r w:rsidRPr="00AD2205">
        <w:rPr>
          <w:rFonts w:ascii="SeroPro-Bold" w:hAnsi="SeroPro-Bold" w:cs="Times New Roman"/>
          <w:sz w:val="24"/>
          <w:szCs w:val="24"/>
          <w:vertAlign w:val="subscript"/>
        </w:rPr>
        <w:t>2</w:t>
      </w:r>
      <w:r w:rsidRPr="00AD2205">
        <w:rPr>
          <w:rFonts w:ascii="SeroPro-Bold" w:hAnsi="SeroPro-Bold" w:cs="Times New Roman"/>
          <w:sz w:val="24"/>
          <w:szCs w:val="24"/>
        </w:rPr>
        <w:t>)</w:t>
      </w:r>
      <w:r w:rsidR="00A95055">
        <w:rPr>
          <w:rFonts w:ascii="SeroPro-Bold" w:hAnsi="SeroPro-Bold" w:cs="Times New Roman"/>
          <w:sz w:val="24"/>
          <w:szCs w:val="24"/>
        </w:rPr>
        <w:t>:</w:t>
      </w:r>
    </w:p>
    <w:p w14:paraId="42AF410D" w14:textId="51D93CA4" w:rsidR="00AD2205" w:rsidRDefault="00AD2205" w:rsidP="00A95055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noProof/>
          <w:sz w:val="24"/>
          <w:szCs w:val="24"/>
          <w:lang w:eastAsia="ru-RU"/>
        </w:rPr>
        <w:drawing>
          <wp:inline distT="0" distB="0" distL="0" distR="0" wp14:anchorId="5D0BA5E2" wp14:editId="4FF4B89D">
            <wp:extent cx="3272055" cy="4320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77" cy="43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2E89A" w14:textId="1AD62A82" w:rsidR="00AD2205" w:rsidRDefault="00697B6A" w:rsidP="00A95055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noProof/>
          <w:sz w:val="24"/>
          <w:szCs w:val="24"/>
          <w:lang w:eastAsia="ru-RU"/>
        </w:rPr>
        <w:drawing>
          <wp:inline distT="0" distB="0" distL="0" distR="0" wp14:anchorId="61B81E03" wp14:editId="5CBBB059">
            <wp:extent cx="3412686" cy="102493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88"/>
                    <a:stretch/>
                  </pic:blipFill>
                  <pic:spPr bwMode="auto">
                    <a:xfrm>
                      <a:off x="0" y="0"/>
                      <a:ext cx="3415728" cy="10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7F99" w14:textId="02FC36E3" w:rsidR="00416184" w:rsidRPr="00416184" w:rsidRDefault="00416184" w:rsidP="00416184">
      <w:pPr>
        <w:spacing w:line="276" w:lineRule="auto"/>
        <w:ind w:right="57"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416184">
        <w:rPr>
          <w:rFonts w:ascii="SeroPro-Bold" w:hAnsi="SeroPro-Bold" w:cs="Times New Roman"/>
          <w:sz w:val="24"/>
          <w:szCs w:val="24"/>
        </w:rPr>
        <w:lastRenderedPageBreak/>
        <w:t>При этом коэффициент воспроизводства</w:t>
      </w:r>
      <w:r w:rsidRPr="00416184">
        <w:rPr>
          <w:rFonts w:ascii="SeroPro-Bold" w:hAnsi="SeroPro-Bold" w:cs="Times New Roman"/>
          <w:bCs/>
          <w:sz w:val="24"/>
          <w:szCs w:val="24"/>
        </w:rPr>
        <w:t xml:space="preserve"> </w:t>
      </w:r>
      <w:r w:rsidRPr="00416184">
        <w:rPr>
          <w:rFonts w:ascii="SeroPro-Bold" w:hAnsi="SeroPro-Bold" w:cs="Times New Roman"/>
          <w:bCs/>
          <w:sz w:val="24"/>
          <w:szCs w:val="24"/>
          <w:lang w:val="en-US"/>
        </w:rPr>
        <w:t>Pu</w:t>
      </w:r>
      <w:r w:rsidRPr="00416184">
        <w:rPr>
          <w:rFonts w:ascii="SeroPro-Bold" w:hAnsi="SeroPro-Bold" w:cs="Times New Roman"/>
          <w:bCs/>
          <w:sz w:val="24"/>
          <w:szCs w:val="24"/>
        </w:rPr>
        <w:t>-239 находится в пределах 1,2-1,4, т.е. энергию сжигаем меньше, чем получаем!</w:t>
      </w:r>
    </w:p>
    <w:p w14:paraId="3E17E3F3" w14:textId="4145174E" w:rsidR="00741913" w:rsidRDefault="008137A7" w:rsidP="008137A7">
      <w:pPr>
        <w:spacing w:line="276" w:lineRule="auto"/>
        <w:ind w:right="57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sz w:val="24"/>
          <w:szCs w:val="24"/>
        </w:rPr>
        <w:t xml:space="preserve">     </w:t>
      </w:r>
      <w:r w:rsidR="00741913" w:rsidRPr="00A95055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5.</w:t>
      </w:r>
      <w:r w:rsidR="00741913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4D4A38" w:rsidRPr="004D4A38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Технико-экономические показатели основных производителей ГФУ</w:t>
      </w:r>
    </w:p>
    <w:p w14:paraId="16BB99FE" w14:textId="12EA30E0" w:rsidR="004D4A38" w:rsidRDefault="004D4A38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4D4A38">
        <w:rPr>
          <w:rFonts w:ascii="SeroPro-Extralight" w:hAnsi="SeroPro-Extralight" w:cs="Times New Roman"/>
          <w:sz w:val="24"/>
          <w:szCs w:val="28"/>
        </w:rPr>
        <w:t>Технико-экономические показатели основных производителей ГФУ –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4D4A38">
        <w:rPr>
          <w:rFonts w:ascii="SeroPro-Extralight" w:hAnsi="SeroPro-Extralight" w:cs="Times New Roman"/>
          <w:sz w:val="24"/>
          <w:szCs w:val="28"/>
        </w:rPr>
        <w:t xml:space="preserve">Российских предприятий, англо-французских и канадо-американских приведены в </w:t>
      </w:r>
      <w:r w:rsidR="00A95055">
        <w:rPr>
          <w:rFonts w:ascii="SeroPro-Extralight" w:hAnsi="SeroPro-Extralight" w:cs="Times New Roman"/>
          <w:sz w:val="24"/>
          <w:szCs w:val="28"/>
        </w:rPr>
        <w:t>т</w:t>
      </w:r>
      <w:r w:rsidRPr="004D4A38">
        <w:rPr>
          <w:rFonts w:ascii="SeroPro-Extralight" w:hAnsi="SeroPro-Extralight" w:cs="Times New Roman"/>
          <w:sz w:val="24"/>
          <w:szCs w:val="28"/>
        </w:rPr>
        <w:t>аблице</w:t>
      </w:r>
      <w:r w:rsidR="00A95055">
        <w:rPr>
          <w:rFonts w:ascii="SeroPro-Extralight" w:hAnsi="SeroPro-Extralight" w:cs="Times New Roman"/>
          <w:sz w:val="24"/>
          <w:szCs w:val="28"/>
        </w:rPr>
        <w:t xml:space="preserve"> 2</w:t>
      </w:r>
      <w:r w:rsidRPr="004D4A38">
        <w:rPr>
          <w:rFonts w:ascii="SeroPro-Extralight" w:hAnsi="SeroPro-Extralight" w:cs="Times New Roman"/>
          <w:sz w:val="24"/>
          <w:szCs w:val="28"/>
        </w:rPr>
        <w:t>.</w:t>
      </w:r>
    </w:p>
    <w:p w14:paraId="650F033C" w14:textId="77777777" w:rsidR="00A95055" w:rsidRDefault="00A95055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6D6F43CB" w14:textId="14BDD8E2" w:rsidR="004D4A38" w:rsidRDefault="00A95055" w:rsidP="00A95055">
      <w:p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Таблица 2 - </w:t>
      </w:r>
      <w:r w:rsidRPr="00A95055">
        <w:rPr>
          <w:rFonts w:ascii="SeroPro-Extralight" w:hAnsi="SeroPro-Extralight" w:cs="Times New Roman"/>
          <w:sz w:val="24"/>
          <w:szCs w:val="28"/>
        </w:rPr>
        <w:t>Технико-экономические показатели основных производителей ГФУ</w:t>
      </w:r>
    </w:p>
    <w:p w14:paraId="52360EAC" w14:textId="77777777" w:rsidR="008137A7" w:rsidRDefault="008137A7" w:rsidP="00A95055">
      <w:p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</w:p>
    <w:p w14:paraId="28A2E745" w14:textId="0CC24851" w:rsidR="00741913" w:rsidRPr="00741913" w:rsidRDefault="004D4A38" w:rsidP="004D4A38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noProof/>
          <w:sz w:val="24"/>
          <w:szCs w:val="28"/>
          <w:lang w:eastAsia="ru-RU"/>
        </w:rPr>
        <w:drawing>
          <wp:inline distT="0" distB="0" distL="0" distR="0" wp14:anchorId="6CFC0481" wp14:editId="439605F4">
            <wp:extent cx="5758483" cy="2945081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83" cy="29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88C100" w14:textId="77777777" w:rsidR="004D4A38" w:rsidRDefault="004D4A38" w:rsidP="004D4A38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5E4D7ED" w14:textId="63395B10" w:rsidR="004D4A38" w:rsidRPr="004D4A38" w:rsidRDefault="004D4A38" w:rsidP="004D4A38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4D4A38">
        <w:rPr>
          <w:rFonts w:ascii="SeroPro-Extralight" w:hAnsi="SeroPro-Extralight" w:cs="Times New Roman"/>
          <w:sz w:val="24"/>
          <w:szCs w:val="28"/>
        </w:rPr>
        <w:t xml:space="preserve">Из </w:t>
      </w:r>
      <w:r>
        <w:rPr>
          <w:rFonts w:ascii="SeroPro-Extralight" w:hAnsi="SeroPro-Extralight" w:cs="Times New Roman"/>
          <w:sz w:val="24"/>
          <w:szCs w:val="28"/>
        </w:rPr>
        <w:t>таблицы</w:t>
      </w:r>
      <w:r w:rsidRPr="004D4A38">
        <w:rPr>
          <w:rFonts w:ascii="SeroPro-Extralight" w:hAnsi="SeroPro-Extralight" w:cs="Times New Roman"/>
          <w:sz w:val="24"/>
          <w:szCs w:val="28"/>
        </w:rPr>
        <w:t xml:space="preserve"> </w:t>
      </w:r>
      <w:r w:rsidR="00A95055">
        <w:rPr>
          <w:rFonts w:ascii="SeroPro-Extralight" w:hAnsi="SeroPro-Extralight" w:cs="Times New Roman"/>
          <w:sz w:val="24"/>
          <w:szCs w:val="28"/>
        </w:rPr>
        <w:t xml:space="preserve">2 </w:t>
      </w:r>
      <w:r w:rsidRPr="004D4A38">
        <w:rPr>
          <w:rFonts w:ascii="SeroPro-Extralight" w:hAnsi="SeroPro-Extralight" w:cs="Times New Roman"/>
          <w:sz w:val="24"/>
          <w:szCs w:val="28"/>
        </w:rPr>
        <w:t>следует, что спотовые цены всех производителей примерно одинаковы, но выработка на одного работника в России в 4 раза меньше, поэтому возникла необходимость увеличения этого показателя в России.</w:t>
      </w:r>
    </w:p>
    <w:p w14:paraId="09ABA4B9" w14:textId="0808F190" w:rsidR="00FD31A2" w:rsidRDefault="004D4A38" w:rsidP="004D4A38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4D4A38">
        <w:rPr>
          <w:rFonts w:ascii="SeroPro-Extralight" w:hAnsi="SeroPro-Extralight" w:cs="Times New Roman"/>
          <w:sz w:val="24"/>
          <w:szCs w:val="28"/>
        </w:rPr>
        <w:t>Рассмотрим пути повышения эффективности уранового  производства в России.</w:t>
      </w:r>
      <w:r w:rsidR="00FD31A2" w:rsidRPr="00FD31A2">
        <w:rPr>
          <w:rFonts w:ascii="SeroPro-Extralight" w:hAnsi="SeroPro-Extralight" w:cs="Times New Roman"/>
          <w:sz w:val="24"/>
          <w:szCs w:val="28"/>
        </w:rPr>
        <w:t xml:space="preserve"> </w:t>
      </w:r>
    </w:p>
    <w:p w14:paraId="184C2362" w14:textId="77777777" w:rsidR="004D4A38" w:rsidRDefault="004D4A38" w:rsidP="004D4A38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6C1D40F0" w14:textId="3A747DA2" w:rsidR="004D4A38" w:rsidRDefault="008137A7" w:rsidP="004D4A38">
      <w:pPr>
        <w:spacing w:line="276" w:lineRule="auto"/>
        <w:ind w:right="57" w:firstLine="709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           </w:t>
      </w:r>
      <w:r w:rsidR="004D4A38" w:rsidRPr="00A95055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6.</w:t>
      </w:r>
      <w:r w:rsidR="004D4A38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CB6FE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Потоки сырья в ТК «ТВЭЛ»</w:t>
      </w:r>
    </w:p>
    <w:p w14:paraId="70C6C89C" w14:textId="454FE45E" w:rsid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 xml:space="preserve">На рисунке </w:t>
      </w:r>
      <w:r w:rsidR="007A3F8E">
        <w:rPr>
          <w:rFonts w:ascii="SeroPro-Extralight" w:hAnsi="SeroPro-Extralight" w:cs="Times New Roman"/>
          <w:sz w:val="24"/>
          <w:szCs w:val="28"/>
        </w:rPr>
        <w:t xml:space="preserve">3 </w:t>
      </w:r>
      <w:r w:rsidRPr="00CB6FE0">
        <w:rPr>
          <w:rFonts w:ascii="SeroPro-Extralight" w:hAnsi="SeroPro-Extralight" w:cs="Times New Roman"/>
          <w:sz w:val="24"/>
          <w:szCs w:val="28"/>
        </w:rPr>
        <w:t>показаны потоки сырья –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CB6FE0">
        <w:rPr>
          <w:rFonts w:ascii="SeroPro-Extralight" w:hAnsi="SeroPro-Extralight" w:cs="Times New Roman"/>
          <w:sz w:val="24"/>
          <w:szCs w:val="28"/>
        </w:rPr>
        <w:t>логистика в ТК «ТВЭЛ» до 2017 г.</w:t>
      </w:r>
    </w:p>
    <w:p w14:paraId="0865B7AE" w14:textId="53BABBA7" w:rsidR="00CB6FE0" w:rsidRPr="00CB6FE0" w:rsidRDefault="00CB6FE0" w:rsidP="00CB6FE0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70BBA413" wp14:editId="139119B2">
            <wp:extent cx="3705225" cy="389506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13" cy="38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C6BE27" w14:textId="74BCBBB2" w:rsidR="007A3F8E" w:rsidRDefault="007A3F8E" w:rsidP="007A3F8E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Рисунок 3 - Л</w:t>
      </w:r>
      <w:r w:rsidRPr="007A3F8E">
        <w:rPr>
          <w:rFonts w:ascii="SeroPro-Extralight" w:hAnsi="SeroPro-Extralight" w:cs="Times New Roman"/>
          <w:sz w:val="24"/>
          <w:szCs w:val="28"/>
        </w:rPr>
        <w:t>огистика в ТК «ТВЭЛ» до 2017 г</w:t>
      </w:r>
      <w:r w:rsidR="008137A7">
        <w:rPr>
          <w:rFonts w:ascii="SeroPro-Extralight" w:hAnsi="SeroPro-Extralight" w:cs="Times New Roman"/>
          <w:sz w:val="24"/>
          <w:szCs w:val="28"/>
        </w:rPr>
        <w:t>.</w:t>
      </w:r>
    </w:p>
    <w:p w14:paraId="077998A6" w14:textId="77777777" w:rsidR="008137A7" w:rsidRDefault="008137A7" w:rsidP="007A3F8E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</w:p>
    <w:p w14:paraId="150AF4DF" w14:textId="77777777" w:rsidR="00CB6FE0" w:rsidRP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В центре приведены потребители урановой продукции – АЭС, а по краям - поставщики – UF</w:t>
      </w:r>
      <w:r w:rsidRPr="00CB6FE0">
        <w:rPr>
          <w:rFonts w:ascii="SeroPro-Extralight" w:hAnsi="SeroPro-Extralight" w:cs="Times New Roman"/>
          <w:sz w:val="24"/>
          <w:szCs w:val="28"/>
          <w:vertAlign w:val="subscript"/>
        </w:rPr>
        <w:t>6</w:t>
      </w:r>
      <w:r w:rsidRPr="00CB6FE0">
        <w:rPr>
          <w:rFonts w:ascii="SeroPro-Extralight" w:hAnsi="SeroPro-Extralight" w:cs="Times New Roman"/>
          <w:sz w:val="24"/>
          <w:szCs w:val="28"/>
        </w:rPr>
        <w:t xml:space="preserve"> - 4 завода по разделению изотопов урана: УЭХК, ЭХЗ, ЗРИ-СХК и ЗРИ-АЭХК, а также две цепочки – производителей гексафторида урана:</w:t>
      </w:r>
    </w:p>
    <w:p w14:paraId="6060CD93" w14:textId="0BABDE8B" w:rsidR="00CB6FE0" w:rsidRP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1)  СХК - поставщики уранового сырья – Хиагда, дальнее и ближнее зарубежье;</w:t>
      </w:r>
    </w:p>
    <w:p w14:paraId="7CBB73F0" w14:textId="3AD52D1C" w:rsidR="00CB6FE0" w:rsidRP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2) ЧМЗ, АЭХК -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CB6FE0">
        <w:rPr>
          <w:rFonts w:ascii="SeroPro-Extralight" w:hAnsi="SeroPro-Extralight" w:cs="Times New Roman"/>
          <w:sz w:val="24"/>
          <w:szCs w:val="28"/>
        </w:rPr>
        <w:t>поставщики ураново</w:t>
      </w:r>
      <w:r w:rsidR="008137A7">
        <w:rPr>
          <w:rFonts w:ascii="SeroPro-Extralight" w:hAnsi="SeroPro-Extralight" w:cs="Times New Roman"/>
          <w:sz w:val="24"/>
          <w:szCs w:val="28"/>
        </w:rPr>
        <w:t>го сырья – ППГХО, Далур и т.д.</w:t>
      </w:r>
      <w:r w:rsidRPr="00CB6FE0">
        <w:rPr>
          <w:rFonts w:ascii="SeroPro-Extralight" w:hAnsi="SeroPro-Extralight" w:cs="Times New Roman"/>
          <w:sz w:val="24"/>
          <w:szCs w:val="28"/>
        </w:rPr>
        <w:t xml:space="preserve"> </w:t>
      </w:r>
    </w:p>
    <w:p w14:paraId="3E5BC1D6" w14:textId="77777777" w:rsidR="00CB6FE0" w:rsidRP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Логистика второй цепочки в 2 раза хуже, соответственно 5-6 и 10-12 тыс. км.</w:t>
      </w:r>
    </w:p>
    <w:p w14:paraId="3BF626F7" w14:textId="4D8EAA06" w:rsidR="004D4A38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 xml:space="preserve">Поэтому ГК «Росатом» приняла решение» </w:t>
      </w:r>
      <w:r>
        <w:rPr>
          <w:rFonts w:ascii="Times New Roman" w:hAnsi="Times New Roman" w:cs="Times New Roman"/>
          <w:sz w:val="24"/>
          <w:szCs w:val="28"/>
        </w:rPr>
        <w:t>‒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CB6FE0">
        <w:rPr>
          <w:rFonts w:ascii="SeroPro-Extralight" w:hAnsi="SeroPro-Extralight" w:cs="Times New Roman"/>
          <w:sz w:val="24"/>
          <w:szCs w:val="28"/>
        </w:rPr>
        <w:t>улучшить логистику поставки урановой продукции на заводы РИ.</w:t>
      </w:r>
    </w:p>
    <w:p w14:paraId="0B6EAFC5" w14:textId="47F20902" w:rsidR="00CB6FE0" w:rsidRP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Схема основных потоков урана в топливной компании после 2017 года</w:t>
      </w:r>
      <w:r>
        <w:rPr>
          <w:rFonts w:ascii="SeroPro-Extralight" w:hAnsi="SeroPro-Extralight" w:cs="Times New Roman"/>
          <w:sz w:val="24"/>
          <w:szCs w:val="28"/>
        </w:rPr>
        <w:t xml:space="preserve"> приведена на рисунке</w:t>
      </w:r>
      <w:r w:rsidR="007A3F8E">
        <w:rPr>
          <w:rFonts w:ascii="SeroPro-Extralight" w:hAnsi="SeroPro-Extralight" w:cs="Times New Roman"/>
          <w:sz w:val="24"/>
          <w:szCs w:val="28"/>
        </w:rPr>
        <w:t xml:space="preserve"> 4</w:t>
      </w:r>
      <w:r>
        <w:rPr>
          <w:rFonts w:ascii="SeroPro-Extralight" w:hAnsi="SeroPro-Extralight" w:cs="Times New Roman"/>
          <w:sz w:val="24"/>
          <w:szCs w:val="28"/>
        </w:rPr>
        <w:t xml:space="preserve">. </w:t>
      </w:r>
      <w:r w:rsidRPr="00CB6FE0">
        <w:rPr>
          <w:rFonts w:ascii="SeroPro-Extralight" w:hAnsi="SeroPro-Extralight" w:cs="Times New Roman"/>
          <w:sz w:val="24"/>
          <w:szCs w:val="28"/>
        </w:rPr>
        <w:t xml:space="preserve">При этом все урановое сырьё после первичной обработки поступает на СХК. </w:t>
      </w:r>
    </w:p>
    <w:p w14:paraId="2C35AFA5" w14:textId="2E394889" w:rsidR="00CB6FE0" w:rsidRDefault="00CB6FE0" w:rsidP="00CB6FE0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CB6FE0">
        <w:rPr>
          <w:rFonts w:ascii="SeroPro-Extralight" w:hAnsi="SeroPro-Extralight" w:cs="Times New Roman"/>
          <w:sz w:val="24"/>
          <w:szCs w:val="28"/>
        </w:rPr>
        <w:t>АЭХК и ЧМЗ –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CB6FE0">
        <w:rPr>
          <w:rFonts w:ascii="SeroPro-Extralight" w:hAnsi="SeroPro-Extralight" w:cs="Times New Roman"/>
          <w:sz w:val="24"/>
          <w:szCs w:val="28"/>
        </w:rPr>
        <w:t>закрываются урановые производства, в том числе и ЗРИ.</w:t>
      </w:r>
    </w:p>
    <w:p w14:paraId="644D6698" w14:textId="70FCE753" w:rsidR="00CB6FE0" w:rsidRDefault="00CB6FE0" w:rsidP="00CB6FE0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75C7E350" wp14:editId="787B45E7">
            <wp:extent cx="3305175" cy="2394949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21" cy="23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DE86AF2" w14:textId="5608F54C" w:rsidR="007A3F8E" w:rsidRPr="007A3F8E" w:rsidRDefault="007A3F8E" w:rsidP="007A3F8E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 w:rsidRPr="007A3F8E">
        <w:rPr>
          <w:rFonts w:ascii="SeroPro-Bold" w:hAnsi="SeroPro-Bold" w:cs="Times New Roman"/>
          <w:sz w:val="24"/>
          <w:szCs w:val="24"/>
        </w:rPr>
        <w:t>Рисунок 4 - Логистика в ТК «ТВЭЛ» после 2017 г</w:t>
      </w:r>
    </w:p>
    <w:p w14:paraId="48BFCB19" w14:textId="015A6D20" w:rsidR="00CB6FE0" w:rsidRDefault="008137A7" w:rsidP="00CB6FE0">
      <w:pPr>
        <w:spacing w:line="276" w:lineRule="auto"/>
        <w:ind w:right="57" w:firstLine="709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           </w:t>
      </w:r>
      <w:r w:rsidR="00CB6FE0"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7.</w:t>
      </w:r>
      <w:r w:rsidR="00CB6FE0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CB6FE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Цели проекта НКП</w:t>
      </w:r>
    </w:p>
    <w:p w14:paraId="2BAE8257" w14:textId="35C16CC1" w:rsidR="00CB6FE0" w:rsidRPr="00CB6FE0" w:rsidRDefault="00CB6FE0" w:rsidP="008137A7">
      <w:pPr>
        <w:spacing w:after="0" w:line="240" w:lineRule="auto"/>
        <w:ind w:right="567"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О</w:t>
      </w:r>
      <w:r w:rsidRPr="00CB6FE0">
        <w:rPr>
          <w:rFonts w:ascii="SeroPro-Bold" w:hAnsi="SeroPro-Bold" w:cs="Times New Roman"/>
          <w:sz w:val="24"/>
          <w:szCs w:val="24"/>
        </w:rPr>
        <w:t>сновны</w:t>
      </w:r>
      <w:r>
        <w:rPr>
          <w:rFonts w:ascii="SeroPro-Bold" w:hAnsi="SeroPro-Bold" w:cs="Times New Roman"/>
          <w:sz w:val="24"/>
          <w:szCs w:val="24"/>
        </w:rPr>
        <w:t>ми</w:t>
      </w:r>
      <w:r w:rsidRPr="00CB6FE0">
        <w:rPr>
          <w:rFonts w:ascii="SeroPro-Bold" w:hAnsi="SeroPro-Bold" w:cs="Times New Roman"/>
          <w:sz w:val="24"/>
          <w:szCs w:val="24"/>
        </w:rPr>
        <w:t xml:space="preserve"> цел</w:t>
      </w:r>
      <w:r>
        <w:rPr>
          <w:rFonts w:ascii="SeroPro-Bold" w:hAnsi="SeroPro-Bold" w:cs="Times New Roman"/>
          <w:sz w:val="24"/>
          <w:szCs w:val="24"/>
        </w:rPr>
        <w:t>ями</w:t>
      </w:r>
      <w:r w:rsidRPr="00CB6FE0">
        <w:rPr>
          <w:rFonts w:ascii="SeroPro-Bold" w:hAnsi="SeroPro-Bold" w:cs="Times New Roman"/>
          <w:sz w:val="24"/>
          <w:szCs w:val="24"/>
        </w:rPr>
        <w:t xml:space="preserve"> проекта</w:t>
      </w:r>
      <w:r>
        <w:rPr>
          <w:rFonts w:ascii="SeroPro-Bold" w:hAnsi="SeroPro-Bold" w:cs="Times New Roman"/>
          <w:sz w:val="24"/>
          <w:szCs w:val="24"/>
        </w:rPr>
        <w:t xml:space="preserve"> создания НКП является</w:t>
      </w:r>
      <w:r w:rsidRPr="00CB6FE0">
        <w:rPr>
          <w:rFonts w:ascii="SeroPro-Bold" w:hAnsi="SeroPro-Bold" w:cs="Times New Roman"/>
          <w:sz w:val="24"/>
          <w:szCs w:val="24"/>
        </w:rPr>
        <w:t>:</w:t>
      </w:r>
    </w:p>
    <w:p w14:paraId="2DFD8F8F" w14:textId="77777777" w:rsidR="008137A7" w:rsidRPr="008137A7" w:rsidRDefault="008137A7" w:rsidP="00616B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8137A7">
        <w:rPr>
          <w:rFonts w:ascii="SeroPro-Bold" w:hAnsi="SeroPro-Bold" w:cs="Times New Roman"/>
          <w:sz w:val="24"/>
          <w:szCs w:val="24"/>
        </w:rPr>
        <w:t>с</w:t>
      </w:r>
      <w:r w:rsidR="00CB6FE0" w:rsidRPr="008137A7">
        <w:rPr>
          <w:rFonts w:ascii="SeroPro-Bold" w:hAnsi="SeroPro-Bold" w:cs="Times New Roman"/>
          <w:sz w:val="24"/>
          <w:szCs w:val="24"/>
        </w:rPr>
        <w:t>оздание современного, производства, способного перерабатывать</w:t>
      </w:r>
    </w:p>
    <w:p w14:paraId="60CB1F2B" w14:textId="507766B0" w:rsidR="00CB6FE0" w:rsidRPr="008137A7" w:rsidRDefault="00CB6FE0" w:rsidP="008137A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8137A7">
        <w:rPr>
          <w:rFonts w:ascii="SeroPro-Bold" w:hAnsi="SeroPro-Bold" w:cs="Times New Roman"/>
          <w:sz w:val="24"/>
          <w:szCs w:val="24"/>
        </w:rPr>
        <w:t>различное урановое сырьё;</w:t>
      </w:r>
    </w:p>
    <w:p w14:paraId="6B778D1C" w14:textId="3A969653" w:rsidR="00CB6FE0" w:rsidRPr="00CB6FE0" w:rsidRDefault="008137A7" w:rsidP="008137A7">
      <w:pPr>
        <w:pStyle w:val="a3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</w:t>
      </w:r>
      <w:r w:rsidR="00CB6FE0" w:rsidRPr="00CB6FE0">
        <w:rPr>
          <w:rFonts w:ascii="SeroPro-Bold" w:hAnsi="SeroPro-Bold" w:cs="Times New Roman"/>
          <w:sz w:val="24"/>
          <w:szCs w:val="24"/>
        </w:rPr>
        <w:t xml:space="preserve">ереработка всех оборотов, возникающих в топливной компании; </w:t>
      </w:r>
    </w:p>
    <w:p w14:paraId="3669A49D" w14:textId="77777777" w:rsidR="008137A7" w:rsidRDefault="008137A7" w:rsidP="008137A7">
      <w:pPr>
        <w:pStyle w:val="a3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м</w:t>
      </w:r>
      <w:r w:rsidR="00CB6FE0" w:rsidRPr="00CB6FE0">
        <w:rPr>
          <w:rFonts w:ascii="SeroPro-Bold" w:hAnsi="SeroPro-Bold" w:cs="Times New Roman"/>
          <w:sz w:val="24"/>
          <w:szCs w:val="24"/>
        </w:rPr>
        <w:t>аксимальная концентрация передела на одной производственной</w:t>
      </w:r>
    </w:p>
    <w:p w14:paraId="646D58DD" w14:textId="7AC8E5B5" w:rsidR="00CB6FE0" w:rsidRPr="008137A7" w:rsidRDefault="00CB6FE0" w:rsidP="008137A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8137A7">
        <w:rPr>
          <w:rFonts w:ascii="SeroPro-Bold" w:hAnsi="SeroPro-Bold" w:cs="Times New Roman"/>
          <w:sz w:val="24"/>
          <w:szCs w:val="24"/>
        </w:rPr>
        <w:t>площадке;</w:t>
      </w:r>
    </w:p>
    <w:p w14:paraId="045FB702" w14:textId="77777777" w:rsidR="008137A7" w:rsidRDefault="008137A7" w:rsidP="00616B37">
      <w:pPr>
        <w:pStyle w:val="a3"/>
        <w:numPr>
          <w:ilvl w:val="0"/>
          <w:numId w:val="26"/>
        </w:numPr>
        <w:spacing w:after="0" w:line="240" w:lineRule="auto"/>
        <w:ind w:left="993" w:hanging="284"/>
        <w:jc w:val="both"/>
        <w:rPr>
          <w:rFonts w:ascii="SeroPro-Bold" w:hAnsi="SeroPro-Bold" w:cs="Times New Roman"/>
          <w:sz w:val="24"/>
          <w:szCs w:val="24"/>
        </w:rPr>
      </w:pPr>
      <w:r w:rsidRPr="008137A7">
        <w:rPr>
          <w:rFonts w:ascii="SeroPro-Bold" w:hAnsi="SeroPro-Bold" w:cs="Times New Roman"/>
          <w:sz w:val="24"/>
          <w:szCs w:val="24"/>
        </w:rPr>
        <w:t>п</w:t>
      </w:r>
      <w:r w:rsidR="00CB6FE0" w:rsidRPr="008137A7">
        <w:rPr>
          <w:rFonts w:ascii="SeroPro-Bold" w:hAnsi="SeroPro-Bold" w:cs="Times New Roman"/>
          <w:sz w:val="24"/>
          <w:szCs w:val="24"/>
        </w:rPr>
        <w:t xml:space="preserve">олучение UF6, соответствующего международному стандарту ASTM-787, </w:t>
      </w:r>
    </w:p>
    <w:p w14:paraId="1C5F325E" w14:textId="75FC5628" w:rsidR="00CB6FE0" w:rsidRPr="008137A7" w:rsidRDefault="00CB6FE0" w:rsidP="008137A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8137A7">
        <w:rPr>
          <w:rFonts w:ascii="SeroPro-Bold" w:hAnsi="SeroPro-Bold" w:cs="Times New Roman"/>
          <w:sz w:val="24"/>
          <w:szCs w:val="24"/>
        </w:rPr>
        <w:t>и по себестоимости, позволяющей конкурировать на мировом рынке обогатительных услуг.</w:t>
      </w:r>
    </w:p>
    <w:p w14:paraId="3F01ADE5" w14:textId="374AB235" w:rsidR="008137A7" w:rsidRDefault="008137A7" w:rsidP="008137A7">
      <w:pPr>
        <w:pStyle w:val="a3"/>
        <w:spacing w:after="0" w:line="240" w:lineRule="auto"/>
        <w:ind w:left="0"/>
        <w:jc w:val="both"/>
        <w:rPr>
          <w:rFonts w:ascii="SeroPro-Bold" w:hAnsi="SeroPro-Bold" w:cs="Times New Roman"/>
          <w:sz w:val="24"/>
          <w:szCs w:val="24"/>
        </w:rPr>
      </w:pPr>
    </w:p>
    <w:p w14:paraId="3E224E42" w14:textId="7AA34CA7" w:rsidR="00CB6FE0" w:rsidRDefault="008137A7" w:rsidP="00CB6FE0">
      <w:pPr>
        <w:spacing w:line="276" w:lineRule="auto"/>
        <w:ind w:left="709" w:right="57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</w:t>
      </w:r>
      <w:r w:rsidR="008B1B05"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8.</w:t>
      </w:r>
      <w:r w:rsidR="008B1B05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8B1B05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Вариант размещения зданий и сооружений НКП</w:t>
      </w:r>
    </w:p>
    <w:p w14:paraId="05D7F77D" w14:textId="5EE06067" w:rsidR="008B1B05" w:rsidRDefault="008B1B05" w:rsidP="008B1B05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Видно</w:t>
      </w:r>
      <w:r w:rsidRPr="008B1B05">
        <w:rPr>
          <w:rFonts w:ascii="SeroPro-Bold" w:hAnsi="SeroPro-Bold" w:cs="Times New Roman"/>
          <w:sz w:val="24"/>
          <w:szCs w:val="24"/>
        </w:rPr>
        <w:t xml:space="preserve">, что цели были поставлены очень высокие и для их выполнения предполагалось построить новый завод «НКП» на СХК, схема которого показана на </w:t>
      </w:r>
      <w:r>
        <w:rPr>
          <w:rFonts w:ascii="SeroPro-Bold" w:hAnsi="SeroPro-Bold" w:cs="Times New Roman"/>
          <w:sz w:val="24"/>
          <w:szCs w:val="24"/>
        </w:rPr>
        <w:t>рисунке</w:t>
      </w:r>
      <w:r w:rsidR="00616B37">
        <w:rPr>
          <w:rFonts w:ascii="SeroPro-Bold" w:hAnsi="SeroPro-Bold" w:cs="Times New Roman"/>
          <w:sz w:val="24"/>
          <w:szCs w:val="24"/>
        </w:rPr>
        <w:t xml:space="preserve"> </w:t>
      </w:r>
      <w:r w:rsidR="007A3F8E">
        <w:rPr>
          <w:rFonts w:ascii="SeroPro-Bold" w:hAnsi="SeroPro-Bold" w:cs="Times New Roman"/>
          <w:sz w:val="24"/>
          <w:szCs w:val="24"/>
        </w:rPr>
        <w:t>5</w:t>
      </w:r>
      <w:r w:rsidRPr="008B1B05">
        <w:rPr>
          <w:rFonts w:ascii="SeroPro-Bold" w:hAnsi="SeroPro-Bold" w:cs="Times New Roman"/>
          <w:sz w:val="24"/>
          <w:szCs w:val="24"/>
        </w:rPr>
        <w:t xml:space="preserve">. </w:t>
      </w:r>
    </w:p>
    <w:p w14:paraId="2899240C" w14:textId="607E46FA" w:rsidR="008B1B05" w:rsidRPr="008B1B05" w:rsidRDefault="008B1B05" w:rsidP="008B1B05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E54A9" wp14:editId="74A07495">
            <wp:extent cx="5857875" cy="301022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96" cy="30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BC9684" w14:textId="507D809E" w:rsidR="007A3F8E" w:rsidRDefault="00616B37" w:rsidP="007A3F8E">
      <w:pPr>
        <w:spacing w:line="276" w:lineRule="auto"/>
        <w:ind w:right="57"/>
        <w:jc w:val="center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Рисунок </w:t>
      </w:r>
      <w:r w:rsidR="007A3F8E">
        <w:rPr>
          <w:rFonts w:ascii="SeroPro-Bold" w:hAnsi="SeroPro-Bold" w:cs="Times New Roman"/>
          <w:sz w:val="24"/>
          <w:szCs w:val="24"/>
        </w:rPr>
        <w:t>5 – Схема размещения зданий и сооружений НКП</w:t>
      </w:r>
    </w:p>
    <w:p w14:paraId="6EDA1227" w14:textId="483CEFAE" w:rsidR="008B1B05" w:rsidRDefault="008B1B05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8B1B05">
        <w:rPr>
          <w:rFonts w:ascii="SeroPro-Bold" w:hAnsi="SeroPro-Bold" w:cs="Times New Roman"/>
          <w:sz w:val="24"/>
          <w:szCs w:val="24"/>
        </w:rPr>
        <w:t>Завод включал следующие производства: аффинажное, оксидное, сублиматное,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8B1B05">
        <w:rPr>
          <w:rFonts w:ascii="SeroPro-Bold" w:hAnsi="SeroPro-Bold" w:cs="Times New Roman"/>
          <w:sz w:val="24"/>
          <w:szCs w:val="24"/>
        </w:rPr>
        <w:t xml:space="preserve">переработки РАО и вспомогательные участки. </w:t>
      </w:r>
    </w:p>
    <w:p w14:paraId="39F461C8" w14:textId="63117DD7" w:rsidR="008B1B05" w:rsidRPr="008B1B05" w:rsidRDefault="008B1B05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При этом в проект было заложено, что общий </w:t>
      </w:r>
      <w:r w:rsidRPr="008B1B05">
        <w:rPr>
          <w:rFonts w:ascii="SeroPro-Bold" w:hAnsi="SeroPro-Bold" w:cs="Times New Roman"/>
          <w:sz w:val="24"/>
          <w:szCs w:val="24"/>
        </w:rPr>
        <w:t xml:space="preserve">периметр </w:t>
      </w:r>
      <w:r>
        <w:rPr>
          <w:rFonts w:ascii="SeroPro-Bold" w:hAnsi="SeroPro-Bold" w:cs="Times New Roman"/>
          <w:sz w:val="24"/>
          <w:szCs w:val="24"/>
        </w:rPr>
        <w:t>НКП составит</w:t>
      </w:r>
      <w:r w:rsidRPr="008B1B05">
        <w:rPr>
          <w:rFonts w:ascii="SeroPro-Bold" w:hAnsi="SeroPro-Bold" w:cs="Times New Roman"/>
          <w:sz w:val="24"/>
          <w:szCs w:val="24"/>
        </w:rPr>
        <w:t xml:space="preserve"> 2,5 км</w:t>
      </w:r>
      <w:r>
        <w:rPr>
          <w:rFonts w:ascii="SeroPro-Bold" w:hAnsi="SeroPro-Bold" w:cs="Times New Roman"/>
          <w:sz w:val="24"/>
          <w:szCs w:val="24"/>
        </w:rPr>
        <w:t xml:space="preserve">, </w:t>
      </w:r>
      <w:r w:rsidRPr="008B1B05">
        <w:rPr>
          <w:rFonts w:ascii="SeroPro-Bold" w:hAnsi="SeroPro-Bold" w:cs="Times New Roman"/>
          <w:sz w:val="24"/>
          <w:szCs w:val="24"/>
        </w:rPr>
        <w:t>площадь - 28,5 га</w:t>
      </w:r>
      <w:r>
        <w:rPr>
          <w:rFonts w:ascii="SeroPro-Bold" w:hAnsi="SeroPro-Bold" w:cs="Times New Roman"/>
          <w:sz w:val="24"/>
          <w:szCs w:val="24"/>
        </w:rPr>
        <w:t xml:space="preserve">, </w:t>
      </w:r>
      <w:r w:rsidRPr="008B1B05">
        <w:rPr>
          <w:rFonts w:ascii="SeroPro-Bold" w:hAnsi="SeroPro-Bold" w:cs="Times New Roman"/>
          <w:sz w:val="24"/>
          <w:szCs w:val="24"/>
        </w:rPr>
        <w:t xml:space="preserve"> плотность застройки – 48,5%</w:t>
      </w:r>
      <w:r>
        <w:rPr>
          <w:rFonts w:ascii="SeroPro-Bold" w:hAnsi="SeroPro-Bold" w:cs="Times New Roman"/>
          <w:sz w:val="24"/>
          <w:szCs w:val="24"/>
        </w:rPr>
        <w:t xml:space="preserve">, </w:t>
      </w:r>
      <w:r w:rsidRPr="008B1B05">
        <w:rPr>
          <w:rFonts w:ascii="SeroPro-Bold" w:hAnsi="SeroPro-Bold" w:cs="Times New Roman"/>
          <w:sz w:val="24"/>
          <w:szCs w:val="24"/>
        </w:rPr>
        <w:t>коэфф</w:t>
      </w:r>
      <w:r>
        <w:rPr>
          <w:rFonts w:ascii="SeroPro-Bold" w:hAnsi="SeroPro-Bold" w:cs="Times New Roman"/>
          <w:sz w:val="24"/>
          <w:szCs w:val="24"/>
        </w:rPr>
        <w:t>ициент</w:t>
      </w:r>
      <w:r w:rsidRPr="008B1B05">
        <w:rPr>
          <w:rFonts w:ascii="SeroPro-Bold" w:hAnsi="SeroPro-Bold" w:cs="Times New Roman"/>
          <w:sz w:val="24"/>
          <w:szCs w:val="24"/>
        </w:rPr>
        <w:t xml:space="preserve"> исп</w:t>
      </w:r>
      <w:r>
        <w:rPr>
          <w:rFonts w:ascii="SeroPro-Bold" w:hAnsi="SeroPro-Bold" w:cs="Times New Roman"/>
          <w:sz w:val="24"/>
          <w:szCs w:val="24"/>
        </w:rPr>
        <w:t>ользования</w:t>
      </w:r>
      <w:r w:rsidRPr="008B1B05">
        <w:rPr>
          <w:rFonts w:ascii="SeroPro-Bold" w:hAnsi="SeroPro-Bold" w:cs="Times New Roman"/>
          <w:sz w:val="24"/>
          <w:szCs w:val="24"/>
        </w:rPr>
        <w:t xml:space="preserve"> территории – 86,5%</w:t>
      </w:r>
      <w:r>
        <w:rPr>
          <w:rFonts w:ascii="SeroPro-Bold" w:hAnsi="SeroPro-Bold" w:cs="Times New Roman"/>
          <w:sz w:val="24"/>
          <w:szCs w:val="24"/>
        </w:rPr>
        <w:t xml:space="preserve">, протяженность </w:t>
      </w:r>
      <w:r w:rsidRPr="008B1B05">
        <w:rPr>
          <w:rFonts w:ascii="SeroPro-Bold" w:hAnsi="SeroPro-Bold" w:cs="Times New Roman"/>
          <w:sz w:val="24"/>
          <w:szCs w:val="24"/>
        </w:rPr>
        <w:t>ж/д</w:t>
      </w:r>
      <w:r>
        <w:rPr>
          <w:rFonts w:ascii="SeroPro-Bold" w:hAnsi="SeroPro-Bold" w:cs="Times New Roman"/>
          <w:sz w:val="24"/>
          <w:szCs w:val="24"/>
        </w:rPr>
        <w:t xml:space="preserve"> </w:t>
      </w:r>
      <w:r w:rsidRPr="008B1B05">
        <w:rPr>
          <w:rFonts w:ascii="SeroPro-Bold" w:hAnsi="SeroPro-Bold" w:cs="Times New Roman"/>
          <w:sz w:val="24"/>
          <w:szCs w:val="24"/>
        </w:rPr>
        <w:t>– 3,7 км, автодорог – 6,2 км</w:t>
      </w:r>
      <w:r>
        <w:rPr>
          <w:rFonts w:ascii="SeroPro-Bold" w:hAnsi="SeroPro-Bold" w:cs="Times New Roman"/>
          <w:sz w:val="24"/>
          <w:szCs w:val="24"/>
        </w:rPr>
        <w:t>.</w:t>
      </w:r>
    </w:p>
    <w:p w14:paraId="1E3F787C" w14:textId="281FADC8" w:rsidR="008B1B05" w:rsidRDefault="008B1B05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8B1B05">
        <w:rPr>
          <w:rFonts w:ascii="SeroPro-Bold" w:hAnsi="SeroPro-Bold" w:cs="Times New Roman"/>
          <w:sz w:val="24"/>
          <w:szCs w:val="24"/>
        </w:rPr>
        <w:t>К сожалению</w:t>
      </w:r>
      <w:r w:rsidR="00616B37">
        <w:rPr>
          <w:rFonts w:ascii="SeroPro-Bold" w:hAnsi="SeroPro-Bold" w:cs="Times New Roman"/>
          <w:sz w:val="24"/>
          <w:szCs w:val="24"/>
        </w:rPr>
        <w:t>,</w:t>
      </w:r>
      <w:r w:rsidRPr="008B1B05">
        <w:rPr>
          <w:rFonts w:ascii="SeroPro-Bold" w:hAnsi="SeroPro-Bold" w:cs="Times New Roman"/>
          <w:sz w:val="24"/>
          <w:szCs w:val="24"/>
        </w:rPr>
        <w:t xml:space="preserve"> все это осталось </w:t>
      </w:r>
      <w:r w:rsidR="007A3F8E">
        <w:rPr>
          <w:rFonts w:ascii="SeroPro-Bold" w:hAnsi="SeroPro-Bold" w:cs="Times New Roman"/>
          <w:sz w:val="24"/>
          <w:szCs w:val="24"/>
        </w:rPr>
        <w:t xml:space="preserve">лишь </w:t>
      </w:r>
      <w:r w:rsidRPr="008B1B05">
        <w:rPr>
          <w:rFonts w:ascii="SeroPro-Bold" w:hAnsi="SeroPro-Bold" w:cs="Times New Roman"/>
          <w:sz w:val="24"/>
          <w:szCs w:val="24"/>
        </w:rPr>
        <w:t>на бумаге и было принято решение модернизировать и использовать только существующие производства на СХК.</w:t>
      </w:r>
    </w:p>
    <w:p w14:paraId="0DE710F4" w14:textId="77777777" w:rsidR="00616B37" w:rsidRPr="00CB6FE0" w:rsidRDefault="00616B37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</w:p>
    <w:p w14:paraId="2D2873CA" w14:textId="75B65767" w:rsidR="000448CE" w:rsidRDefault="00616B37" w:rsidP="000448CE">
      <w:pPr>
        <w:spacing w:line="276" w:lineRule="auto"/>
        <w:ind w:left="709" w:right="57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             </w:t>
      </w:r>
      <w:r w:rsidR="000448CE"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9.</w:t>
      </w:r>
      <w:r w:rsidR="000448CE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0448C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Принципиальная схема</w:t>
      </w:r>
      <w:r w:rsidR="00C006D1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производства УП</w:t>
      </w:r>
    </w:p>
    <w:p w14:paraId="4D85606C" w14:textId="5CDDF2DD" w:rsidR="00C006D1" w:rsidRDefault="00C006D1" w:rsidP="00C006D1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C006D1">
        <w:rPr>
          <w:rFonts w:ascii="SeroPro-Bold" w:hAnsi="SeroPro-Bold" w:cs="Times New Roman"/>
          <w:sz w:val="24"/>
          <w:szCs w:val="24"/>
        </w:rPr>
        <w:t xml:space="preserve">Принципиальная схема производства УП на </w:t>
      </w:r>
      <w:r>
        <w:rPr>
          <w:rFonts w:ascii="SeroPro-Bold" w:hAnsi="SeroPro-Bold" w:cs="Times New Roman"/>
          <w:sz w:val="24"/>
          <w:szCs w:val="24"/>
        </w:rPr>
        <w:t>АО «</w:t>
      </w:r>
      <w:r w:rsidRPr="00C006D1">
        <w:rPr>
          <w:rFonts w:ascii="SeroPro-Bold" w:hAnsi="SeroPro-Bold" w:cs="Times New Roman"/>
          <w:sz w:val="24"/>
          <w:szCs w:val="24"/>
        </w:rPr>
        <w:t>СХК</w:t>
      </w:r>
      <w:r>
        <w:rPr>
          <w:rFonts w:ascii="SeroPro-Bold" w:hAnsi="SeroPro-Bold" w:cs="Times New Roman"/>
          <w:sz w:val="24"/>
          <w:szCs w:val="24"/>
        </w:rPr>
        <w:t>»</w:t>
      </w:r>
      <w:r w:rsidRPr="00C006D1">
        <w:rPr>
          <w:rFonts w:ascii="SeroPro-Bold" w:hAnsi="SeroPro-Bold" w:cs="Times New Roman"/>
          <w:sz w:val="24"/>
          <w:szCs w:val="24"/>
        </w:rPr>
        <w:t xml:space="preserve"> показана на рисунке </w:t>
      </w:r>
      <w:r w:rsidR="007A3F8E">
        <w:rPr>
          <w:rFonts w:ascii="SeroPro-Bold" w:hAnsi="SeroPro-Bold" w:cs="Times New Roman"/>
          <w:sz w:val="24"/>
          <w:szCs w:val="24"/>
        </w:rPr>
        <w:t xml:space="preserve">6 </w:t>
      </w:r>
      <w:r>
        <w:rPr>
          <w:rFonts w:ascii="SeroPro-Bold" w:hAnsi="SeroPro-Bold" w:cs="Times New Roman"/>
          <w:sz w:val="24"/>
          <w:szCs w:val="24"/>
        </w:rPr>
        <w:t>и</w:t>
      </w:r>
      <w:r w:rsidRPr="00C006D1">
        <w:rPr>
          <w:rFonts w:ascii="SeroPro-Bold" w:hAnsi="SeroPro-Bold" w:cs="Times New Roman"/>
          <w:sz w:val="24"/>
          <w:szCs w:val="24"/>
        </w:rPr>
        <w:t xml:space="preserve"> включает 3 завода: </w:t>
      </w:r>
    </w:p>
    <w:p w14:paraId="3DA2F3F7" w14:textId="10D0E914" w:rsidR="00C006D1" w:rsidRPr="00C006D1" w:rsidRDefault="00C006D1" w:rsidP="00956F58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Bold" w:hAnsi="SeroPro-Bold" w:cs="Times New Roman"/>
          <w:sz w:val="24"/>
          <w:szCs w:val="24"/>
        </w:rPr>
      </w:pPr>
      <w:r w:rsidRPr="00C006D1">
        <w:rPr>
          <w:rFonts w:ascii="SeroPro-Bold" w:hAnsi="SeroPro-Bold" w:cs="Times New Roman"/>
          <w:sz w:val="24"/>
          <w:szCs w:val="24"/>
        </w:rPr>
        <w:t xml:space="preserve">РХЗ – азотнокислое растворение уранового сырья и аффинаж; </w:t>
      </w:r>
    </w:p>
    <w:p w14:paraId="2F762B50" w14:textId="77777777" w:rsidR="00C006D1" w:rsidRPr="00C006D1" w:rsidRDefault="00C006D1" w:rsidP="00956F58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Bold" w:hAnsi="SeroPro-Bold" w:cs="Times New Roman"/>
          <w:sz w:val="24"/>
          <w:szCs w:val="24"/>
        </w:rPr>
      </w:pPr>
      <w:r w:rsidRPr="00C006D1">
        <w:rPr>
          <w:rFonts w:ascii="SeroPro-Bold" w:hAnsi="SeroPro-Bold" w:cs="Times New Roman"/>
          <w:sz w:val="24"/>
          <w:szCs w:val="24"/>
        </w:rPr>
        <w:t>СЗ – получение оксидов и UF</w:t>
      </w:r>
      <w:r w:rsidRPr="00C006D1">
        <w:rPr>
          <w:rFonts w:ascii="SeroPro-Bold" w:hAnsi="SeroPro-Bold" w:cs="Times New Roman"/>
          <w:sz w:val="24"/>
          <w:szCs w:val="24"/>
          <w:vertAlign w:val="subscript"/>
        </w:rPr>
        <w:t>6</w:t>
      </w:r>
      <w:r w:rsidRPr="00C006D1">
        <w:rPr>
          <w:rFonts w:ascii="SeroPro-Bold" w:hAnsi="SeroPro-Bold" w:cs="Times New Roman"/>
          <w:sz w:val="24"/>
          <w:szCs w:val="24"/>
        </w:rPr>
        <w:t>;</w:t>
      </w:r>
    </w:p>
    <w:p w14:paraId="1E29B031" w14:textId="63687B12" w:rsidR="00C006D1" w:rsidRPr="00C006D1" w:rsidRDefault="00C006D1" w:rsidP="00956F58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Bold" w:hAnsi="SeroPro-Bold" w:cs="Times New Roman"/>
          <w:sz w:val="24"/>
          <w:szCs w:val="24"/>
        </w:rPr>
      </w:pPr>
      <w:r w:rsidRPr="00C006D1">
        <w:rPr>
          <w:rFonts w:ascii="SeroPro-Bold" w:hAnsi="SeroPro-Bold" w:cs="Times New Roman"/>
          <w:sz w:val="24"/>
          <w:szCs w:val="24"/>
        </w:rPr>
        <w:t>ЗРИ – разделение изотопов урана.</w:t>
      </w:r>
    </w:p>
    <w:p w14:paraId="5713271C" w14:textId="18119AE1" w:rsidR="00CB6FE0" w:rsidRDefault="00C006D1" w:rsidP="00C006D1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6823A04" wp14:editId="719C5624">
            <wp:extent cx="5432269" cy="30289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01" cy="30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CB3C9C" w14:textId="77777777" w:rsidR="00616B37" w:rsidRDefault="00616B37" w:rsidP="007A3F8E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</w:p>
    <w:p w14:paraId="16B60C27" w14:textId="3B39219C" w:rsidR="007A3F8E" w:rsidRPr="007A3F8E" w:rsidRDefault="007A3F8E" w:rsidP="007A3F8E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 w:rsidRPr="007A3F8E">
        <w:rPr>
          <w:rFonts w:ascii="SeroPro-Extralight" w:hAnsi="SeroPro-Extralight" w:cs="Times New Roman"/>
          <w:sz w:val="24"/>
          <w:szCs w:val="28"/>
        </w:rPr>
        <w:t xml:space="preserve">Рисунок </w:t>
      </w:r>
      <w:r>
        <w:rPr>
          <w:rFonts w:ascii="SeroPro-Extralight" w:hAnsi="SeroPro-Extralight" w:cs="Times New Roman"/>
          <w:sz w:val="24"/>
          <w:szCs w:val="28"/>
        </w:rPr>
        <w:t>6</w:t>
      </w:r>
      <w:r w:rsidRPr="007A3F8E">
        <w:rPr>
          <w:rFonts w:ascii="SeroPro-Extralight" w:hAnsi="SeroPro-Extralight" w:cs="Times New Roman"/>
          <w:sz w:val="24"/>
          <w:szCs w:val="28"/>
        </w:rPr>
        <w:t xml:space="preserve"> – </w:t>
      </w:r>
      <w:r>
        <w:rPr>
          <w:rFonts w:ascii="SeroPro-Extralight" w:hAnsi="SeroPro-Extralight" w:cs="Times New Roman"/>
          <w:sz w:val="24"/>
          <w:szCs w:val="28"/>
        </w:rPr>
        <w:t>Принципиальная схема производства УП</w:t>
      </w:r>
    </w:p>
    <w:p w14:paraId="599941A0" w14:textId="77777777" w:rsidR="007A3F8E" w:rsidRDefault="007A3F8E" w:rsidP="00C006D1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</w:p>
    <w:p w14:paraId="7C11BD68" w14:textId="74EB7ED1" w:rsidR="00C006D1" w:rsidRDefault="00616B37" w:rsidP="00D27755">
      <w:pPr>
        <w:spacing w:line="264" w:lineRule="auto"/>
        <w:ind w:firstLine="709"/>
        <w:jc w:val="both"/>
        <w:rPr>
          <w:rFonts w:ascii="SeroPro-Bold" w:hAnsi="SeroPro-Bold" w:cs="Times New Roman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</w:t>
      </w:r>
      <w:r w:rsidR="00C006D1"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10.</w:t>
      </w:r>
      <w:r w:rsidR="00C006D1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D27755" w:rsidRPr="00D27755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Действующая технологическая</w:t>
      </w:r>
      <w:r w:rsidR="00D27755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D27755" w:rsidRPr="00D27755">
        <w:rPr>
          <w:rFonts w:ascii="SeroPro-Bold" w:hAnsi="SeroPro-Bold" w:cs="Times New Roman"/>
          <w:b/>
          <w:bCs/>
          <w:color w:val="1F3864" w:themeColor="accent5" w:themeShade="80"/>
          <w:sz w:val="28"/>
          <w:szCs w:val="28"/>
        </w:rPr>
        <w:t>схема конверсии на АО «СХК»</w:t>
      </w:r>
    </w:p>
    <w:p w14:paraId="5273EA24" w14:textId="77030F98" w:rsidR="00D27755" w:rsidRPr="00D27755" w:rsidRDefault="00D27755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27755">
        <w:rPr>
          <w:rFonts w:ascii="SeroPro-Bold" w:hAnsi="SeroPro-Bold" w:cs="Times New Roman"/>
          <w:sz w:val="24"/>
          <w:szCs w:val="24"/>
        </w:rPr>
        <w:t>Проанализируем действующую технологию производства UF</w:t>
      </w:r>
      <w:r w:rsidRPr="00D27755">
        <w:rPr>
          <w:rFonts w:ascii="SeroPro-Bold" w:hAnsi="SeroPro-Bold" w:cs="Times New Roman"/>
          <w:sz w:val="24"/>
          <w:szCs w:val="24"/>
          <w:vertAlign w:val="subscript"/>
        </w:rPr>
        <w:t>6</w:t>
      </w:r>
      <w:r w:rsidRPr="00D27755">
        <w:rPr>
          <w:rFonts w:ascii="SeroPro-Bold" w:hAnsi="SeroPro-Bold" w:cs="Times New Roman"/>
          <w:sz w:val="24"/>
          <w:szCs w:val="24"/>
        </w:rPr>
        <w:t>. Она включает:</w:t>
      </w:r>
    </w:p>
    <w:p w14:paraId="43EA44AA" w14:textId="3C0C5804" w:rsidR="00D27755" w:rsidRPr="00D27755" w:rsidRDefault="00616B37" w:rsidP="00616B37">
      <w:pPr>
        <w:pStyle w:val="a3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</w:t>
      </w:r>
      <w:r w:rsidR="00D27755" w:rsidRPr="00D27755">
        <w:rPr>
          <w:rFonts w:ascii="SeroPro-Bold" w:hAnsi="SeroPro-Bold" w:cs="Times New Roman"/>
          <w:sz w:val="24"/>
          <w:szCs w:val="24"/>
        </w:rPr>
        <w:t xml:space="preserve">олучение раствора уранил-нитрата;  </w:t>
      </w:r>
    </w:p>
    <w:p w14:paraId="0D590294" w14:textId="5B508211" w:rsidR="00D27755" w:rsidRPr="00D27755" w:rsidRDefault="00616B37" w:rsidP="00616B37">
      <w:pPr>
        <w:pStyle w:val="a3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э</w:t>
      </w:r>
      <w:r w:rsidR="00D27755" w:rsidRPr="00D27755">
        <w:rPr>
          <w:rFonts w:ascii="SeroPro-Bold" w:hAnsi="SeroPro-Bold" w:cs="Times New Roman"/>
          <w:sz w:val="24"/>
          <w:szCs w:val="24"/>
        </w:rPr>
        <w:t xml:space="preserve">кстракционный аффинаж раствора;   </w:t>
      </w:r>
    </w:p>
    <w:p w14:paraId="277124D1" w14:textId="77777777" w:rsidR="00616B37" w:rsidRDefault="00616B37" w:rsidP="00616B37">
      <w:pPr>
        <w:pStyle w:val="a3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х</w:t>
      </w:r>
      <w:r w:rsidR="00D27755" w:rsidRPr="00D27755">
        <w:rPr>
          <w:rFonts w:ascii="SeroPro-Bold" w:hAnsi="SeroPro-Bold" w:cs="Times New Roman"/>
          <w:sz w:val="24"/>
          <w:szCs w:val="24"/>
        </w:rPr>
        <w:t>имическ</w:t>
      </w:r>
      <w:r w:rsidR="00D27755">
        <w:rPr>
          <w:rFonts w:ascii="SeroPro-Bold" w:hAnsi="SeroPro-Bold" w:cs="Times New Roman"/>
          <w:sz w:val="24"/>
          <w:szCs w:val="24"/>
        </w:rPr>
        <w:t>ую</w:t>
      </w:r>
      <w:r w:rsidR="00D27755" w:rsidRPr="00D27755">
        <w:rPr>
          <w:rFonts w:ascii="SeroPro-Bold" w:hAnsi="SeroPro-Bold" w:cs="Times New Roman"/>
          <w:sz w:val="24"/>
          <w:szCs w:val="24"/>
        </w:rPr>
        <w:t xml:space="preserve"> денитраци</w:t>
      </w:r>
      <w:r w:rsidR="00D27755">
        <w:rPr>
          <w:rFonts w:ascii="SeroPro-Bold" w:hAnsi="SeroPro-Bold" w:cs="Times New Roman"/>
          <w:sz w:val="24"/>
          <w:szCs w:val="24"/>
        </w:rPr>
        <w:t>ю</w:t>
      </w:r>
      <w:r w:rsidR="00D27755" w:rsidRPr="00D27755">
        <w:rPr>
          <w:rFonts w:ascii="SeroPro-Bold" w:hAnsi="SeroPro-Bold" w:cs="Times New Roman"/>
          <w:sz w:val="24"/>
          <w:szCs w:val="24"/>
        </w:rPr>
        <w:t xml:space="preserve"> раствора уранил-нитрата методом осаждения</w:t>
      </w:r>
    </w:p>
    <w:p w14:paraId="2AC4B2EC" w14:textId="4FA5E33D" w:rsidR="00D27755" w:rsidRPr="00616B37" w:rsidRDefault="00D27755" w:rsidP="00616B3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16B37">
        <w:rPr>
          <w:rFonts w:ascii="SeroPro-Bold" w:hAnsi="SeroPro-Bold" w:cs="Times New Roman"/>
          <w:sz w:val="24"/>
          <w:szCs w:val="24"/>
        </w:rPr>
        <w:t>полиуранатов аммония;</w:t>
      </w:r>
    </w:p>
    <w:p w14:paraId="5710C254" w14:textId="21D406C8" w:rsidR="00D27755" w:rsidRPr="00D27755" w:rsidRDefault="00616B37" w:rsidP="00616B37">
      <w:pPr>
        <w:pStyle w:val="a3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</w:t>
      </w:r>
      <w:r w:rsidR="00D27755" w:rsidRPr="00D27755">
        <w:rPr>
          <w:rFonts w:ascii="SeroPro-Bold" w:hAnsi="SeroPro-Bold" w:cs="Times New Roman"/>
          <w:sz w:val="24"/>
          <w:szCs w:val="24"/>
        </w:rPr>
        <w:t>олучение ядерно-чистого U</w:t>
      </w:r>
      <w:r w:rsidR="00D27755" w:rsidRPr="00D27755">
        <w:rPr>
          <w:rFonts w:ascii="SeroPro-Bold" w:hAnsi="SeroPro-Bold" w:cs="Times New Roman"/>
          <w:sz w:val="24"/>
          <w:szCs w:val="24"/>
          <w:vertAlign w:val="subscript"/>
        </w:rPr>
        <w:t>3</w:t>
      </w:r>
      <w:r w:rsidR="00D27755" w:rsidRPr="00D27755">
        <w:rPr>
          <w:rFonts w:ascii="SeroPro-Bold" w:hAnsi="SeroPro-Bold" w:cs="Times New Roman"/>
          <w:sz w:val="24"/>
          <w:szCs w:val="24"/>
        </w:rPr>
        <w:t>O</w:t>
      </w:r>
      <w:r w:rsidR="00D27755" w:rsidRPr="00D27755">
        <w:rPr>
          <w:rFonts w:ascii="SeroPro-Bold" w:hAnsi="SeroPro-Bold" w:cs="Times New Roman"/>
          <w:sz w:val="24"/>
          <w:szCs w:val="24"/>
          <w:vertAlign w:val="subscript"/>
        </w:rPr>
        <w:t>8</w:t>
      </w:r>
      <w:r w:rsidR="00D27755" w:rsidRPr="00D27755">
        <w:rPr>
          <w:rFonts w:ascii="SeroPro-Bold" w:hAnsi="SeroPro-Bold" w:cs="Times New Roman"/>
          <w:sz w:val="24"/>
          <w:szCs w:val="24"/>
        </w:rPr>
        <w:t xml:space="preserve"> методом прокалки полиуранатов;</w:t>
      </w:r>
    </w:p>
    <w:p w14:paraId="361DDCEA" w14:textId="77777777" w:rsidR="00616B37" w:rsidRDefault="00616B37" w:rsidP="00616B37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</w:t>
      </w:r>
      <w:r w:rsidR="00D27755" w:rsidRPr="00D27755">
        <w:rPr>
          <w:rFonts w:ascii="SeroPro-Bold" w:hAnsi="SeroPro-Bold" w:cs="Times New Roman"/>
          <w:sz w:val="24"/>
          <w:szCs w:val="24"/>
        </w:rPr>
        <w:t>олучение гексафторида урана методом прямого фторирования элементным</w:t>
      </w:r>
    </w:p>
    <w:p w14:paraId="38FBEC01" w14:textId="7648B33E" w:rsidR="00D27755" w:rsidRPr="00616B37" w:rsidRDefault="00D27755" w:rsidP="00616B3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16B37">
        <w:rPr>
          <w:rFonts w:ascii="SeroPro-Bold" w:hAnsi="SeroPro-Bold" w:cs="Times New Roman"/>
          <w:sz w:val="24"/>
          <w:szCs w:val="24"/>
        </w:rPr>
        <w:t>фтором U</w:t>
      </w:r>
      <w:r w:rsidRPr="00616B37">
        <w:rPr>
          <w:rFonts w:ascii="SeroPro-Bold" w:hAnsi="SeroPro-Bold" w:cs="Times New Roman"/>
          <w:sz w:val="24"/>
          <w:szCs w:val="24"/>
          <w:vertAlign w:val="subscript"/>
        </w:rPr>
        <w:t>3</w:t>
      </w:r>
      <w:r w:rsidRPr="00616B37">
        <w:rPr>
          <w:rFonts w:ascii="SeroPro-Bold" w:hAnsi="SeroPro-Bold" w:cs="Times New Roman"/>
          <w:sz w:val="24"/>
          <w:szCs w:val="24"/>
        </w:rPr>
        <w:t>O</w:t>
      </w:r>
      <w:r w:rsidRPr="00616B37">
        <w:rPr>
          <w:rFonts w:ascii="SeroPro-Bold" w:hAnsi="SeroPro-Bold" w:cs="Times New Roman"/>
          <w:sz w:val="24"/>
          <w:szCs w:val="24"/>
          <w:vertAlign w:val="subscript"/>
        </w:rPr>
        <w:t>8</w:t>
      </w:r>
      <w:r w:rsidRPr="00616B37">
        <w:rPr>
          <w:rFonts w:ascii="SeroPro-Bold" w:hAnsi="SeroPro-Bold" w:cs="Times New Roman"/>
          <w:sz w:val="24"/>
          <w:szCs w:val="24"/>
        </w:rPr>
        <w:t xml:space="preserve">. </w:t>
      </w:r>
    </w:p>
    <w:p w14:paraId="1C8ACF51" w14:textId="3399B3E3" w:rsidR="00D27755" w:rsidRPr="00D27755" w:rsidRDefault="00D27755" w:rsidP="00D27755">
      <w:pPr>
        <w:spacing w:line="264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27755">
        <w:rPr>
          <w:rFonts w:ascii="SeroPro-Bold" w:hAnsi="SeroPro-Bold" w:cs="Times New Roman"/>
          <w:sz w:val="24"/>
          <w:szCs w:val="24"/>
        </w:rPr>
        <w:t>Эта схема имеет ряд недостатков, основными из которых являются большой расход дорогостоящего фтора – 6 атомов фтора на 1 атом урана и высокая стоимость осадителя – гидроксида аммония. В связи с этим было решено ее усовершенствовать (конверсия).</w:t>
      </w:r>
    </w:p>
    <w:p w14:paraId="521D1C62" w14:textId="5D47C5B7" w:rsidR="00C006D1" w:rsidRDefault="00616B37" w:rsidP="00C006D1">
      <w:pPr>
        <w:spacing w:after="0" w:line="264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        </w:t>
      </w:r>
      <w:r w:rsidR="00D27755"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11.</w:t>
      </w:r>
      <w:r w:rsidR="00D27755"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D27755" w:rsidRPr="00D27755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Принципиальная схема конверсии урана в АО «СХК»</w:t>
      </w:r>
    </w:p>
    <w:p w14:paraId="2578EFD3" w14:textId="77777777" w:rsidR="00616B37" w:rsidRPr="00616B37" w:rsidRDefault="00616B37" w:rsidP="00616B37">
      <w:pPr>
        <w:spacing w:after="0" w:line="240" w:lineRule="auto"/>
        <w:ind w:firstLine="709"/>
        <w:jc w:val="both"/>
        <w:rPr>
          <w:rFonts w:ascii="SeroPro-Bold" w:hAnsi="SeroPro-Bold" w:cs="Times New Roman"/>
          <w:b/>
          <w:bCs/>
          <w:color w:val="1F3864" w:themeColor="accent5" w:themeShade="80"/>
          <w:sz w:val="16"/>
          <w:szCs w:val="16"/>
        </w:rPr>
      </w:pPr>
    </w:p>
    <w:p w14:paraId="750A356D" w14:textId="0DE1704F" w:rsidR="008941BC" w:rsidRDefault="00D27755" w:rsidP="00616B37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D27755">
        <w:rPr>
          <w:rFonts w:ascii="SeroPro-Extralight" w:hAnsi="SeroPro-Extralight" w:cs="Times New Roman"/>
          <w:sz w:val="24"/>
          <w:szCs w:val="28"/>
        </w:rPr>
        <w:t xml:space="preserve">Принципиальная схема конверсии урана на </w:t>
      </w:r>
      <w:r w:rsidR="008941BC">
        <w:rPr>
          <w:rFonts w:ascii="SeroPro-Extralight" w:hAnsi="SeroPro-Extralight" w:cs="Times New Roman"/>
          <w:sz w:val="24"/>
          <w:szCs w:val="28"/>
        </w:rPr>
        <w:t xml:space="preserve">АО </w:t>
      </w:r>
      <w:r w:rsidRPr="00D27755">
        <w:rPr>
          <w:rFonts w:ascii="SeroPro-Extralight" w:hAnsi="SeroPro-Extralight" w:cs="Times New Roman"/>
          <w:sz w:val="24"/>
          <w:szCs w:val="28"/>
        </w:rPr>
        <w:t>«СХК» несколько отличается от вышерассмотренной</w:t>
      </w:r>
      <w:r w:rsidR="008941BC">
        <w:rPr>
          <w:rFonts w:ascii="SeroPro-Extralight" w:hAnsi="SeroPro-Extralight" w:cs="Times New Roman"/>
          <w:sz w:val="24"/>
          <w:szCs w:val="28"/>
        </w:rPr>
        <w:t xml:space="preserve"> (</w:t>
      </w:r>
      <w:r w:rsidRPr="00D27755">
        <w:rPr>
          <w:rFonts w:ascii="SeroPro-Extralight" w:hAnsi="SeroPro-Extralight" w:cs="Times New Roman"/>
          <w:sz w:val="24"/>
          <w:szCs w:val="28"/>
        </w:rPr>
        <w:t>отличия выделены цветом</w:t>
      </w:r>
      <w:r w:rsidR="00616B37">
        <w:rPr>
          <w:rFonts w:ascii="SeroPro-Extralight" w:hAnsi="SeroPro-Extralight" w:cs="Times New Roman"/>
          <w:sz w:val="24"/>
          <w:szCs w:val="28"/>
        </w:rPr>
        <w:t>).</w:t>
      </w:r>
    </w:p>
    <w:p w14:paraId="0F993D3F" w14:textId="77777777" w:rsidR="007A3F8E" w:rsidRPr="008941BC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1BC">
        <w:rPr>
          <w:rFonts w:ascii="SeroPro-Extralight" w:hAnsi="SeroPro-Extralight" w:cs="Times New Roman"/>
          <w:sz w:val="24"/>
          <w:szCs w:val="28"/>
        </w:rPr>
        <w:t>Получение азотнокислого раствора уранил-нитрата.</w:t>
      </w:r>
    </w:p>
    <w:p w14:paraId="04CF4A25" w14:textId="77777777" w:rsidR="007A3F8E" w:rsidRPr="008941BC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1BC">
        <w:rPr>
          <w:rFonts w:ascii="SeroPro-Extralight" w:hAnsi="SeroPro-Extralight" w:cs="Times New Roman"/>
          <w:sz w:val="24"/>
          <w:szCs w:val="28"/>
        </w:rPr>
        <w:t>Получение ядерно-чистого уранил-нитрата методом экстракционного аффинажа.</w:t>
      </w:r>
    </w:p>
    <w:p w14:paraId="1F5C2005" w14:textId="77777777" w:rsidR="007A3F8E" w:rsidRPr="00616B37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color w:val="FF0000"/>
          <w:sz w:val="24"/>
          <w:szCs w:val="28"/>
        </w:rPr>
      </w:pPr>
      <w:r w:rsidRPr="00616B37">
        <w:rPr>
          <w:rFonts w:ascii="SeroPro-Extralight" w:hAnsi="SeroPro-Extralight" w:cs="Times New Roman"/>
          <w:color w:val="FF0000"/>
          <w:sz w:val="24"/>
          <w:szCs w:val="28"/>
        </w:rPr>
        <w:t>Получение триоксида урана методом термической денитрации.</w:t>
      </w:r>
    </w:p>
    <w:p w14:paraId="2C452A99" w14:textId="77777777" w:rsidR="007A3F8E" w:rsidRPr="00616B37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color w:val="FF0000"/>
          <w:sz w:val="24"/>
          <w:szCs w:val="28"/>
        </w:rPr>
      </w:pPr>
      <w:r w:rsidRPr="00616B37">
        <w:rPr>
          <w:rFonts w:ascii="SeroPro-Extralight" w:hAnsi="SeroPro-Extralight" w:cs="Times New Roman"/>
          <w:color w:val="FF0000"/>
          <w:sz w:val="24"/>
          <w:szCs w:val="28"/>
        </w:rPr>
        <w:t>Получение диоксида урана восстановлением водородом.</w:t>
      </w:r>
    </w:p>
    <w:p w14:paraId="747FEDB2" w14:textId="77777777" w:rsidR="007A3F8E" w:rsidRPr="00616B37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color w:val="FF0000"/>
          <w:sz w:val="24"/>
          <w:szCs w:val="28"/>
        </w:rPr>
      </w:pPr>
      <w:r w:rsidRPr="00616B37">
        <w:rPr>
          <w:rFonts w:ascii="SeroPro-Extralight" w:hAnsi="SeroPro-Extralight" w:cs="Times New Roman"/>
          <w:color w:val="FF0000"/>
          <w:sz w:val="24"/>
          <w:szCs w:val="28"/>
        </w:rPr>
        <w:lastRenderedPageBreak/>
        <w:t xml:space="preserve">Получение тетрафторида урана гидрофторированием в потоке газа </w:t>
      </w:r>
      <w:r w:rsidRPr="00616B37">
        <w:rPr>
          <w:rFonts w:ascii="SeroPro-Extralight" w:hAnsi="SeroPro-Extralight" w:cs="Times New Roman"/>
          <w:color w:val="FF0000"/>
          <w:sz w:val="24"/>
          <w:szCs w:val="28"/>
          <w:lang w:val="en-US"/>
        </w:rPr>
        <w:t>HF</w:t>
      </w:r>
      <w:r w:rsidRPr="00616B37">
        <w:rPr>
          <w:rFonts w:ascii="SeroPro-Extralight" w:hAnsi="SeroPro-Extralight" w:cs="Times New Roman"/>
          <w:color w:val="FF0000"/>
          <w:sz w:val="24"/>
          <w:szCs w:val="28"/>
        </w:rPr>
        <w:t>.</w:t>
      </w:r>
    </w:p>
    <w:p w14:paraId="6ACEB5C1" w14:textId="77777777" w:rsidR="007A3F8E" w:rsidRPr="008941BC" w:rsidRDefault="007A3F8E" w:rsidP="00616B37">
      <w:pPr>
        <w:numPr>
          <w:ilvl w:val="0"/>
          <w:numId w:val="8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1BC">
        <w:rPr>
          <w:rFonts w:ascii="SeroPro-Extralight" w:hAnsi="SeroPro-Extralight" w:cs="Times New Roman"/>
          <w:sz w:val="24"/>
          <w:szCs w:val="28"/>
        </w:rPr>
        <w:t>Получение гексафторида урана фторированием элементным фтором тетрафторида урана.</w:t>
      </w:r>
    </w:p>
    <w:p w14:paraId="66997A79" w14:textId="23B07D54" w:rsidR="00D27755" w:rsidRDefault="00D27755" w:rsidP="00616B37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D27755">
        <w:rPr>
          <w:rFonts w:ascii="SeroPro-Extralight" w:hAnsi="SeroPro-Extralight" w:cs="Times New Roman"/>
          <w:sz w:val="24"/>
          <w:szCs w:val="28"/>
        </w:rPr>
        <w:t>При этом</w:t>
      </w:r>
      <w:r>
        <w:rPr>
          <w:rFonts w:ascii="SeroPro-Extralight" w:hAnsi="SeroPro-Extralight" w:cs="Times New Roman"/>
          <w:sz w:val="24"/>
          <w:szCs w:val="28"/>
        </w:rPr>
        <w:t>:</w:t>
      </w:r>
    </w:p>
    <w:p w14:paraId="7EF5D8D4" w14:textId="72C247BD" w:rsidR="00616B37" w:rsidRDefault="00D27755" w:rsidP="00616B37">
      <w:pPr>
        <w:pStyle w:val="a3"/>
        <w:numPr>
          <w:ilvl w:val="0"/>
          <w:numId w:val="30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8"/>
        </w:rPr>
      </w:pPr>
      <w:r w:rsidRPr="00616B37">
        <w:rPr>
          <w:rFonts w:ascii="SeroPro-Extralight" w:hAnsi="SeroPro-Extralight" w:cs="Times New Roman"/>
          <w:sz w:val="24"/>
          <w:szCs w:val="28"/>
        </w:rPr>
        <w:t>вместо химической осуществляется термическая денитрация с получением</w:t>
      </w:r>
    </w:p>
    <w:p w14:paraId="3E642535" w14:textId="7620B38A" w:rsidR="00D27755" w:rsidRPr="00616B37" w:rsidRDefault="00D27755" w:rsidP="00616B37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616B37">
        <w:rPr>
          <w:rFonts w:ascii="SeroPro-Extralight" w:hAnsi="SeroPro-Extralight" w:cs="Times New Roman"/>
          <w:sz w:val="24"/>
          <w:szCs w:val="28"/>
        </w:rPr>
        <w:t>триоксида урана и его восстановление до диоксида;</w:t>
      </w:r>
    </w:p>
    <w:p w14:paraId="5D753623" w14:textId="74D39621" w:rsidR="00616B37" w:rsidRDefault="00D27755" w:rsidP="00BA7391">
      <w:pPr>
        <w:pStyle w:val="a3"/>
        <w:numPr>
          <w:ilvl w:val="0"/>
          <w:numId w:val="30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8"/>
        </w:rPr>
      </w:pPr>
      <w:r w:rsidRPr="00616B37">
        <w:rPr>
          <w:rFonts w:ascii="SeroPro-Extralight" w:hAnsi="SeroPro-Extralight" w:cs="Times New Roman"/>
          <w:sz w:val="24"/>
          <w:szCs w:val="28"/>
        </w:rPr>
        <w:t>вместо прямого фторирования осуществляется двухступенчатое</w:t>
      </w:r>
    </w:p>
    <w:p w14:paraId="22F4489C" w14:textId="47CEA3F8" w:rsidR="00D27755" w:rsidRPr="00616B37" w:rsidRDefault="00D27755" w:rsidP="00616B37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616B37">
        <w:rPr>
          <w:rFonts w:ascii="SeroPro-Extralight" w:hAnsi="SeroPro-Extralight" w:cs="Times New Roman"/>
          <w:sz w:val="24"/>
          <w:szCs w:val="28"/>
        </w:rPr>
        <w:t>фторирование – вначале более дешевым, чем фтор, фторирующим агентом</w:t>
      </w:r>
      <w:r w:rsidR="008941BC" w:rsidRPr="00616B37">
        <w:rPr>
          <w:rFonts w:ascii="SeroPro-Extralight" w:hAnsi="SeroPro-Extralight" w:cs="Times New Roman"/>
          <w:sz w:val="24"/>
          <w:szCs w:val="28"/>
        </w:rPr>
        <w:t> </w:t>
      </w:r>
      <w:r w:rsidRPr="00616B37">
        <w:rPr>
          <w:rFonts w:ascii="Times New Roman" w:hAnsi="Times New Roman" w:cs="Times New Roman"/>
          <w:sz w:val="24"/>
          <w:szCs w:val="28"/>
        </w:rPr>
        <w:t>‒</w:t>
      </w:r>
      <w:r w:rsidRPr="00616B37">
        <w:rPr>
          <w:rFonts w:ascii="SeroPro-Extralight" w:hAnsi="SeroPro-Extralight" w:cs="Times New Roman"/>
          <w:sz w:val="24"/>
          <w:szCs w:val="28"/>
        </w:rPr>
        <w:t xml:space="preserve"> фтороводородом до тетрафторида урана и затем фтором до гексафторида. </w:t>
      </w:r>
    </w:p>
    <w:p w14:paraId="564BC2B2" w14:textId="109240CC" w:rsidR="00D27755" w:rsidRDefault="00D27755" w:rsidP="00616B37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D27755">
        <w:rPr>
          <w:rFonts w:ascii="SeroPro-Extralight" w:hAnsi="SeroPro-Extralight" w:cs="Times New Roman"/>
          <w:sz w:val="24"/>
          <w:szCs w:val="28"/>
        </w:rPr>
        <w:t>При этом расход фтора составит 2 атома на 1 молекулу гексафторида урана, т.е. в 3 раза меньше, чем при прямом фторировании.</w:t>
      </w:r>
    </w:p>
    <w:p w14:paraId="17324FFF" w14:textId="77777777" w:rsidR="008941BC" w:rsidRDefault="008941BC" w:rsidP="00D27755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FEB51A5" w14:textId="60A6EAD4" w:rsidR="008941BC" w:rsidRPr="008941BC" w:rsidRDefault="008941BC" w:rsidP="008941BC">
      <w:pPr>
        <w:spacing w:line="264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12.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8941B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Существующая в АО «СХК» схема обращения с РАО при ее внедрении в новом конверсионном производстве</w:t>
      </w:r>
    </w:p>
    <w:p w14:paraId="101455CB" w14:textId="77777777" w:rsidR="008941BC" w:rsidRPr="008941BC" w:rsidRDefault="008941BC" w:rsidP="008941BC">
      <w:pPr>
        <w:spacing w:after="0" w:line="264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8941BC">
        <w:rPr>
          <w:rFonts w:ascii="SeroPro-Bold" w:hAnsi="SeroPro-Bold" w:cs="Times New Roman"/>
          <w:bCs/>
          <w:sz w:val="24"/>
          <w:szCs w:val="24"/>
        </w:rPr>
        <w:t>Еще одним недостатком  работающей схемы уранового производства на СХК является обращение с жидкими РАО. В настоящее время они в основном закачиваются под землю.</w:t>
      </w:r>
    </w:p>
    <w:p w14:paraId="111892A5" w14:textId="1A46F339" w:rsidR="008941BC" w:rsidRDefault="008941BC" w:rsidP="008941BC">
      <w:pPr>
        <w:spacing w:after="0" w:line="264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8941BC">
        <w:rPr>
          <w:rFonts w:ascii="SeroPro-Bold" w:hAnsi="SeroPro-Bold" w:cs="Times New Roman"/>
          <w:bCs/>
          <w:sz w:val="24"/>
          <w:szCs w:val="24"/>
        </w:rPr>
        <w:t xml:space="preserve"> На </w:t>
      </w:r>
      <w:r>
        <w:rPr>
          <w:rFonts w:ascii="SeroPro-Bold" w:hAnsi="SeroPro-Bold" w:cs="Times New Roman"/>
          <w:bCs/>
          <w:sz w:val="24"/>
          <w:szCs w:val="24"/>
        </w:rPr>
        <w:t>рисунке</w:t>
      </w:r>
      <w:r w:rsidRPr="008941BC">
        <w:rPr>
          <w:rFonts w:ascii="SeroPro-Bold" w:hAnsi="SeroPro-Bold" w:cs="Times New Roman"/>
          <w:bCs/>
          <w:sz w:val="24"/>
          <w:szCs w:val="24"/>
        </w:rPr>
        <w:t xml:space="preserve"> </w:t>
      </w:r>
      <w:r w:rsidR="007A3F8E">
        <w:rPr>
          <w:rFonts w:ascii="SeroPro-Bold" w:hAnsi="SeroPro-Bold" w:cs="Times New Roman"/>
          <w:bCs/>
          <w:sz w:val="24"/>
          <w:szCs w:val="24"/>
        </w:rPr>
        <w:t xml:space="preserve">7 </w:t>
      </w:r>
      <w:r w:rsidRPr="008941BC">
        <w:rPr>
          <w:rFonts w:ascii="SeroPro-Bold" w:hAnsi="SeroPro-Bold" w:cs="Times New Roman"/>
          <w:bCs/>
          <w:sz w:val="24"/>
          <w:szCs w:val="24"/>
        </w:rPr>
        <w:t xml:space="preserve">приведена существующая схема переработки уранового сырья марки «Н» (18 тыс. т/г.) и «РТ» (1 тыс. т/г.) и обращения с ЖРАО с указанием их количества. При переработке этих видов сырья образуются одинаковые ЖРАО, только в разных количествах. </w:t>
      </w:r>
    </w:p>
    <w:p w14:paraId="6A3CB2A1" w14:textId="77777777" w:rsidR="00616B37" w:rsidRDefault="00616B37" w:rsidP="008941BC">
      <w:pPr>
        <w:spacing w:after="0" w:line="264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</w:p>
    <w:p w14:paraId="0548666A" w14:textId="143DA7CD" w:rsidR="008941BC" w:rsidRDefault="008941BC" w:rsidP="008941BC">
      <w:pPr>
        <w:spacing w:after="0" w:line="264" w:lineRule="auto"/>
        <w:jc w:val="center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845B048" wp14:editId="483943D4">
            <wp:extent cx="5483639" cy="282892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83" cy="2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4F65F95" w14:textId="77777777" w:rsidR="00616B37" w:rsidRDefault="00616B37" w:rsidP="007A3F8E">
      <w:pPr>
        <w:spacing w:after="0" w:line="264" w:lineRule="auto"/>
        <w:jc w:val="center"/>
        <w:rPr>
          <w:rFonts w:ascii="SeroPro-Bold" w:hAnsi="SeroPro-Bold" w:cs="Times New Roman"/>
          <w:bCs/>
          <w:sz w:val="24"/>
          <w:szCs w:val="24"/>
        </w:rPr>
      </w:pPr>
    </w:p>
    <w:p w14:paraId="0EF737D8" w14:textId="12E421EE" w:rsidR="007A3F8E" w:rsidRDefault="007A3F8E" w:rsidP="007A3F8E">
      <w:pPr>
        <w:spacing w:after="0" w:line="264" w:lineRule="auto"/>
        <w:jc w:val="center"/>
        <w:rPr>
          <w:rFonts w:ascii="SeroPro-Bold" w:hAnsi="SeroPro-Bold" w:cs="Times New Roman"/>
          <w:bCs/>
          <w:sz w:val="24"/>
          <w:szCs w:val="24"/>
        </w:rPr>
      </w:pPr>
      <w:r w:rsidRPr="007A3F8E">
        <w:rPr>
          <w:rFonts w:ascii="SeroPro-Bold" w:hAnsi="SeroPro-Bold" w:cs="Times New Roman"/>
          <w:bCs/>
          <w:sz w:val="24"/>
          <w:szCs w:val="24"/>
        </w:rPr>
        <w:t xml:space="preserve">Рисунок </w:t>
      </w:r>
      <w:r>
        <w:rPr>
          <w:rFonts w:ascii="SeroPro-Bold" w:hAnsi="SeroPro-Bold" w:cs="Times New Roman"/>
          <w:bCs/>
          <w:sz w:val="24"/>
          <w:szCs w:val="24"/>
        </w:rPr>
        <w:t>7</w:t>
      </w:r>
      <w:r w:rsidRPr="007A3F8E">
        <w:rPr>
          <w:rFonts w:ascii="SeroPro-Bold" w:hAnsi="SeroPro-Bold" w:cs="Times New Roman"/>
          <w:bCs/>
          <w:sz w:val="24"/>
          <w:szCs w:val="24"/>
        </w:rPr>
        <w:t xml:space="preserve"> – </w:t>
      </w:r>
      <w:r>
        <w:rPr>
          <w:rFonts w:ascii="SeroPro-Bold" w:hAnsi="SeroPro-Bold" w:cs="Times New Roman"/>
          <w:bCs/>
          <w:sz w:val="24"/>
          <w:szCs w:val="24"/>
        </w:rPr>
        <w:t>Существующая на АО «СХК» схема обращения с РАО</w:t>
      </w:r>
    </w:p>
    <w:p w14:paraId="251B38E3" w14:textId="443D69F4" w:rsidR="00616B37" w:rsidRDefault="00616B37" w:rsidP="007A3F8E">
      <w:pPr>
        <w:spacing w:after="0" w:line="264" w:lineRule="auto"/>
        <w:jc w:val="center"/>
        <w:rPr>
          <w:rFonts w:ascii="SeroPro-Bold" w:hAnsi="SeroPro-Bold" w:cs="Times New Roman"/>
          <w:bCs/>
          <w:sz w:val="24"/>
          <w:szCs w:val="24"/>
        </w:rPr>
      </w:pPr>
    </w:p>
    <w:p w14:paraId="03168658" w14:textId="77777777" w:rsidR="00616B37" w:rsidRPr="007A3F8E" w:rsidRDefault="00616B37" w:rsidP="007A3F8E">
      <w:pPr>
        <w:spacing w:after="0" w:line="264" w:lineRule="auto"/>
        <w:jc w:val="center"/>
        <w:rPr>
          <w:rFonts w:ascii="SeroPro-Bold" w:hAnsi="SeroPro-Bold" w:cs="Times New Roman"/>
          <w:bCs/>
          <w:sz w:val="24"/>
          <w:szCs w:val="24"/>
        </w:rPr>
      </w:pPr>
    </w:p>
    <w:p w14:paraId="772C16D9" w14:textId="76BE802E" w:rsidR="008941BC" w:rsidRPr="008941BC" w:rsidRDefault="008941BC" w:rsidP="008941BC">
      <w:pPr>
        <w:spacing w:after="0" w:line="264" w:lineRule="auto"/>
        <w:ind w:firstLine="709"/>
        <w:jc w:val="both"/>
        <w:rPr>
          <w:rFonts w:ascii="SeroPro-Bold" w:hAnsi="SeroPro-Bold" w:cs="Times New Roman"/>
          <w:bCs/>
          <w:sz w:val="24"/>
          <w:szCs w:val="24"/>
        </w:rPr>
      </w:pPr>
      <w:r w:rsidRPr="008941BC">
        <w:rPr>
          <w:rFonts w:ascii="SeroPro-Bold" w:hAnsi="SeroPro-Bold" w:cs="Times New Roman"/>
          <w:bCs/>
          <w:sz w:val="24"/>
          <w:szCs w:val="24"/>
        </w:rPr>
        <w:lastRenderedPageBreak/>
        <w:t>ЖРО образуются при:</w:t>
      </w:r>
    </w:p>
    <w:p w14:paraId="71757552" w14:textId="2C1E4374" w:rsidR="008941BC" w:rsidRPr="008941BC" w:rsidRDefault="00A466CE" w:rsidP="00956F58">
      <w:pPr>
        <w:numPr>
          <w:ilvl w:val="0"/>
          <w:numId w:val="23"/>
        </w:numPr>
        <w:spacing w:after="0" w:line="264" w:lineRule="auto"/>
        <w:ind w:left="1134" w:hanging="425"/>
        <w:jc w:val="both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>э</w:t>
      </w:r>
      <w:r w:rsidR="008941BC" w:rsidRPr="008941BC">
        <w:rPr>
          <w:rFonts w:ascii="SeroPro-Bold" w:hAnsi="SeroPro-Bold" w:cs="Times New Roman"/>
          <w:bCs/>
          <w:sz w:val="24"/>
          <w:szCs w:val="24"/>
        </w:rPr>
        <w:t>кстракционном аффинаже и концентрировании растворов уранилнитрата. Это  (РХЗ)</w:t>
      </w:r>
      <w:r>
        <w:rPr>
          <w:rFonts w:ascii="SeroPro-Bold" w:hAnsi="SeroPro-Bold" w:cs="Times New Roman"/>
          <w:bCs/>
          <w:sz w:val="24"/>
          <w:szCs w:val="24"/>
        </w:rPr>
        <w:t xml:space="preserve"> </w:t>
      </w:r>
      <w:r w:rsidR="008941BC" w:rsidRPr="008941BC">
        <w:rPr>
          <w:rFonts w:ascii="SeroPro-Bold" w:hAnsi="SeroPro-Bold" w:cs="Times New Roman"/>
          <w:bCs/>
          <w:sz w:val="24"/>
          <w:szCs w:val="24"/>
        </w:rPr>
        <w:t>– растворы азотной кислоты – ЖРО-1;</w:t>
      </w:r>
    </w:p>
    <w:p w14:paraId="776CD36C" w14:textId="77777777" w:rsidR="00A466CE" w:rsidRDefault="00A466CE" w:rsidP="00956F58">
      <w:pPr>
        <w:numPr>
          <w:ilvl w:val="0"/>
          <w:numId w:val="23"/>
        </w:numPr>
        <w:spacing w:after="0" w:line="264" w:lineRule="auto"/>
        <w:ind w:left="1134" w:hanging="425"/>
        <w:jc w:val="both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>х</w:t>
      </w:r>
      <w:r w:rsidR="008941BC" w:rsidRPr="008941BC">
        <w:rPr>
          <w:rFonts w:ascii="SeroPro-Bold" w:hAnsi="SeroPro-Bold" w:cs="Times New Roman"/>
          <w:bCs/>
          <w:sz w:val="24"/>
          <w:szCs w:val="24"/>
        </w:rPr>
        <w:t xml:space="preserve">имической денитрации растворов уранилнитрата (СЗ). </w:t>
      </w:r>
    </w:p>
    <w:p w14:paraId="4222B99C" w14:textId="7EFAD290" w:rsidR="008941BC" w:rsidRPr="008941BC" w:rsidRDefault="008941BC" w:rsidP="00A466CE">
      <w:pPr>
        <w:spacing w:after="0" w:line="264" w:lineRule="auto"/>
        <w:ind w:left="1134"/>
        <w:jc w:val="both"/>
        <w:rPr>
          <w:rFonts w:ascii="SeroPro-Bold" w:hAnsi="SeroPro-Bold" w:cs="Times New Roman"/>
          <w:bCs/>
          <w:sz w:val="24"/>
          <w:szCs w:val="24"/>
        </w:rPr>
      </w:pPr>
      <w:r w:rsidRPr="008941BC">
        <w:rPr>
          <w:rFonts w:ascii="SeroPro-Bold" w:hAnsi="SeroPro-Bold" w:cs="Times New Roman"/>
          <w:bCs/>
          <w:sz w:val="24"/>
          <w:szCs w:val="24"/>
        </w:rPr>
        <w:t>Это – растворы нитрата аммония – ЖРО-2;</w:t>
      </w:r>
    </w:p>
    <w:p w14:paraId="49376206" w14:textId="3BB0C0DE" w:rsidR="008941BC" w:rsidRPr="008941BC" w:rsidRDefault="00A466CE" w:rsidP="00956F58">
      <w:pPr>
        <w:numPr>
          <w:ilvl w:val="0"/>
          <w:numId w:val="23"/>
        </w:numPr>
        <w:spacing w:after="0" w:line="264" w:lineRule="auto"/>
        <w:ind w:left="1134" w:hanging="425"/>
        <w:jc w:val="both"/>
        <w:rPr>
          <w:rFonts w:ascii="SeroPro-Bold" w:hAnsi="SeroPro-Bold" w:cs="Times New Roman"/>
          <w:bCs/>
          <w:sz w:val="24"/>
          <w:szCs w:val="24"/>
        </w:rPr>
      </w:pPr>
      <w:r>
        <w:rPr>
          <w:rFonts w:ascii="SeroPro-Bold" w:hAnsi="SeroPro-Bold" w:cs="Times New Roman"/>
          <w:bCs/>
          <w:sz w:val="24"/>
          <w:szCs w:val="24"/>
        </w:rPr>
        <w:t>у</w:t>
      </w:r>
      <w:r w:rsidR="008941BC" w:rsidRPr="008941BC">
        <w:rPr>
          <w:rFonts w:ascii="SeroPro-Bold" w:hAnsi="SeroPro-Bold" w:cs="Times New Roman"/>
          <w:bCs/>
          <w:sz w:val="24"/>
          <w:szCs w:val="24"/>
        </w:rPr>
        <w:t>ран-фторсодержащие обороты (СЗ, ЗРИ) – ЖРО-3.</w:t>
      </w:r>
    </w:p>
    <w:p w14:paraId="6B2266F0" w14:textId="20747CFA" w:rsidR="008941BC" w:rsidRDefault="008941BC" w:rsidP="007A3F8E">
      <w:pPr>
        <w:spacing w:after="0" w:line="264" w:lineRule="auto"/>
        <w:ind w:left="1134" w:hanging="425"/>
        <w:jc w:val="both"/>
        <w:rPr>
          <w:rFonts w:ascii="SeroPro-Bold" w:hAnsi="SeroPro-Bold" w:cs="Times New Roman"/>
          <w:b/>
          <w:bCs/>
          <w:color w:val="1F3864" w:themeColor="accent5" w:themeShade="80"/>
          <w:sz w:val="28"/>
          <w:szCs w:val="28"/>
        </w:rPr>
      </w:pPr>
    </w:p>
    <w:p w14:paraId="4414DCC5" w14:textId="1DFEE9F5" w:rsidR="008941BC" w:rsidRPr="008941BC" w:rsidRDefault="008941BC" w:rsidP="008941BC">
      <w:pPr>
        <w:spacing w:line="264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7A3F8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13.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8941B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Анализ возможных схем обращения с РАО для обоснования оптимального варианта</w:t>
      </w:r>
    </w:p>
    <w:p w14:paraId="6C849841" w14:textId="77777777" w:rsidR="00A466CE" w:rsidRDefault="008941BC" w:rsidP="00A466CE">
      <w:pPr>
        <w:spacing w:after="0" w:line="240" w:lineRule="auto"/>
        <w:ind w:firstLine="709"/>
        <w:jc w:val="both"/>
        <w:rPr>
          <w:rFonts w:ascii="SeroPro-Bold" w:hAnsi="SeroPro-Bold"/>
          <w:bCs/>
          <w:sz w:val="24"/>
          <w:szCs w:val="24"/>
        </w:rPr>
      </w:pPr>
      <w:r w:rsidRPr="008941BC">
        <w:rPr>
          <w:rFonts w:ascii="SeroPro-Bold" w:hAnsi="SeroPro-Bold"/>
          <w:bCs/>
          <w:sz w:val="24"/>
          <w:szCs w:val="24"/>
        </w:rPr>
        <w:t xml:space="preserve">Рассмотрим принципы выбора возможных  схем обращения с ЖРАО. </w:t>
      </w:r>
    </w:p>
    <w:p w14:paraId="7C340EB9" w14:textId="1F251433" w:rsidR="008941BC" w:rsidRPr="008941BC" w:rsidRDefault="008941BC" w:rsidP="00A466CE">
      <w:pPr>
        <w:spacing w:after="0" w:line="240" w:lineRule="auto"/>
        <w:ind w:firstLine="709"/>
        <w:jc w:val="both"/>
        <w:rPr>
          <w:rFonts w:ascii="SeroPro-Bold" w:hAnsi="SeroPro-Bold"/>
          <w:bCs/>
          <w:sz w:val="24"/>
          <w:szCs w:val="24"/>
        </w:rPr>
      </w:pPr>
      <w:r w:rsidRPr="008941BC">
        <w:rPr>
          <w:rFonts w:ascii="SeroPro-Bold" w:hAnsi="SeroPro-Bold"/>
          <w:bCs/>
          <w:sz w:val="24"/>
          <w:szCs w:val="24"/>
        </w:rPr>
        <w:t>Это:</w:t>
      </w:r>
    </w:p>
    <w:p w14:paraId="7425D0C1" w14:textId="063EE581" w:rsidR="008941BC" w:rsidRPr="008941BC" w:rsidRDefault="008941BC" w:rsidP="00A466CE">
      <w:pPr>
        <w:pStyle w:val="a3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SeroPro-Bold" w:hAnsi="SeroPro-Bold"/>
          <w:bCs/>
          <w:sz w:val="24"/>
          <w:szCs w:val="24"/>
        </w:rPr>
      </w:pPr>
      <w:r w:rsidRPr="008941BC">
        <w:rPr>
          <w:rFonts w:ascii="SeroPro-Bold" w:hAnsi="SeroPro-Bold"/>
          <w:bCs/>
          <w:sz w:val="24"/>
          <w:szCs w:val="24"/>
        </w:rPr>
        <w:t xml:space="preserve">уменьшение себестоимости продукции – это один из ключевых моментов; </w:t>
      </w:r>
    </w:p>
    <w:p w14:paraId="5B4947AD" w14:textId="77777777" w:rsidR="00A466CE" w:rsidRDefault="008941BC" w:rsidP="00A466CE">
      <w:pPr>
        <w:pStyle w:val="a3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SeroPro-Bold" w:hAnsi="SeroPro-Bold"/>
          <w:bCs/>
          <w:sz w:val="24"/>
          <w:szCs w:val="24"/>
        </w:rPr>
      </w:pPr>
      <w:r w:rsidRPr="008941BC">
        <w:rPr>
          <w:rFonts w:ascii="SeroPro-Bold" w:hAnsi="SeroPro-Bold"/>
          <w:bCs/>
          <w:sz w:val="24"/>
          <w:szCs w:val="24"/>
        </w:rPr>
        <w:t>упрощение технологической к</w:t>
      </w:r>
      <w:r w:rsidR="00A466CE">
        <w:rPr>
          <w:rFonts w:ascii="SeroPro-Bold" w:hAnsi="SeroPro-Bold"/>
          <w:bCs/>
          <w:sz w:val="24"/>
          <w:szCs w:val="24"/>
        </w:rPr>
        <w:t>омпоновки нового конверсионного</w:t>
      </w:r>
    </w:p>
    <w:p w14:paraId="69C67E90" w14:textId="7E5ABC65" w:rsidR="008941BC" w:rsidRPr="00A466CE" w:rsidRDefault="008941BC" w:rsidP="00A466CE">
      <w:pPr>
        <w:spacing w:after="0" w:line="240" w:lineRule="auto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>производства.</w:t>
      </w:r>
    </w:p>
    <w:p w14:paraId="7EF23D4A" w14:textId="77777777" w:rsidR="008941BC" w:rsidRPr="008941BC" w:rsidRDefault="008941BC" w:rsidP="00A466CE">
      <w:pPr>
        <w:spacing w:after="0" w:line="240" w:lineRule="auto"/>
        <w:ind w:firstLine="709"/>
        <w:jc w:val="both"/>
        <w:rPr>
          <w:rFonts w:ascii="SeroPro-Bold" w:hAnsi="SeroPro-Bold"/>
          <w:bCs/>
          <w:sz w:val="24"/>
          <w:szCs w:val="24"/>
        </w:rPr>
      </w:pPr>
      <w:r w:rsidRPr="008941BC">
        <w:rPr>
          <w:rFonts w:ascii="SeroPro-Bold" w:hAnsi="SeroPro-Bold"/>
          <w:bCs/>
          <w:sz w:val="24"/>
          <w:szCs w:val="24"/>
        </w:rPr>
        <w:t xml:space="preserve"> Причем выбор схемы обращения с РАО должен быть основан на:</w:t>
      </w:r>
    </w:p>
    <w:p w14:paraId="5F6978F0" w14:textId="77777777" w:rsidR="00A466CE" w:rsidRDefault="00A466CE" w:rsidP="00A466CE">
      <w:pPr>
        <w:pStyle w:val="a3"/>
        <w:numPr>
          <w:ilvl w:val="0"/>
          <w:numId w:val="10"/>
        </w:numPr>
        <w:spacing w:after="0" w:line="240" w:lineRule="auto"/>
        <w:ind w:left="993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д</w:t>
      </w:r>
      <w:r w:rsidR="008941BC" w:rsidRPr="003B7270">
        <w:rPr>
          <w:rFonts w:ascii="SeroPro-Bold" w:hAnsi="SeroPro-Bold"/>
          <w:bCs/>
          <w:sz w:val="24"/>
          <w:szCs w:val="24"/>
        </w:rPr>
        <w:t>ействующих в РФ законодательных и правовых актах, регламентирующих</w:t>
      </w:r>
    </w:p>
    <w:p w14:paraId="2E263E10" w14:textId="617C7733" w:rsidR="008941BC" w:rsidRPr="00A466CE" w:rsidRDefault="008941BC" w:rsidP="00A466CE">
      <w:pPr>
        <w:spacing w:after="0" w:line="240" w:lineRule="auto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>порядок обращения с РАО;</w:t>
      </w:r>
    </w:p>
    <w:p w14:paraId="6CB562AC" w14:textId="77777777" w:rsidR="00A466CE" w:rsidRPr="00A466CE" w:rsidRDefault="00A466CE" w:rsidP="00A466CE">
      <w:pPr>
        <w:pStyle w:val="a3"/>
        <w:numPr>
          <w:ilvl w:val="0"/>
          <w:numId w:val="10"/>
        </w:numPr>
        <w:spacing w:after="0" w:line="240" w:lineRule="auto"/>
        <w:ind w:left="993"/>
        <w:jc w:val="both"/>
        <w:rPr>
          <w:rFonts w:ascii="SeroPro-Bold" w:hAnsi="SeroPro-Bold"/>
          <w:b/>
          <w:bCs/>
          <w:color w:val="1F3864" w:themeColor="accent5" w:themeShade="80"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л</w:t>
      </w:r>
      <w:r w:rsidR="008941BC" w:rsidRPr="003B7270">
        <w:rPr>
          <w:rFonts w:ascii="SeroPro-Bold" w:hAnsi="SeroPro-Bold"/>
          <w:bCs/>
          <w:sz w:val="24"/>
          <w:szCs w:val="24"/>
        </w:rPr>
        <w:t>учших мировых практиках для их реализации в новом производстве, то есть</w:t>
      </w:r>
    </w:p>
    <w:p w14:paraId="1FFC2E9D" w14:textId="5AAEA10B" w:rsidR="008941BC" w:rsidRDefault="008941BC" w:rsidP="00A466CE">
      <w:pPr>
        <w:spacing w:after="0" w:line="240" w:lineRule="auto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>перевод всех ЖРО в ТРО.</w:t>
      </w:r>
    </w:p>
    <w:p w14:paraId="7864FBA2" w14:textId="77777777" w:rsidR="00A466CE" w:rsidRPr="00A466CE" w:rsidRDefault="00A466CE" w:rsidP="00A466CE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24"/>
          <w:szCs w:val="24"/>
        </w:rPr>
      </w:pPr>
    </w:p>
    <w:p w14:paraId="44963F24" w14:textId="46346AA2" w:rsidR="003B7270" w:rsidRDefault="003B7270" w:rsidP="003B7270">
      <w:pPr>
        <w:spacing w:line="264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3B727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14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Вариант 1. Оптимизированная схема обращения с РАО. Мероприятия по оптимизации</w:t>
      </w:r>
    </w:p>
    <w:p w14:paraId="0367532B" w14:textId="1F5B7754" w:rsidR="003B7270" w:rsidRPr="003B7270" w:rsidRDefault="003B7270" w:rsidP="00A466CE">
      <w:pPr>
        <w:spacing w:after="0" w:line="240" w:lineRule="auto"/>
        <w:ind w:firstLine="709"/>
        <w:jc w:val="both"/>
        <w:rPr>
          <w:rFonts w:ascii="SeroPro-Bold" w:hAnsi="SeroPro-Bold"/>
          <w:bCs/>
          <w:sz w:val="24"/>
          <w:szCs w:val="24"/>
        </w:rPr>
      </w:pPr>
      <w:r w:rsidRPr="003B7270">
        <w:rPr>
          <w:rFonts w:ascii="SeroPro-Bold" w:hAnsi="SeroPro-Bold"/>
          <w:bCs/>
          <w:sz w:val="24"/>
          <w:szCs w:val="24"/>
        </w:rPr>
        <w:t>Переработка всех видов ЖРО на СХК предполагает достижение следующих результатов</w:t>
      </w:r>
      <w:r>
        <w:rPr>
          <w:rFonts w:ascii="SeroPro-Bold" w:hAnsi="SeroPro-Bold"/>
          <w:bCs/>
          <w:sz w:val="24"/>
          <w:szCs w:val="24"/>
        </w:rPr>
        <w:t xml:space="preserve"> согласно в</w:t>
      </w:r>
      <w:r w:rsidRPr="003B7270">
        <w:rPr>
          <w:rFonts w:ascii="SeroPro-Bold" w:hAnsi="SeroPro-Bold"/>
          <w:bCs/>
          <w:sz w:val="24"/>
          <w:szCs w:val="24"/>
        </w:rPr>
        <w:t>ариант</w:t>
      </w:r>
      <w:r>
        <w:rPr>
          <w:rFonts w:ascii="SeroPro-Bold" w:hAnsi="SeroPro-Bold"/>
          <w:bCs/>
          <w:sz w:val="24"/>
          <w:szCs w:val="24"/>
        </w:rPr>
        <w:t>а</w:t>
      </w:r>
      <w:r w:rsidRPr="003B7270">
        <w:rPr>
          <w:rFonts w:ascii="SeroPro-Bold" w:hAnsi="SeroPro-Bold"/>
          <w:bCs/>
          <w:sz w:val="24"/>
          <w:szCs w:val="24"/>
        </w:rPr>
        <w:t xml:space="preserve"> 1: </w:t>
      </w:r>
    </w:p>
    <w:p w14:paraId="5C4B2AAB" w14:textId="59BE4BFA" w:rsidR="00A466CE" w:rsidRDefault="00A466CE" w:rsidP="00A466CE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ч</w:t>
      </w:r>
      <w:r w:rsidR="003B7270" w:rsidRPr="00A466CE">
        <w:rPr>
          <w:rFonts w:ascii="SeroPro-Bold" w:hAnsi="SeroPro-Bold"/>
          <w:bCs/>
          <w:sz w:val="24"/>
          <w:szCs w:val="24"/>
        </w:rPr>
        <w:t>астичный рецикл аммиачно-нитратных маточных растворов для</w:t>
      </w:r>
    </w:p>
    <w:p w14:paraId="2DEE4DE6" w14:textId="581C7B07" w:rsidR="003B7270" w:rsidRPr="00A466CE" w:rsidRDefault="003B7270" w:rsidP="00A466CE">
      <w:pPr>
        <w:spacing w:after="0" w:line="240" w:lineRule="auto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 xml:space="preserve">использования взамен азотной кислоты – ЖРО-1 и 2; </w:t>
      </w:r>
    </w:p>
    <w:p w14:paraId="2A2F29A7" w14:textId="2FF451DA" w:rsidR="003B7270" w:rsidRPr="003B7270" w:rsidRDefault="00A466CE" w:rsidP="00A466CE">
      <w:pPr>
        <w:pStyle w:val="a3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р</w:t>
      </w:r>
      <w:r w:rsidR="003B7270" w:rsidRPr="003B7270">
        <w:rPr>
          <w:rFonts w:ascii="SeroPro-Bold" w:hAnsi="SeroPro-Bold"/>
          <w:bCs/>
          <w:sz w:val="24"/>
          <w:szCs w:val="24"/>
        </w:rPr>
        <w:t>еализация нитрата аммония из сырья «Н» (ЖРО-2), как удобрения;</w:t>
      </w:r>
    </w:p>
    <w:p w14:paraId="1022BF3C" w14:textId="77777777" w:rsidR="00A466CE" w:rsidRDefault="00A466CE" w:rsidP="00A466CE">
      <w:pPr>
        <w:pStyle w:val="a3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>и</w:t>
      </w:r>
      <w:r w:rsidR="003B7270" w:rsidRPr="00A466CE">
        <w:rPr>
          <w:rFonts w:ascii="SeroPro-Bold" w:hAnsi="SeroPro-Bold"/>
          <w:bCs/>
          <w:sz w:val="24"/>
          <w:szCs w:val="24"/>
        </w:rPr>
        <w:t xml:space="preserve">звлечение фтора из растворов (ЖРО-3) в виде </w:t>
      </w:r>
      <w:r w:rsidR="003B7270" w:rsidRPr="00A466CE">
        <w:rPr>
          <w:rFonts w:ascii="SeroPro-Bold" w:hAnsi="SeroPro-Bold"/>
          <w:bCs/>
          <w:sz w:val="24"/>
          <w:szCs w:val="24"/>
          <w:lang w:val="en-US"/>
        </w:rPr>
        <w:t>CaF</w:t>
      </w:r>
      <w:r w:rsidR="003B7270" w:rsidRPr="00A466CE">
        <w:rPr>
          <w:rFonts w:ascii="SeroPro-Bold" w:hAnsi="SeroPro-Bold"/>
          <w:bCs/>
          <w:sz w:val="24"/>
          <w:szCs w:val="24"/>
          <w:vertAlign w:val="subscript"/>
        </w:rPr>
        <w:t>2</w:t>
      </w:r>
      <w:r w:rsidR="003B7270" w:rsidRPr="00A466CE">
        <w:rPr>
          <w:rFonts w:ascii="SeroPro-Bold" w:hAnsi="SeroPro-Bold"/>
          <w:bCs/>
          <w:sz w:val="24"/>
          <w:szCs w:val="24"/>
        </w:rPr>
        <w:t xml:space="preserve"> для получения БФВ и</w:t>
      </w:r>
    </w:p>
    <w:p w14:paraId="6E5DAEE0" w14:textId="24CB95E0" w:rsidR="003B7270" w:rsidRPr="00A466CE" w:rsidRDefault="003B7270" w:rsidP="00A466CE">
      <w:pPr>
        <w:spacing w:after="0" w:line="240" w:lineRule="auto"/>
        <w:jc w:val="both"/>
        <w:rPr>
          <w:rFonts w:ascii="SeroPro-Bold" w:hAnsi="SeroPro-Bold"/>
          <w:bCs/>
          <w:sz w:val="24"/>
          <w:szCs w:val="24"/>
        </w:rPr>
      </w:pPr>
      <w:r w:rsidRPr="00A466CE">
        <w:rPr>
          <w:rFonts w:ascii="SeroPro-Bold" w:hAnsi="SeroPro-Bold"/>
          <w:bCs/>
          <w:sz w:val="24"/>
          <w:szCs w:val="24"/>
        </w:rPr>
        <w:t>сброс растворов в водоемы.</w:t>
      </w:r>
    </w:p>
    <w:p w14:paraId="55D38A29" w14:textId="1FBF4DC3" w:rsidR="003B7270" w:rsidRDefault="003B7270" w:rsidP="00A466CE">
      <w:pPr>
        <w:spacing w:after="0" w:line="240" w:lineRule="auto"/>
        <w:ind w:firstLine="708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А в соответствие с вариантом 2:</w:t>
      </w:r>
    </w:p>
    <w:p w14:paraId="47886ED4" w14:textId="1DB8BE5D" w:rsidR="003B7270" w:rsidRPr="003B7270" w:rsidRDefault="00A466CE" w:rsidP="00A466CE">
      <w:pPr>
        <w:pStyle w:val="a3"/>
        <w:numPr>
          <w:ilvl w:val="0"/>
          <w:numId w:val="12"/>
        </w:numPr>
        <w:spacing w:after="0" w:line="240" w:lineRule="auto"/>
        <w:ind w:left="993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у</w:t>
      </w:r>
      <w:r w:rsidR="003B7270" w:rsidRPr="003B7270">
        <w:rPr>
          <w:rFonts w:ascii="SeroPro-Bold" w:hAnsi="SeroPro-Bold"/>
          <w:bCs/>
          <w:sz w:val="24"/>
          <w:szCs w:val="24"/>
        </w:rPr>
        <w:t>паривание, цементирование и контейнеризация ЖРО;</w:t>
      </w:r>
    </w:p>
    <w:p w14:paraId="0916F162" w14:textId="3C774911" w:rsidR="007A3F8E" w:rsidRDefault="00A466CE" w:rsidP="00A466CE">
      <w:pPr>
        <w:pStyle w:val="a3"/>
        <w:numPr>
          <w:ilvl w:val="0"/>
          <w:numId w:val="12"/>
        </w:numPr>
        <w:spacing w:after="0" w:line="240" w:lineRule="auto"/>
        <w:ind w:left="993"/>
        <w:jc w:val="both"/>
        <w:rPr>
          <w:rFonts w:ascii="SeroPro-Bold" w:hAnsi="SeroPro-Bold"/>
          <w:bCs/>
          <w:sz w:val="24"/>
          <w:szCs w:val="24"/>
        </w:rPr>
      </w:pPr>
      <w:r>
        <w:rPr>
          <w:rFonts w:ascii="SeroPro-Bold" w:hAnsi="SeroPro-Bold"/>
          <w:bCs/>
          <w:sz w:val="24"/>
          <w:szCs w:val="24"/>
        </w:rPr>
        <w:t>п</w:t>
      </w:r>
      <w:r w:rsidR="003B7270" w:rsidRPr="003B7270">
        <w:rPr>
          <w:rFonts w:ascii="SeroPro-Bold" w:hAnsi="SeroPro-Bold"/>
          <w:bCs/>
          <w:sz w:val="24"/>
          <w:szCs w:val="24"/>
        </w:rPr>
        <w:t>еревод  среднеактивных ЖРО в ТРО (остекловывание).</w:t>
      </w:r>
    </w:p>
    <w:p w14:paraId="582F3EB5" w14:textId="16876B4D" w:rsidR="003B7270" w:rsidRDefault="007A3F8E" w:rsidP="007A3F8E">
      <w:pPr>
        <w:spacing w:line="264" w:lineRule="auto"/>
        <w:ind w:left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7A3F8E">
        <w:rPr>
          <w:rFonts w:ascii="SeroPro-Bold" w:hAnsi="SeroPro-Bold"/>
          <w:bCs/>
          <w:sz w:val="24"/>
          <w:szCs w:val="24"/>
        </w:rPr>
        <w:br w:type="column"/>
      </w:r>
      <w:r w:rsidR="00C86329">
        <w:rPr>
          <w:rFonts w:ascii="SeroPro-Bold" w:hAnsi="SeroPro-Bold"/>
          <w:bCs/>
          <w:sz w:val="24"/>
          <w:szCs w:val="24"/>
        </w:rPr>
        <w:lastRenderedPageBreak/>
        <w:t xml:space="preserve">                                  </w:t>
      </w:r>
      <w:r w:rsidR="003B7270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1</w:t>
      </w:r>
      <w:r w:rsid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5</w:t>
      </w:r>
      <w:r w:rsidR="003B7270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. </w:t>
      </w:r>
      <w:r w:rsidR="00DC015C" w:rsidRPr="00DC015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Жизненный цикл ОИАЭ </w:t>
      </w:r>
    </w:p>
    <w:p w14:paraId="00339EC4" w14:textId="14AF620D" w:rsidR="008941BC" w:rsidRDefault="00DC015C" w:rsidP="00DC015C">
      <w:pPr>
        <w:spacing w:line="264" w:lineRule="auto"/>
        <w:ind w:firstLine="709"/>
        <w:jc w:val="both"/>
        <w:rPr>
          <w:rFonts w:ascii="SeroPro-Bold" w:hAnsi="SeroPro-Bold"/>
          <w:bCs/>
          <w:sz w:val="24"/>
          <w:szCs w:val="24"/>
        </w:rPr>
      </w:pPr>
      <w:r w:rsidRPr="00DC015C">
        <w:rPr>
          <w:rFonts w:ascii="SeroPro-Bold" w:hAnsi="SeroPro-Bold"/>
          <w:bCs/>
          <w:sz w:val="24"/>
          <w:szCs w:val="24"/>
        </w:rPr>
        <w:t>Жизненный цикл ОИАЭ (согласно ст. 3 ФЗ-170 «Об использовании АЭ»)</w:t>
      </w:r>
      <w:r>
        <w:rPr>
          <w:rFonts w:ascii="SeroPro-Bold" w:hAnsi="SeroPro-Bold"/>
          <w:bCs/>
          <w:sz w:val="24"/>
          <w:szCs w:val="24"/>
        </w:rPr>
        <w:t xml:space="preserve"> приведен на рисунке</w:t>
      </w:r>
      <w:r w:rsidR="00A95E0E">
        <w:rPr>
          <w:rFonts w:ascii="SeroPro-Bold" w:hAnsi="SeroPro-Bold"/>
          <w:bCs/>
          <w:sz w:val="24"/>
          <w:szCs w:val="24"/>
        </w:rPr>
        <w:t xml:space="preserve"> 8</w:t>
      </w:r>
      <w:r>
        <w:rPr>
          <w:rFonts w:ascii="SeroPro-Bold" w:hAnsi="SeroPro-Bold"/>
          <w:bCs/>
          <w:sz w:val="24"/>
          <w:szCs w:val="24"/>
        </w:rPr>
        <w:t>.</w:t>
      </w:r>
    </w:p>
    <w:p w14:paraId="1F85216E" w14:textId="53B21803" w:rsidR="00DC015C" w:rsidRDefault="00DC015C" w:rsidP="00DC015C">
      <w:pPr>
        <w:spacing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noProof/>
          <w:sz w:val="24"/>
          <w:szCs w:val="28"/>
          <w:lang w:eastAsia="ru-RU"/>
        </w:rPr>
        <w:drawing>
          <wp:inline distT="0" distB="0" distL="0" distR="0" wp14:anchorId="73953F56" wp14:editId="1E1C95A6">
            <wp:extent cx="5374204" cy="8667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8" b="26562"/>
                    <a:stretch/>
                  </pic:blipFill>
                  <pic:spPr bwMode="auto">
                    <a:xfrm>
                      <a:off x="0" y="0"/>
                      <a:ext cx="5377979" cy="8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99A41" w14:textId="32EA08C1" w:rsidR="00A95E0E" w:rsidRPr="00A95E0E" w:rsidRDefault="00A95E0E" w:rsidP="00A95E0E">
      <w:pPr>
        <w:spacing w:line="264" w:lineRule="auto"/>
        <w:jc w:val="center"/>
        <w:rPr>
          <w:rFonts w:ascii="SeroPro-Extralight" w:hAnsi="SeroPro-Extralight" w:cs="Times New Roman"/>
          <w:sz w:val="24"/>
          <w:szCs w:val="28"/>
        </w:rPr>
      </w:pPr>
      <w:r w:rsidRPr="00A95E0E">
        <w:rPr>
          <w:rFonts w:ascii="SeroPro-Extralight" w:hAnsi="SeroPro-Extralight" w:cs="Times New Roman"/>
          <w:sz w:val="24"/>
          <w:szCs w:val="28"/>
        </w:rPr>
        <w:t xml:space="preserve">Рисунок </w:t>
      </w:r>
      <w:r>
        <w:rPr>
          <w:rFonts w:ascii="SeroPro-Extralight" w:hAnsi="SeroPro-Extralight" w:cs="Times New Roman"/>
          <w:sz w:val="24"/>
          <w:szCs w:val="28"/>
        </w:rPr>
        <w:t>8</w:t>
      </w:r>
      <w:r w:rsidRPr="00A95E0E">
        <w:rPr>
          <w:rFonts w:ascii="SeroPro-Extralight" w:hAnsi="SeroPro-Extralight" w:cs="Times New Roman"/>
          <w:sz w:val="24"/>
          <w:szCs w:val="28"/>
        </w:rPr>
        <w:t xml:space="preserve"> – </w:t>
      </w:r>
      <w:r>
        <w:rPr>
          <w:rFonts w:ascii="SeroPro-Extralight" w:hAnsi="SeroPro-Extralight" w:cs="Times New Roman"/>
          <w:sz w:val="24"/>
          <w:szCs w:val="28"/>
        </w:rPr>
        <w:t>Жизненный цикл ОИАЭ</w:t>
      </w:r>
    </w:p>
    <w:p w14:paraId="4BC86578" w14:textId="4FEF6598" w:rsidR="00DC015C" w:rsidRPr="00DC015C" w:rsidRDefault="00DC015C" w:rsidP="00C86329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Он </w:t>
      </w:r>
      <w:r w:rsidRPr="00DC015C">
        <w:rPr>
          <w:rFonts w:ascii="SeroPro-Extralight" w:hAnsi="SeroPro-Extralight" w:cs="Times New Roman"/>
          <w:sz w:val="24"/>
          <w:szCs w:val="28"/>
        </w:rPr>
        <w:t xml:space="preserve">включает </w:t>
      </w:r>
      <w:r>
        <w:rPr>
          <w:rFonts w:ascii="SeroPro-Extralight" w:hAnsi="SeroPro-Extralight" w:cs="Times New Roman"/>
          <w:sz w:val="24"/>
          <w:szCs w:val="28"/>
        </w:rPr>
        <w:t xml:space="preserve">следующие </w:t>
      </w:r>
      <w:r w:rsidRPr="00DC015C">
        <w:rPr>
          <w:rFonts w:ascii="SeroPro-Extralight" w:hAnsi="SeroPro-Extralight" w:cs="Times New Roman"/>
          <w:sz w:val="24"/>
          <w:szCs w:val="28"/>
        </w:rPr>
        <w:t>стадии:</w:t>
      </w:r>
    </w:p>
    <w:p w14:paraId="1B5427CC" w14:textId="77777777" w:rsidR="00DC015C" w:rsidRPr="00DC015C" w:rsidRDefault="00DC015C" w:rsidP="00C8632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DC015C">
        <w:rPr>
          <w:rFonts w:ascii="SeroPro-Extralight" w:hAnsi="SeroPro-Extralight" w:cs="Times New Roman"/>
          <w:sz w:val="24"/>
          <w:szCs w:val="28"/>
        </w:rPr>
        <w:t>размещения объекта;</w:t>
      </w:r>
    </w:p>
    <w:p w14:paraId="011C5410" w14:textId="53CB6762" w:rsidR="00DC015C" w:rsidRDefault="00DC015C" w:rsidP="00956F58">
      <w:pPr>
        <w:pStyle w:val="a3"/>
        <w:numPr>
          <w:ilvl w:val="0"/>
          <w:numId w:val="13"/>
        </w:numPr>
        <w:tabs>
          <w:tab w:val="left" w:pos="1134"/>
        </w:tabs>
        <w:spacing w:line="264" w:lineRule="auto"/>
        <w:ind w:hanging="11"/>
        <w:jc w:val="both"/>
        <w:rPr>
          <w:rFonts w:ascii="SeroPro-Extralight" w:hAnsi="SeroPro-Extralight" w:cs="Times New Roman"/>
          <w:sz w:val="24"/>
          <w:szCs w:val="28"/>
        </w:rPr>
      </w:pPr>
      <w:r w:rsidRPr="00DC015C">
        <w:rPr>
          <w:rFonts w:ascii="SeroPro-Extralight" w:hAnsi="SeroPro-Extralight" w:cs="Times New Roman"/>
          <w:sz w:val="24"/>
          <w:szCs w:val="28"/>
        </w:rPr>
        <w:t>проектирование;</w:t>
      </w:r>
    </w:p>
    <w:p w14:paraId="3D4A0A78" w14:textId="587E41B7" w:rsidR="001A68E3" w:rsidRPr="00DC015C" w:rsidRDefault="001A68E3" w:rsidP="00956F58">
      <w:pPr>
        <w:pStyle w:val="a3"/>
        <w:numPr>
          <w:ilvl w:val="0"/>
          <w:numId w:val="13"/>
        </w:numPr>
        <w:tabs>
          <w:tab w:val="left" w:pos="1134"/>
        </w:tabs>
        <w:spacing w:line="264" w:lineRule="auto"/>
        <w:ind w:hanging="11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конструирование;</w:t>
      </w:r>
    </w:p>
    <w:p w14:paraId="69ACD39F" w14:textId="77777777" w:rsidR="00DC015C" w:rsidRPr="00DC015C" w:rsidRDefault="00DC015C" w:rsidP="00956F58">
      <w:pPr>
        <w:pStyle w:val="a3"/>
        <w:numPr>
          <w:ilvl w:val="0"/>
          <w:numId w:val="13"/>
        </w:numPr>
        <w:tabs>
          <w:tab w:val="left" w:pos="1134"/>
        </w:tabs>
        <w:spacing w:line="264" w:lineRule="auto"/>
        <w:ind w:hanging="11"/>
        <w:jc w:val="both"/>
        <w:rPr>
          <w:rFonts w:ascii="SeroPro-Extralight" w:hAnsi="SeroPro-Extralight" w:cs="Times New Roman"/>
          <w:sz w:val="24"/>
          <w:szCs w:val="28"/>
        </w:rPr>
      </w:pPr>
      <w:r w:rsidRPr="00DC015C">
        <w:rPr>
          <w:rFonts w:ascii="SeroPro-Extralight" w:hAnsi="SeroPro-Extralight" w:cs="Times New Roman"/>
          <w:sz w:val="24"/>
          <w:szCs w:val="28"/>
        </w:rPr>
        <w:t>строительство;</w:t>
      </w:r>
    </w:p>
    <w:p w14:paraId="70FB5629" w14:textId="77777777" w:rsidR="001A68E3" w:rsidRDefault="00DC015C" w:rsidP="00956F58">
      <w:pPr>
        <w:pStyle w:val="a3"/>
        <w:numPr>
          <w:ilvl w:val="0"/>
          <w:numId w:val="13"/>
        </w:numPr>
        <w:tabs>
          <w:tab w:val="left" w:pos="1134"/>
        </w:tabs>
        <w:spacing w:line="264" w:lineRule="auto"/>
        <w:ind w:hanging="11"/>
        <w:jc w:val="both"/>
        <w:rPr>
          <w:rFonts w:ascii="SeroPro-Extralight" w:hAnsi="SeroPro-Extralight" w:cs="Times New Roman"/>
          <w:sz w:val="24"/>
          <w:szCs w:val="28"/>
        </w:rPr>
      </w:pPr>
      <w:r w:rsidRPr="00DC015C">
        <w:rPr>
          <w:rFonts w:ascii="SeroPro-Extralight" w:hAnsi="SeroPro-Extralight" w:cs="Times New Roman"/>
          <w:sz w:val="24"/>
          <w:szCs w:val="28"/>
        </w:rPr>
        <w:t>эксплуатация</w:t>
      </w:r>
      <w:r w:rsidR="001A68E3">
        <w:rPr>
          <w:rFonts w:ascii="SeroPro-Extralight" w:hAnsi="SeroPro-Extralight" w:cs="Times New Roman"/>
          <w:sz w:val="24"/>
          <w:szCs w:val="28"/>
        </w:rPr>
        <w:t>:</w:t>
      </w:r>
    </w:p>
    <w:p w14:paraId="114D454D" w14:textId="47EB24C6" w:rsidR="00DC015C" w:rsidRDefault="00DC015C" w:rsidP="00956F58">
      <w:pPr>
        <w:pStyle w:val="a3"/>
        <w:numPr>
          <w:ilvl w:val="0"/>
          <w:numId w:val="13"/>
        </w:numPr>
        <w:tabs>
          <w:tab w:val="left" w:pos="1134"/>
        </w:tabs>
        <w:spacing w:line="264" w:lineRule="auto"/>
        <w:ind w:hanging="11"/>
        <w:jc w:val="both"/>
        <w:rPr>
          <w:rFonts w:ascii="SeroPro-Extralight" w:hAnsi="SeroPro-Extralight" w:cs="Times New Roman"/>
          <w:sz w:val="24"/>
          <w:szCs w:val="28"/>
        </w:rPr>
      </w:pPr>
      <w:r w:rsidRPr="00DC015C">
        <w:rPr>
          <w:rFonts w:ascii="SeroPro-Extralight" w:hAnsi="SeroPro-Extralight" w:cs="Times New Roman"/>
          <w:sz w:val="24"/>
          <w:szCs w:val="28"/>
        </w:rPr>
        <w:t>вывод из эксплуатации.</w:t>
      </w:r>
    </w:p>
    <w:p w14:paraId="0B6FFACD" w14:textId="2536150A" w:rsidR="00DC015C" w:rsidRDefault="00DC015C" w:rsidP="00DC015C">
      <w:pPr>
        <w:spacing w:line="264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1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6</w:t>
      </w: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. </w:t>
      </w:r>
      <w:r w:rsidR="009054D2" w:rsidRP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Жизненный цикл проекта вывода из эксплуатации ядерной установки</w:t>
      </w:r>
    </w:p>
    <w:p w14:paraId="6DAF624B" w14:textId="2EAEADEF" w:rsidR="009054D2" w:rsidRDefault="009054D2" w:rsidP="009054D2">
      <w:pPr>
        <w:spacing w:line="264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 xml:space="preserve">Рассмотрим </w:t>
      </w:r>
      <w:r w:rsidR="00A95E0E">
        <w:rPr>
          <w:rFonts w:ascii="SeroPro-Extralight" w:hAnsi="SeroPro-Extralight" w:cs="Times New Roman"/>
          <w:sz w:val="24"/>
          <w:szCs w:val="24"/>
        </w:rPr>
        <w:t>более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 подробно жизненный цикл ВЭ ЯиРОО</w:t>
      </w:r>
      <w:r>
        <w:rPr>
          <w:rFonts w:ascii="SeroPro-Extralight" w:hAnsi="SeroPro-Extralight" w:cs="Times New Roman"/>
          <w:sz w:val="24"/>
          <w:szCs w:val="24"/>
        </w:rPr>
        <w:t xml:space="preserve"> (рисун</w:t>
      </w:r>
      <w:r w:rsidR="00C86329">
        <w:rPr>
          <w:rFonts w:ascii="SeroPro-Extralight" w:hAnsi="SeroPro-Extralight" w:cs="Times New Roman"/>
          <w:sz w:val="24"/>
          <w:szCs w:val="24"/>
        </w:rPr>
        <w:t>о</w:t>
      </w:r>
      <w:r>
        <w:rPr>
          <w:rFonts w:ascii="SeroPro-Extralight" w:hAnsi="SeroPro-Extralight" w:cs="Times New Roman"/>
          <w:sz w:val="24"/>
          <w:szCs w:val="24"/>
        </w:rPr>
        <w:t>к</w:t>
      </w:r>
      <w:r w:rsidR="00A95E0E">
        <w:rPr>
          <w:rFonts w:ascii="SeroPro-Extralight" w:hAnsi="SeroPro-Extralight" w:cs="Times New Roman"/>
          <w:sz w:val="24"/>
          <w:szCs w:val="24"/>
        </w:rPr>
        <w:t> 9</w:t>
      </w:r>
      <w:r>
        <w:rPr>
          <w:rFonts w:ascii="SeroPro-Extralight" w:hAnsi="SeroPro-Extralight" w:cs="Times New Roman"/>
          <w:sz w:val="24"/>
          <w:szCs w:val="24"/>
        </w:rPr>
        <w:t>).</w:t>
      </w:r>
    </w:p>
    <w:p w14:paraId="42225E4E" w14:textId="08AF5CCD" w:rsidR="009054D2" w:rsidRDefault="009054D2" w:rsidP="009054D2">
      <w:p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129D5A2" wp14:editId="0775532D">
            <wp:extent cx="5772150" cy="205512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9"/>
                    <a:stretch/>
                  </pic:blipFill>
                  <pic:spPr bwMode="auto">
                    <a:xfrm>
                      <a:off x="0" y="0"/>
                      <a:ext cx="5769918" cy="20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D4A25" w14:textId="0FBF351C" w:rsidR="00A95E0E" w:rsidRPr="00A95E0E" w:rsidRDefault="00A95E0E" w:rsidP="00A95E0E">
      <w:pPr>
        <w:spacing w:line="264" w:lineRule="auto"/>
        <w:jc w:val="center"/>
        <w:rPr>
          <w:rFonts w:ascii="SeroPro-Extralight" w:hAnsi="SeroPro-Extralight" w:cs="Times New Roman"/>
          <w:sz w:val="24"/>
          <w:szCs w:val="24"/>
        </w:rPr>
      </w:pPr>
      <w:r w:rsidRPr="00A95E0E">
        <w:rPr>
          <w:rFonts w:ascii="SeroPro-Extralight" w:hAnsi="SeroPro-Extralight" w:cs="Times New Roman"/>
          <w:sz w:val="24"/>
          <w:szCs w:val="24"/>
        </w:rPr>
        <w:t xml:space="preserve">Рисунок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A95E0E">
        <w:rPr>
          <w:rFonts w:ascii="SeroPro-Extralight" w:hAnsi="SeroPro-Extralight" w:cs="Times New Roman"/>
          <w:sz w:val="24"/>
          <w:szCs w:val="24"/>
        </w:rPr>
        <w:t xml:space="preserve"> – </w:t>
      </w:r>
      <w:r>
        <w:rPr>
          <w:rFonts w:ascii="SeroPro-Extralight" w:hAnsi="SeroPro-Extralight" w:cs="Times New Roman"/>
          <w:sz w:val="24"/>
          <w:szCs w:val="24"/>
        </w:rPr>
        <w:t>Жизненный цикл ВЭ ЯиРОО</w:t>
      </w:r>
    </w:p>
    <w:p w14:paraId="734A0866" w14:textId="77777777" w:rsidR="009054D2" w:rsidRDefault="009054D2" w:rsidP="009054D2">
      <w:pPr>
        <w:spacing w:line="264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Он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  включает </w:t>
      </w:r>
      <w:r>
        <w:rPr>
          <w:rFonts w:ascii="SeroPro-Extralight" w:hAnsi="SeroPro-Extralight" w:cs="Times New Roman"/>
          <w:sz w:val="24"/>
          <w:szCs w:val="24"/>
        </w:rPr>
        <w:t xml:space="preserve">следующие 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стадии: </w:t>
      </w:r>
    </w:p>
    <w:p w14:paraId="4BF645BE" w14:textId="77777777" w:rsidR="001A68E3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разработк</w:t>
      </w:r>
      <w:r w:rsidR="00C86329">
        <w:rPr>
          <w:rFonts w:ascii="SeroPro-Extralight" w:hAnsi="SeroPro-Extralight" w:cs="Times New Roman"/>
          <w:sz w:val="24"/>
          <w:szCs w:val="24"/>
        </w:rPr>
        <w:t>а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 концепции</w:t>
      </w:r>
      <w:r w:rsidR="001A68E3">
        <w:rPr>
          <w:rFonts w:ascii="SeroPro-Extralight" w:hAnsi="SeroPro-Extralight" w:cs="Times New Roman"/>
          <w:sz w:val="24"/>
          <w:szCs w:val="24"/>
        </w:rPr>
        <w:t xml:space="preserve"> вывода из эксплуатации;</w:t>
      </w:r>
    </w:p>
    <w:p w14:paraId="6ABE1329" w14:textId="38E43F82" w:rsidR="009054D2" w:rsidRPr="009054D2" w:rsidRDefault="001A68E3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разработка</w:t>
      </w:r>
      <w:r w:rsidR="009054D2" w:rsidRPr="009054D2">
        <w:rPr>
          <w:rFonts w:ascii="SeroPro-Extralight" w:hAnsi="SeroPro-Extralight" w:cs="Times New Roman"/>
          <w:sz w:val="24"/>
          <w:szCs w:val="24"/>
        </w:rPr>
        <w:t xml:space="preserve"> программы </w:t>
      </w:r>
      <w:r>
        <w:rPr>
          <w:rFonts w:ascii="SeroPro-Extralight" w:hAnsi="SeroPro-Extralight" w:cs="Times New Roman"/>
          <w:sz w:val="24"/>
          <w:szCs w:val="24"/>
        </w:rPr>
        <w:t>вывода из эксплуатации</w:t>
      </w:r>
      <w:r w:rsidR="009054D2" w:rsidRPr="009054D2">
        <w:rPr>
          <w:rFonts w:ascii="SeroPro-Extralight" w:hAnsi="SeroPro-Extralight" w:cs="Times New Roman"/>
          <w:sz w:val="24"/>
          <w:szCs w:val="24"/>
        </w:rPr>
        <w:t>;</w:t>
      </w:r>
    </w:p>
    <w:p w14:paraId="601401A3" w14:textId="7F58DB90" w:rsidR="001A68E3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остановк</w:t>
      </w:r>
      <w:r w:rsidR="00C86329">
        <w:rPr>
          <w:rFonts w:ascii="SeroPro-Extralight" w:hAnsi="SeroPro-Extralight" w:cs="Times New Roman"/>
          <w:sz w:val="24"/>
          <w:szCs w:val="24"/>
        </w:rPr>
        <w:t>а</w:t>
      </w:r>
      <w:r w:rsidR="001A68E3">
        <w:rPr>
          <w:rFonts w:ascii="SeroPro-Extralight" w:hAnsi="SeroPro-Extralight" w:cs="Times New Roman"/>
          <w:sz w:val="24"/>
          <w:szCs w:val="24"/>
        </w:rPr>
        <w:t xml:space="preserve"> ядерной установки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; </w:t>
      </w:r>
    </w:p>
    <w:p w14:paraId="1CC4417A" w14:textId="17B3997D" w:rsidR="009054D2" w:rsidRPr="009054D2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перевод в ядерно безопасное состояние;</w:t>
      </w:r>
    </w:p>
    <w:p w14:paraId="48324EC6" w14:textId="77777777" w:rsidR="009054D2" w:rsidRPr="009054D2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lastRenderedPageBreak/>
        <w:t>проведение КИРО;</w:t>
      </w:r>
    </w:p>
    <w:p w14:paraId="10C81F14" w14:textId="77777777" w:rsidR="009054D2" w:rsidRPr="009054D2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получение лицензии;</w:t>
      </w:r>
    </w:p>
    <w:p w14:paraId="0FB27B0B" w14:textId="77777777" w:rsidR="001A68E3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тенд</w:t>
      </w:r>
      <w:r>
        <w:rPr>
          <w:rFonts w:ascii="SeroPro-Extralight" w:hAnsi="SeroPro-Extralight" w:cs="Times New Roman"/>
          <w:sz w:val="24"/>
          <w:szCs w:val="24"/>
        </w:rPr>
        <w:t>е</w:t>
      </w:r>
      <w:r w:rsidRPr="009054D2">
        <w:rPr>
          <w:rFonts w:ascii="SeroPro-Extralight" w:hAnsi="SeroPro-Extralight" w:cs="Times New Roman"/>
          <w:sz w:val="24"/>
          <w:szCs w:val="24"/>
        </w:rPr>
        <w:t xml:space="preserve">р по выбору исполнителя; </w:t>
      </w:r>
    </w:p>
    <w:p w14:paraId="07C5CEBF" w14:textId="16387A24" w:rsidR="009054D2" w:rsidRPr="009054D2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реализация проекта по ВЭ;</w:t>
      </w:r>
    </w:p>
    <w:p w14:paraId="1C12226A" w14:textId="14801A01" w:rsidR="009054D2" w:rsidRDefault="009054D2" w:rsidP="00956F58">
      <w:pPr>
        <w:pStyle w:val="a3"/>
        <w:numPr>
          <w:ilvl w:val="0"/>
          <w:numId w:val="14"/>
        </w:numPr>
        <w:spacing w:line="264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9054D2">
        <w:rPr>
          <w:rFonts w:ascii="SeroPro-Extralight" w:hAnsi="SeroPro-Extralight" w:cs="Times New Roman"/>
          <w:sz w:val="24"/>
          <w:szCs w:val="24"/>
        </w:rPr>
        <w:t>снятие объекта с регулирующего надзора и контроля.</w:t>
      </w:r>
    </w:p>
    <w:p w14:paraId="6E134B02" w14:textId="483C258F" w:rsidR="009054D2" w:rsidRDefault="009054D2" w:rsidP="009F6100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1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7</w:t>
      </w: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P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Задачи нормативного регулирования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P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вывода из эксплуатации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 </w:t>
      </w:r>
      <w:r w:rsidRP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ОИАЭ</w:t>
      </w:r>
    </w:p>
    <w:p w14:paraId="4BBC577A" w14:textId="77777777" w:rsidR="009F6100" w:rsidRPr="009F6100" w:rsidRDefault="009F6100" w:rsidP="009F6100">
      <w:pPr>
        <w:spacing w:after="0" w:line="240" w:lineRule="auto"/>
        <w:ind w:firstLine="709"/>
        <w:jc w:val="both"/>
        <w:rPr>
          <w:rFonts w:ascii="SeroPro-Bold" w:hAnsi="SeroPro-Bold"/>
          <w:b/>
          <w:bCs/>
          <w:color w:val="1F3864" w:themeColor="accent5" w:themeShade="80"/>
          <w:sz w:val="16"/>
          <w:szCs w:val="16"/>
        </w:rPr>
      </w:pPr>
    </w:p>
    <w:p w14:paraId="618CCDC9" w14:textId="65FA23A2" w:rsidR="009054D2" w:rsidRPr="009054D2" w:rsidRDefault="009054D2" w:rsidP="00C86329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З</w:t>
      </w:r>
      <w:r w:rsidRPr="009054D2">
        <w:rPr>
          <w:rFonts w:ascii="SeroPro-Extralight" w:hAnsi="SeroPro-Extralight" w:cs="Times New Roman"/>
          <w:sz w:val="24"/>
          <w:szCs w:val="24"/>
        </w:rPr>
        <w:t>адачи нормативного регулирования вывода из эксплуатации ОИАЭ</w:t>
      </w:r>
      <w:r>
        <w:rPr>
          <w:rFonts w:ascii="SeroPro-Extralight" w:hAnsi="SeroPro-Extralight" w:cs="Times New Roman"/>
          <w:sz w:val="24"/>
          <w:szCs w:val="24"/>
        </w:rPr>
        <w:t xml:space="preserve"> включают</w:t>
      </w:r>
      <w:r w:rsidRPr="009054D2">
        <w:rPr>
          <w:rFonts w:ascii="SeroPro-Extralight" w:hAnsi="SeroPro-Extralight" w:cs="Times New Roman"/>
          <w:sz w:val="24"/>
          <w:szCs w:val="24"/>
        </w:rPr>
        <w:t>:</w:t>
      </w:r>
    </w:p>
    <w:p w14:paraId="71BF6F89" w14:textId="6BC47A44" w:rsidR="009054D2" w:rsidRPr="009054D2" w:rsidRDefault="00C86329" w:rsidP="00C86329">
      <w:pPr>
        <w:pStyle w:val="a3"/>
        <w:numPr>
          <w:ilvl w:val="0"/>
          <w:numId w:val="31"/>
        </w:numPr>
        <w:spacing w:after="0" w:line="240" w:lineRule="auto"/>
        <w:ind w:left="1134" w:hanging="425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о</w:t>
      </w:r>
      <w:r w:rsidR="009054D2" w:rsidRPr="009054D2">
        <w:rPr>
          <w:rFonts w:ascii="SeroPro-Extralight" w:hAnsi="SeroPro-Extralight" w:cs="Times New Roman"/>
          <w:sz w:val="24"/>
          <w:szCs w:val="24"/>
        </w:rPr>
        <w:t xml:space="preserve">беспечение ядерной, радиационной и экологической безопасности; </w:t>
      </w:r>
    </w:p>
    <w:p w14:paraId="1D60F56F" w14:textId="50A0063A" w:rsidR="00C86329" w:rsidRDefault="00C86329" w:rsidP="00C86329">
      <w:pPr>
        <w:pStyle w:val="a3"/>
        <w:numPr>
          <w:ilvl w:val="0"/>
          <w:numId w:val="15"/>
        </w:numPr>
        <w:spacing w:after="0" w:line="240" w:lineRule="auto"/>
        <w:ind w:left="1134" w:hanging="436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9054D2" w:rsidRPr="009054D2">
        <w:rPr>
          <w:rFonts w:ascii="SeroPro-Extralight" w:hAnsi="SeroPro-Extralight" w:cs="Times New Roman"/>
          <w:sz w:val="24"/>
          <w:szCs w:val="24"/>
        </w:rPr>
        <w:t>ешение вопросов финансирования деятельности по выводу из</w:t>
      </w:r>
    </w:p>
    <w:p w14:paraId="5826D19B" w14:textId="39506D99" w:rsidR="009054D2" w:rsidRPr="00C86329" w:rsidRDefault="009054D2" w:rsidP="00C86329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C86329">
        <w:rPr>
          <w:rFonts w:ascii="SeroPro-Extralight" w:hAnsi="SeroPro-Extralight" w:cs="Times New Roman"/>
          <w:sz w:val="24"/>
          <w:szCs w:val="24"/>
        </w:rPr>
        <w:t xml:space="preserve">эксплуатации; </w:t>
      </w:r>
    </w:p>
    <w:p w14:paraId="09AF09E1" w14:textId="421D5297" w:rsidR="00C86329" w:rsidRDefault="00C86329" w:rsidP="00C86329">
      <w:pPr>
        <w:pStyle w:val="a3"/>
        <w:numPr>
          <w:ilvl w:val="0"/>
          <w:numId w:val="15"/>
        </w:numPr>
        <w:spacing w:after="0" w:line="240" w:lineRule="auto"/>
        <w:ind w:left="1134" w:hanging="425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="009054D2" w:rsidRPr="00C86329">
        <w:rPr>
          <w:rFonts w:ascii="SeroPro-Extralight" w:hAnsi="SeroPro-Extralight" w:cs="Times New Roman"/>
          <w:sz w:val="24"/>
          <w:szCs w:val="24"/>
        </w:rPr>
        <w:t xml:space="preserve">тимулирование эксплуатирующих организаций на осуществление </w:t>
      </w:r>
    </w:p>
    <w:p w14:paraId="7F24930C" w14:textId="2B6A148F" w:rsidR="009054D2" w:rsidRDefault="009054D2" w:rsidP="00C86329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C86329">
        <w:rPr>
          <w:rFonts w:ascii="SeroPro-Extralight" w:hAnsi="SeroPro-Extralight" w:cs="Times New Roman"/>
          <w:sz w:val="24"/>
          <w:szCs w:val="24"/>
        </w:rPr>
        <w:t>деятельности по выводу из эксплуатации с целью минимизации рисков и затрат.</w:t>
      </w:r>
    </w:p>
    <w:p w14:paraId="1FA370BE" w14:textId="77777777" w:rsidR="00C86329" w:rsidRPr="00C86329" w:rsidRDefault="00C86329" w:rsidP="00C86329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</w:p>
    <w:p w14:paraId="60DCE924" w14:textId="227FB5E1" w:rsidR="009054D2" w:rsidRDefault="00C86329" w:rsidP="009054D2">
      <w:pPr>
        <w:spacing w:line="264" w:lineRule="auto"/>
        <w:ind w:left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                 </w:t>
      </w:r>
      <w:r w:rsidR="009054D2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1</w:t>
      </w:r>
      <w:r w:rsid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8</w:t>
      </w:r>
      <w:r w:rsidR="009054D2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 w:rsid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9054D2" w:rsidRPr="009054D2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Варианты вывода из эксплуатации ЯРОО</w:t>
      </w:r>
    </w:p>
    <w:p w14:paraId="2AF17B9C" w14:textId="58BFFFE6" w:rsidR="007D391B" w:rsidRPr="007D391B" w:rsidRDefault="007D391B" w:rsidP="00C86329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D391B">
        <w:rPr>
          <w:rFonts w:ascii="SeroPro-Extralight" w:hAnsi="SeroPro-Extralight" w:cs="Times New Roman"/>
          <w:sz w:val="24"/>
          <w:szCs w:val="24"/>
        </w:rPr>
        <w:t>Варианты вывода из эксплуатации ЯРОО приведены в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D391B">
        <w:rPr>
          <w:rFonts w:ascii="SeroPro-Extralight" w:hAnsi="SeroPro-Extralight" w:cs="Times New Roman"/>
          <w:sz w:val="24"/>
          <w:szCs w:val="24"/>
        </w:rPr>
        <w:t>«Отраслевая концепция вывода ядерных установок, радиационных источников и пунктов хранения», утвержденной в 2008 году С.В. Кириенко, которая устанавливает 3 базовых варианта ВЭ ЯРОО:</w:t>
      </w:r>
    </w:p>
    <w:p w14:paraId="0D1FD3A3" w14:textId="0F2DBA84" w:rsidR="007D391B" w:rsidRPr="00C86329" w:rsidRDefault="00C86329" w:rsidP="0058285B">
      <w:pPr>
        <w:pStyle w:val="a3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C86329">
        <w:rPr>
          <w:rFonts w:ascii="SeroPro-Extralight" w:hAnsi="SeroPro-Extralight" w:cs="Times New Roman"/>
          <w:sz w:val="24"/>
          <w:szCs w:val="24"/>
        </w:rPr>
        <w:t>л</w:t>
      </w:r>
      <w:r w:rsidR="007D391B" w:rsidRPr="00C86329">
        <w:rPr>
          <w:rFonts w:ascii="SeroPro-Extralight" w:hAnsi="SeroPro-Extralight" w:cs="Times New Roman"/>
          <w:sz w:val="24"/>
          <w:szCs w:val="24"/>
        </w:rPr>
        <w:t>иквидация (немедленная или отложенная);</w:t>
      </w:r>
    </w:p>
    <w:p w14:paraId="73EDA2EE" w14:textId="77777777" w:rsidR="0058285B" w:rsidRDefault="00C86329" w:rsidP="0058285B">
      <w:pPr>
        <w:pStyle w:val="a3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с</w:t>
      </w:r>
      <w:r w:rsidR="007D391B" w:rsidRPr="0058285B">
        <w:rPr>
          <w:rFonts w:ascii="SeroPro-Extralight" w:hAnsi="SeroPro-Extralight" w:cs="Times New Roman"/>
          <w:sz w:val="24"/>
          <w:szCs w:val="24"/>
        </w:rPr>
        <w:t>оздание объекта окончательной изоляции («безопасное захоронение на</w:t>
      </w:r>
    </w:p>
    <w:p w14:paraId="1906BE07" w14:textId="6E364465" w:rsidR="007D391B" w:rsidRPr="0058285B" w:rsidRDefault="007D391B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месте»);</w:t>
      </w:r>
    </w:p>
    <w:p w14:paraId="7EB8DEB3" w14:textId="3BBFA06F" w:rsidR="007D391B" w:rsidRDefault="00C86329" w:rsidP="0058285B">
      <w:pPr>
        <w:pStyle w:val="a3"/>
        <w:numPr>
          <w:ilvl w:val="0"/>
          <w:numId w:val="33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к</w:t>
      </w:r>
      <w:r w:rsidR="007D391B" w:rsidRPr="0058285B">
        <w:rPr>
          <w:rFonts w:ascii="SeroPro-Extralight" w:hAnsi="SeroPro-Extralight" w:cs="Times New Roman"/>
          <w:sz w:val="24"/>
          <w:szCs w:val="24"/>
        </w:rPr>
        <w:t>онверсия.</w:t>
      </w:r>
    </w:p>
    <w:p w14:paraId="417A8995" w14:textId="77777777" w:rsidR="0058285B" w:rsidRPr="0058285B" w:rsidRDefault="0058285B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7EAFACED" w14:textId="0BC4EF23" w:rsidR="007D391B" w:rsidRPr="007D391B" w:rsidRDefault="0058285B" w:rsidP="007D391B">
      <w:pPr>
        <w:spacing w:line="264" w:lineRule="auto"/>
        <w:ind w:left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         </w:t>
      </w:r>
      <w:r w:rsidR="007D391B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1</w:t>
      </w:r>
      <w:r w:rsidR="007D391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9</w:t>
      </w:r>
      <w:r w:rsidR="007D391B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 w:rsidR="007D391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7D391B" w:rsidRPr="007D391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Типовой процесс ВЭ ЯРОО – подготовительный этап</w:t>
      </w:r>
    </w:p>
    <w:p w14:paraId="67AF9A22" w14:textId="1E82ED73" w:rsidR="006C148C" w:rsidRPr="006C148C" w:rsidRDefault="006C148C" w:rsidP="0058285B">
      <w:pPr>
        <w:spacing w:after="0" w:line="240" w:lineRule="auto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6C148C">
        <w:rPr>
          <w:rFonts w:ascii="SeroPro-Extralight" w:hAnsi="SeroPro-Extralight" w:cs="Times New Roman"/>
          <w:sz w:val="24"/>
          <w:szCs w:val="24"/>
        </w:rPr>
        <w:t xml:space="preserve">Типовой процесс ВЭ ЯРОО </w:t>
      </w:r>
      <w:r>
        <w:rPr>
          <w:rFonts w:ascii="SeroPro-Extralight" w:hAnsi="SeroPro-Extralight" w:cs="Times New Roman"/>
          <w:sz w:val="24"/>
          <w:szCs w:val="24"/>
        </w:rPr>
        <w:t>(</w:t>
      </w:r>
      <w:r w:rsidRPr="006C148C">
        <w:rPr>
          <w:rFonts w:ascii="SeroPro-Extralight" w:hAnsi="SeroPro-Extralight" w:cs="Times New Roman"/>
          <w:sz w:val="24"/>
          <w:szCs w:val="24"/>
        </w:rPr>
        <w:t>подготовительный этап</w:t>
      </w:r>
      <w:r>
        <w:rPr>
          <w:rFonts w:ascii="SeroPro-Extralight" w:hAnsi="SeroPro-Extralight" w:cs="Times New Roman"/>
          <w:sz w:val="24"/>
          <w:szCs w:val="24"/>
        </w:rPr>
        <w:t>) включает</w:t>
      </w:r>
      <w:r w:rsidRPr="006C148C">
        <w:rPr>
          <w:rFonts w:ascii="SeroPro-Extralight" w:hAnsi="SeroPro-Extralight" w:cs="Times New Roman"/>
          <w:sz w:val="24"/>
          <w:szCs w:val="24"/>
        </w:rPr>
        <w:t>:</w:t>
      </w:r>
    </w:p>
    <w:p w14:paraId="07BA7B77" w14:textId="26FF7D3D" w:rsidR="0058285B" w:rsidRDefault="0058285B" w:rsidP="0058285B">
      <w:pPr>
        <w:pStyle w:val="a3"/>
        <w:numPr>
          <w:ilvl w:val="0"/>
          <w:numId w:val="33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о</w:t>
      </w:r>
      <w:r w:rsidR="006C148C">
        <w:rPr>
          <w:rFonts w:ascii="SeroPro-Extralight" w:hAnsi="SeroPro-Extralight" w:cs="Times New Roman"/>
          <w:sz w:val="24"/>
          <w:szCs w:val="24"/>
        </w:rPr>
        <w:t>кончательный останов ЯРОО</w:t>
      </w:r>
      <w:r w:rsidR="006C148C" w:rsidRPr="006C148C">
        <w:rPr>
          <w:rFonts w:ascii="SeroPro-Extralight" w:hAnsi="SeroPro-Extralight" w:cs="Times New Roman"/>
          <w:sz w:val="24"/>
          <w:szCs w:val="24"/>
        </w:rPr>
        <w:t>;</w:t>
      </w:r>
    </w:p>
    <w:p w14:paraId="793B1169" w14:textId="44ADDD47" w:rsidR="0058285B" w:rsidRPr="0058285B" w:rsidRDefault="0058285B" w:rsidP="0058285B">
      <w:pPr>
        <w:pStyle w:val="a3"/>
        <w:numPr>
          <w:ilvl w:val="0"/>
          <w:numId w:val="33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в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 xml:space="preserve">ыгрузку и удаление с площадки ОЯТ и ЯМ (приведение объекта в ядерно </w:t>
      </w:r>
    </w:p>
    <w:p w14:paraId="033F2F51" w14:textId="77777777" w:rsidR="0058285B" w:rsidRDefault="006C148C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безопасное состояние);</w:t>
      </w:r>
    </w:p>
    <w:p w14:paraId="4EA0D7C9" w14:textId="284AA301" w:rsidR="0058285B" w:rsidRDefault="0058285B" w:rsidP="0058285B">
      <w:pPr>
        <w:pStyle w:val="a3"/>
        <w:numPr>
          <w:ilvl w:val="0"/>
          <w:numId w:val="35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у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даление рабочих сред, проведение  дезактивации оборудования и</w:t>
      </w:r>
    </w:p>
    <w:p w14:paraId="07A65A23" w14:textId="77777777" w:rsidR="0058285B" w:rsidRDefault="006C148C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помещений;</w:t>
      </w:r>
    </w:p>
    <w:p w14:paraId="0ECBB8DC" w14:textId="77777777" w:rsidR="0058285B" w:rsidRDefault="0058285B" w:rsidP="0058285B">
      <w:pPr>
        <w:pStyle w:val="a3"/>
        <w:numPr>
          <w:ilvl w:val="0"/>
          <w:numId w:val="35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азработку программы и проведение КИРО;</w:t>
      </w:r>
    </w:p>
    <w:p w14:paraId="262E101B" w14:textId="77777777" w:rsidR="0058285B" w:rsidRDefault="0058285B" w:rsidP="0058285B">
      <w:pPr>
        <w:pStyle w:val="a3"/>
        <w:numPr>
          <w:ilvl w:val="0"/>
          <w:numId w:val="35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 xml:space="preserve">азработку концепции ВЭ с проведением ТЭИ вариантов вывода и выбором </w:t>
      </w:r>
    </w:p>
    <w:p w14:paraId="0285001E" w14:textId="77777777" w:rsidR="0058285B" w:rsidRDefault="006C148C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наиболее приемлемого варианта;</w:t>
      </w:r>
    </w:p>
    <w:p w14:paraId="2B781EDD" w14:textId="2521452C" w:rsidR="0058285B" w:rsidRDefault="0058285B" w:rsidP="0058285B">
      <w:pPr>
        <w:pStyle w:val="a3"/>
        <w:numPr>
          <w:ilvl w:val="0"/>
          <w:numId w:val="37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азработку программы ВЭ</w:t>
      </w:r>
      <w:r>
        <w:rPr>
          <w:rFonts w:ascii="SeroPro-Extralight" w:hAnsi="SeroPro-Extralight" w:cs="Times New Roman"/>
          <w:sz w:val="24"/>
          <w:szCs w:val="24"/>
        </w:rPr>
        <w:t>;</w:t>
      </w:r>
    </w:p>
    <w:p w14:paraId="309F6748" w14:textId="77777777" w:rsidR="0058285B" w:rsidRDefault="0058285B" w:rsidP="0058285B">
      <w:pPr>
        <w:pStyle w:val="a3"/>
        <w:numPr>
          <w:ilvl w:val="0"/>
          <w:numId w:val="37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азработку ТЗ на проект ВЭ и отчета по обоснованию безопасности;</w:t>
      </w:r>
    </w:p>
    <w:p w14:paraId="1DEDF58B" w14:textId="46F3D6B4" w:rsidR="007D391B" w:rsidRDefault="0058285B" w:rsidP="0058285B">
      <w:pPr>
        <w:pStyle w:val="a3"/>
        <w:numPr>
          <w:ilvl w:val="0"/>
          <w:numId w:val="37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азработку комплекта документов на получение лицензии на ВЭ.</w:t>
      </w:r>
    </w:p>
    <w:p w14:paraId="1380A384" w14:textId="378399AD" w:rsidR="0058285B" w:rsidRDefault="0058285B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4EAB48E1" w14:textId="6C06749D" w:rsidR="00C15622" w:rsidRDefault="00C15622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4EB49043" w14:textId="492E06DB" w:rsidR="00C15622" w:rsidRDefault="00C15622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05C9E6BD" w14:textId="77777777" w:rsidR="00C15622" w:rsidRPr="0058285B" w:rsidRDefault="00C15622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0D66EEA7" w14:textId="05324C56" w:rsidR="006C148C" w:rsidRDefault="006C148C" w:rsidP="009F6100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lastRenderedPageBreak/>
        <w:t>20</w:t>
      </w: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Pr="006C148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Типовой процесс ВЭ ЯРОО – вариант «немедленная ликвидация»</w:t>
      </w:r>
    </w:p>
    <w:p w14:paraId="75A727C2" w14:textId="77777777" w:rsidR="009F6100" w:rsidRPr="009F6100" w:rsidRDefault="009F6100" w:rsidP="009F6100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16"/>
          <w:szCs w:val="16"/>
        </w:rPr>
      </w:pPr>
    </w:p>
    <w:p w14:paraId="00858846" w14:textId="05E40808" w:rsidR="006C148C" w:rsidRPr="006C148C" w:rsidRDefault="006C148C" w:rsidP="0058285B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C148C">
        <w:rPr>
          <w:rFonts w:ascii="SeroPro-Extralight" w:hAnsi="SeroPro-Extralight" w:cs="Times New Roman"/>
          <w:sz w:val="24"/>
          <w:szCs w:val="24"/>
        </w:rPr>
        <w:t xml:space="preserve">Типовой процесс ВЭ ЯРОО </w:t>
      </w:r>
      <w:r>
        <w:rPr>
          <w:rFonts w:ascii="SeroPro-Extralight" w:hAnsi="SeroPro-Extralight" w:cs="Times New Roman"/>
          <w:sz w:val="24"/>
          <w:szCs w:val="24"/>
        </w:rPr>
        <w:t>(</w:t>
      </w:r>
      <w:r w:rsidRPr="006C148C">
        <w:rPr>
          <w:rFonts w:ascii="SeroPro-Extralight" w:hAnsi="SeroPro-Extralight" w:cs="Times New Roman"/>
          <w:sz w:val="24"/>
          <w:szCs w:val="24"/>
        </w:rPr>
        <w:t>вариант «немедленная ликвидация»</w:t>
      </w:r>
      <w:r>
        <w:rPr>
          <w:rFonts w:ascii="SeroPro-Extralight" w:hAnsi="SeroPro-Extralight" w:cs="Times New Roman"/>
          <w:sz w:val="24"/>
          <w:szCs w:val="24"/>
        </w:rPr>
        <w:t>) включает следующие операции</w:t>
      </w:r>
      <w:r w:rsidR="0058285B">
        <w:rPr>
          <w:rFonts w:ascii="SeroPro-Extralight" w:hAnsi="SeroPro-Extralight" w:cs="Times New Roman"/>
          <w:sz w:val="24"/>
          <w:szCs w:val="24"/>
        </w:rPr>
        <w:t>:</w:t>
      </w:r>
    </w:p>
    <w:p w14:paraId="1DC99C6E" w14:textId="47306C5D" w:rsidR="006C148C" w:rsidRPr="006C148C" w:rsidRDefault="0058285B" w:rsidP="0058285B">
      <w:pPr>
        <w:pStyle w:val="a3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="006C148C" w:rsidRPr="006C148C">
        <w:rPr>
          <w:rFonts w:ascii="SeroPro-Extralight" w:hAnsi="SeroPro-Extralight" w:cs="Times New Roman"/>
          <w:sz w:val="24"/>
          <w:szCs w:val="24"/>
        </w:rPr>
        <w:t xml:space="preserve">оздание участков  по переработке РАО; </w:t>
      </w:r>
    </w:p>
    <w:p w14:paraId="73E5A75F" w14:textId="77777777" w:rsidR="0058285B" w:rsidRDefault="0058285B" w:rsidP="0058285B">
      <w:pPr>
        <w:pStyle w:val="a3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в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ыполнение работ по дезактивации и демонтажу оборудования и</w:t>
      </w:r>
    </w:p>
    <w:p w14:paraId="5A82E7E0" w14:textId="07D7CB26" w:rsidR="006C148C" w:rsidRPr="0058285B" w:rsidRDefault="006C148C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 xml:space="preserve">строительных конструкций; </w:t>
      </w:r>
    </w:p>
    <w:p w14:paraId="5BB5864D" w14:textId="77777777" w:rsidR="0058285B" w:rsidRDefault="0058285B" w:rsidP="0058285B">
      <w:pPr>
        <w:pStyle w:val="a3"/>
        <w:numPr>
          <w:ilvl w:val="0"/>
          <w:numId w:val="18"/>
        </w:numPr>
        <w:spacing w:after="0" w:line="240" w:lineRule="auto"/>
        <w:ind w:left="1134" w:hanging="42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п</w:t>
      </w:r>
      <w:r w:rsidR="006C148C" w:rsidRPr="006C148C">
        <w:rPr>
          <w:rFonts w:ascii="SeroPro-Extralight" w:hAnsi="SeroPro-Extralight" w:cs="Times New Roman"/>
          <w:sz w:val="24"/>
          <w:szCs w:val="24"/>
        </w:rPr>
        <w:t>ереработка образовавшихся РАО, их контейнеризация и сдача на</w:t>
      </w:r>
    </w:p>
    <w:p w14:paraId="6B065F64" w14:textId="0DFE0501" w:rsidR="006C148C" w:rsidRPr="0058285B" w:rsidRDefault="006C148C" w:rsidP="0058285B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хранение и захоронение;</w:t>
      </w:r>
    </w:p>
    <w:p w14:paraId="772324E7" w14:textId="77777777" w:rsidR="0058285B" w:rsidRDefault="0058285B" w:rsidP="0058285B">
      <w:pPr>
        <w:pStyle w:val="a3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р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еабилитация загрязненной территории;</w:t>
      </w:r>
    </w:p>
    <w:p w14:paraId="6D9434A9" w14:textId="18245BF1" w:rsidR="006C148C" w:rsidRDefault="0058285B" w:rsidP="0058285B">
      <w:pPr>
        <w:pStyle w:val="a3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58285B">
        <w:rPr>
          <w:rFonts w:ascii="SeroPro-Extralight" w:hAnsi="SeroPro-Extralight" w:cs="Times New Roman"/>
          <w:sz w:val="24"/>
          <w:szCs w:val="24"/>
        </w:rPr>
        <w:t>с</w:t>
      </w:r>
      <w:r w:rsidR="006C148C" w:rsidRPr="0058285B">
        <w:rPr>
          <w:rFonts w:ascii="SeroPro-Extralight" w:hAnsi="SeroPro-Extralight" w:cs="Times New Roman"/>
          <w:sz w:val="24"/>
          <w:szCs w:val="24"/>
        </w:rPr>
        <w:t>нятие объекта с регулирующего контроля.</w:t>
      </w:r>
    </w:p>
    <w:p w14:paraId="45E7ED97" w14:textId="77777777" w:rsidR="0058285B" w:rsidRPr="0058285B" w:rsidRDefault="0058285B" w:rsidP="0058285B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</w:p>
    <w:p w14:paraId="27001164" w14:textId="3EA36299" w:rsidR="006C148C" w:rsidRPr="006C148C" w:rsidRDefault="006C148C" w:rsidP="006C148C">
      <w:pPr>
        <w:spacing w:line="264" w:lineRule="auto"/>
        <w:ind w:left="709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21</w:t>
      </w:r>
      <w:r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Pr="006C148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Типовой процесс ВЭ ЯРОО – вариант «отложенная ликвидация»</w:t>
      </w:r>
    </w:p>
    <w:p w14:paraId="72E606B1" w14:textId="4FF38198" w:rsidR="006C148C" w:rsidRPr="006C148C" w:rsidRDefault="006C148C" w:rsidP="0058285B">
      <w:pPr>
        <w:spacing w:after="0" w:line="240" w:lineRule="auto"/>
        <w:ind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6C148C">
        <w:rPr>
          <w:rFonts w:ascii="SeroPro-Extralight" w:hAnsi="SeroPro-Extralight" w:cs="Times New Roman"/>
          <w:sz w:val="24"/>
          <w:szCs w:val="24"/>
        </w:rPr>
        <w:t xml:space="preserve">Типовой процесс ВЭ ЯРОО </w:t>
      </w:r>
      <w:r>
        <w:rPr>
          <w:rFonts w:ascii="SeroPro-Extralight" w:hAnsi="SeroPro-Extralight" w:cs="Times New Roman"/>
          <w:sz w:val="24"/>
          <w:szCs w:val="24"/>
        </w:rPr>
        <w:t>(</w:t>
      </w:r>
      <w:r w:rsidRPr="006C148C">
        <w:rPr>
          <w:rFonts w:ascii="SeroPro-Extralight" w:hAnsi="SeroPro-Extralight" w:cs="Times New Roman"/>
          <w:sz w:val="24"/>
          <w:szCs w:val="24"/>
        </w:rPr>
        <w:t>вариант «отложенная ликвидация»</w:t>
      </w:r>
      <w:r>
        <w:rPr>
          <w:rFonts w:ascii="SeroPro-Extralight" w:hAnsi="SeroPro-Extralight" w:cs="Times New Roman"/>
          <w:sz w:val="24"/>
          <w:szCs w:val="24"/>
        </w:rPr>
        <w:t>) включает</w:t>
      </w:r>
      <w:r w:rsidRPr="006C148C">
        <w:rPr>
          <w:rFonts w:ascii="SeroPro-Extralight" w:hAnsi="SeroPro-Extralight" w:cs="Times New Roman"/>
          <w:sz w:val="24"/>
          <w:szCs w:val="24"/>
        </w:rPr>
        <w:t>:</w:t>
      </w:r>
    </w:p>
    <w:p w14:paraId="35B0262A" w14:textId="77777777" w:rsidR="000144FD" w:rsidRDefault="0058285B" w:rsidP="000144FD">
      <w:pPr>
        <w:pStyle w:val="a3"/>
        <w:numPr>
          <w:ilvl w:val="0"/>
          <w:numId w:val="42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л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окализаци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ю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и консерваци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ю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высокоактивного оборудования;</w:t>
      </w:r>
    </w:p>
    <w:p w14:paraId="739ED4F4" w14:textId="77777777" w:rsidR="000144FD" w:rsidRDefault="0058285B" w:rsidP="000144FD">
      <w:pPr>
        <w:pStyle w:val="a3"/>
        <w:numPr>
          <w:ilvl w:val="0"/>
          <w:numId w:val="42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д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олговременн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ую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выдержк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у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этого оборудования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 xml:space="preserve">. 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Во время выдержки</w:t>
      </w:r>
    </w:p>
    <w:p w14:paraId="38B35A95" w14:textId="50DCDDB1" w:rsidR="006C148C" w:rsidRPr="000144FD" w:rsidRDefault="00F823D6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осуществляется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:</w:t>
      </w:r>
    </w:p>
    <w:p w14:paraId="53A6DC25" w14:textId="119045A9" w:rsidR="006C148C" w:rsidRPr="006C148C" w:rsidRDefault="00F823D6" w:rsidP="0058285B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- </w:t>
      </w:r>
      <w:r w:rsidR="006C148C" w:rsidRPr="006C148C">
        <w:rPr>
          <w:rFonts w:ascii="SeroPro-Extralight" w:hAnsi="SeroPro-Extralight" w:cs="Times New Roman"/>
          <w:sz w:val="24"/>
          <w:szCs w:val="24"/>
        </w:rPr>
        <w:t xml:space="preserve">создание участков по переработке РАО; </w:t>
      </w:r>
    </w:p>
    <w:p w14:paraId="4358655D" w14:textId="73BC784B" w:rsidR="006C148C" w:rsidRPr="006C148C" w:rsidRDefault="00F823D6" w:rsidP="0058285B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- </w:t>
      </w:r>
      <w:r w:rsidR="006C148C" w:rsidRPr="006C148C">
        <w:rPr>
          <w:rFonts w:ascii="SeroPro-Extralight" w:hAnsi="SeroPro-Extralight" w:cs="Times New Roman"/>
          <w:sz w:val="24"/>
          <w:szCs w:val="24"/>
        </w:rPr>
        <w:t xml:space="preserve">дезактивация и демонтаж слабозагрязненного и чистого оборудования; </w:t>
      </w:r>
    </w:p>
    <w:p w14:paraId="48B8CA38" w14:textId="77777777" w:rsidR="000144FD" w:rsidRDefault="006C148C" w:rsidP="000144FD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C148C">
        <w:rPr>
          <w:rFonts w:ascii="SeroPro-Extralight" w:hAnsi="SeroPro-Extralight" w:cs="Times New Roman"/>
          <w:sz w:val="24"/>
          <w:szCs w:val="24"/>
        </w:rPr>
        <w:t>- переработка и сдача накопленных РАО</w:t>
      </w:r>
      <w:r w:rsidR="000144FD">
        <w:rPr>
          <w:rFonts w:ascii="SeroPro-Extralight" w:hAnsi="SeroPro-Extralight" w:cs="Times New Roman"/>
          <w:sz w:val="24"/>
          <w:szCs w:val="24"/>
        </w:rPr>
        <w:t>;</w:t>
      </w:r>
    </w:p>
    <w:p w14:paraId="1041D567" w14:textId="77777777" w:rsidR="000144FD" w:rsidRDefault="0058285B" w:rsidP="000144FD">
      <w:pPr>
        <w:pStyle w:val="a3"/>
        <w:numPr>
          <w:ilvl w:val="0"/>
          <w:numId w:val="44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п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ереработк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у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образовавшихся РАО, их контейнеризаци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ю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и сдач</w:t>
      </w:r>
      <w:r w:rsidR="00F823D6" w:rsidRPr="000144FD">
        <w:rPr>
          <w:rFonts w:ascii="SeroPro-Extralight" w:hAnsi="SeroPro-Extralight" w:cs="Times New Roman"/>
          <w:sz w:val="24"/>
          <w:szCs w:val="24"/>
        </w:rPr>
        <w:t>у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 xml:space="preserve"> на хранение </w:t>
      </w:r>
    </w:p>
    <w:p w14:paraId="689D611A" w14:textId="1AED6233" w:rsidR="006C148C" w:rsidRPr="000144FD" w:rsidRDefault="006C148C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и захоронение;</w:t>
      </w:r>
    </w:p>
    <w:p w14:paraId="683CC15C" w14:textId="77777777" w:rsidR="000144FD" w:rsidRDefault="0058285B" w:rsidP="000144FD">
      <w:pPr>
        <w:pStyle w:val="a3"/>
        <w:numPr>
          <w:ilvl w:val="0"/>
          <w:numId w:val="44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6C148C" w:rsidRPr="00F823D6">
        <w:rPr>
          <w:rFonts w:ascii="SeroPro-Extralight" w:hAnsi="SeroPro-Extralight" w:cs="Times New Roman"/>
          <w:sz w:val="24"/>
          <w:szCs w:val="24"/>
        </w:rPr>
        <w:t>еабилитаци</w:t>
      </w:r>
      <w:r w:rsidR="00F823D6">
        <w:rPr>
          <w:rFonts w:ascii="SeroPro-Extralight" w:hAnsi="SeroPro-Extralight" w:cs="Times New Roman"/>
          <w:sz w:val="24"/>
          <w:szCs w:val="24"/>
        </w:rPr>
        <w:t>ю</w:t>
      </w:r>
      <w:r w:rsidR="006C148C" w:rsidRPr="00F823D6">
        <w:rPr>
          <w:rFonts w:ascii="SeroPro-Extralight" w:hAnsi="SeroPro-Extralight" w:cs="Times New Roman"/>
          <w:sz w:val="24"/>
          <w:szCs w:val="24"/>
        </w:rPr>
        <w:t xml:space="preserve"> загрязненной территории;</w:t>
      </w:r>
    </w:p>
    <w:p w14:paraId="2D184AA2" w14:textId="215CA8AA" w:rsidR="006C148C" w:rsidRDefault="0058285B" w:rsidP="000144FD">
      <w:pPr>
        <w:pStyle w:val="a3"/>
        <w:numPr>
          <w:ilvl w:val="0"/>
          <w:numId w:val="44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с</w:t>
      </w:r>
      <w:r w:rsidR="006C148C" w:rsidRPr="000144FD">
        <w:rPr>
          <w:rFonts w:ascii="SeroPro-Extralight" w:hAnsi="SeroPro-Extralight" w:cs="Times New Roman"/>
          <w:sz w:val="24"/>
          <w:szCs w:val="24"/>
        </w:rPr>
        <w:t>нятие объекта с регулирующего контроля.</w:t>
      </w:r>
    </w:p>
    <w:p w14:paraId="0656E0B7" w14:textId="77777777" w:rsidR="00C15622" w:rsidRDefault="00C15622" w:rsidP="00C15622">
      <w:pPr>
        <w:spacing w:line="264" w:lineRule="auto"/>
        <w:jc w:val="both"/>
        <w:rPr>
          <w:rFonts w:ascii="SeroPro-Extralight" w:hAnsi="SeroPro-Extralight" w:cs="Times New Roman"/>
          <w:sz w:val="16"/>
          <w:szCs w:val="16"/>
        </w:rPr>
      </w:pPr>
    </w:p>
    <w:p w14:paraId="7CE22295" w14:textId="08559466" w:rsidR="00F823D6" w:rsidRDefault="00C15622" w:rsidP="00C15622">
      <w:pPr>
        <w:spacing w:line="264" w:lineRule="auto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Extralight" w:hAnsi="SeroPro-Extralight" w:cs="Times New Roman"/>
          <w:sz w:val="16"/>
          <w:szCs w:val="16"/>
        </w:rPr>
        <w:t xml:space="preserve">                     </w:t>
      </w:r>
      <w:r w:rsidR="00F823D6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22</w:t>
      </w:r>
      <w:r w:rsidR="00F823D6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 w:rsidR="00F823D6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E039EB" w:rsidRPr="00E039E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Типовой процесс ВЭ ЯРОО – вариант «создание объекта окончательной изоляции»</w:t>
      </w:r>
    </w:p>
    <w:p w14:paraId="032A0B11" w14:textId="77777777" w:rsidR="000144FD" w:rsidRDefault="00160EAB" w:rsidP="000144FD">
      <w:pPr>
        <w:spacing w:after="0" w:line="240" w:lineRule="auto"/>
        <w:ind w:left="993" w:hanging="426"/>
        <w:jc w:val="both"/>
        <w:rPr>
          <w:rFonts w:ascii="SeroPro-Extralight" w:hAnsi="SeroPro-Extralight" w:cs="Times New Roman"/>
          <w:sz w:val="24"/>
          <w:szCs w:val="24"/>
        </w:rPr>
      </w:pPr>
      <w:r w:rsidRPr="00160EAB">
        <w:rPr>
          <w:rFonts w:ascii="SeroPro-Extralight" w:hAnsi="SeroPro-Extralight" w:cs="Times New Roman"/>
          <w:sz w:val="24"/>
          <w:szCs w:val="24"/>
        </w:rPr>
        <w:t xml:space="preserve">Типовой процесс ВЭ ЯРОО </w:t>
      </w:r>
      <w:r>
        <w:rPr>
          <w:rFonts w:ascii="SeroPro-Extralight" w:hAnsi="SeroPro-Extralight" w:cs="Times New Roman"/>
          <w:sz w:val="24"/>
          <w:szCs w:val="24"/>
        </w:rPr>
        <w:t>(</w:t>
      </w:r>
      <w:r w:rsidRPr="00160EAB">
        <w:rPr>
          <w:rFonts w:ascii="SeroPro-Extralight" w:hAnsi="SeroPro-Extralight" w:cs="Times New Roman"/>
          <w:sz w:val="24"/>
          <w:szCs w:val="24"/>
        </w:rPr>
        <w:t>вариант «создание объекта окончательной</w:t>
      </w:r>
    </w:p>
    <w:p w14:paraId="72E9B1FB" w14:textId="12218504" w:rsidR="00160EAB" w:rsidRPr="00160EAB" w:rsidRDefault="00160EAB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160EAB">
        <w:rPr>
          <w:rFonts w:ascii="SeroPro-Extralight" w:hAnsi="SeroPro-Extralight" w:cs="Times New Roman"/>
          <w:sz w:val="24"/>
          <w:szCs w:val="24"/>
        </w:rPr>
        <w:t>изоляции»</w:t>
      </w:r>
      <w:r>
        <w:rPr>
          <w:rFonts w:ascii="SeroPro-Extralight" w:hAnsi="SeroPro-Extralight" w:cs="Times New Roman"/>
          <w:sz w:val="24"/>
          <w:szCs w:val="24"/>
        </w:rPr>
        <w:t>) включает:</w:t>
      </w:r>
    </w:p>
    <w:p w14:paraId="0A5DD808" w14:textId="14564E56" w:rsidR="00160EAB" w:rsidRPr="00160EAB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оздание участков по переработке РАО;</w:t>
      </w:r>
    </w:p>
    <w:p w14:paraId="52D67464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в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ыполнение работ по дезактивации и демонтажу оборудования,</w:t>
      </w:r>
    </w:p>
    <w:p w14:paraId="4D356952" w14:textId="617F4C62" w:rsidR="00160EAB" w:rsidRPr="000144FD" w:rsidRDefault="00160EAB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 xml:space="preserve">дезактивации поверхностей; </w:t>
      </w:r>
    </w:p>
    <w:p w14:paraId="6C642F25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оздание системы дополнительных защитных инженерных барьеров с целью</w:t>
      </w:r>
    </w:p>
    <w:p w14:paraId="15165465" w14:textId="2C6C4755" w:rsidR="00160EAB" w:rsidRPr="000144FD" w:rsidRDefault="00160EAB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надежной локализации радионуклидов в месте нахождения на весь период потенциальной опасности;</w:t>
      </w:r>
    </w:p>
    <w:p w14:paraId="569A8182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п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ереработк</w:t>
      </w:r>
      <w:r w:rsidR="00160EAB">
        <w:rPr>
          <w:rFonts w:ascii="SeroPro-Extralight" w:hAnsi="SeroPro-Extralight" w:cs="Times New Roman"/>
          <w:sz w:val="24"/>
          <w:szCs w:val="24"/>
        </w:rPr>
        <w:t>у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 xml:space="preserve"> образовавшихся РАО, их контейнеризация и сдача на хранение и </w:t>
      </w:r>
    </w:p>
    <w:p w14:paraId="14B065DC" w14:textId="139F0549" w:rsidR="00160EAB" w:rsidRPr="000144FD" w:rsidRDefault="00160EAB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захоронение;</w:t>
      </w:r>
    </w:p>
    <w:p w14:paraId="4E40611E" w14:textId="66DA97B2" w:rsidR="00160EAB" w:rsidRPr="00160EAB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еабилитаци</w:t>
      </w:r>
      <w:r w:rsidR="00160EAB">
        <w:rPr>
          <w:rFonts w:ascii="SeroPro-Extralight" w:hAnsi="SeroPro-Extralight" w:cs="Times New Roman"/>
          <w:sz w:val="24"/>
          <w:szCs w:val="24"/>
        </w:rPr>
        <w:t>ю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 xml:space="preserve"> загрязненной территории;</w:t>
      </w:r>
    </w:p>
    <w:p w14:paraId="26FEEBBF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 xml:space="preserve">нятие объекта с регулирующего контроля в качестве исходного ЯРОО, </w:t>
      </w:r>
    </w:p>
    <w:p w14:paraId="16DA9E95" w14:textId="51D301F5" w:rsidR="00160EAB" w:rsidRPr="000144FD" w:rsidRDefault="00160EAB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постановка на учет как «пункта хранения – пункта консервации – пункта захоронения особых РАО»;</w:t>
      </w:r>
    </w:p>
    <w:p w14:paraId="4FEA9989" w14:textId="78236245" w:rsidR="00160EAB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п</w:t>
      </w:r>
      <w:r w:rsidR="00160EAB" w:rsidRPr="00160EAB">
        <w:rPr>
          <w:rFonts w:ascii="SeroPro-Extralight" w:hAnsi="SeroPro-Extralight" w:cs="Times New Roman"/>
          <w:sz w:val="24"/>
          <w:szCs w:val="24"/>
        </w:rPr>
        <w:t>роведение мониторинга подземных вод, приземного воздуха и т.п.</w:t>
      </w:r>
    </w:p>
    <w:p w14:paraId="007DF2B2" w14:textId="77777777" w:rsidR="000144FD" w:rsidRPr="009F6100" w:rsidRDefault="000144FD" w:rsidP="000144FD">
      <w:pPr>
        <w:pStyle w:val="a3"/>
        <w:spacing w:after="0" w:line="240" w:lineRule="auto"/>
        <w:ind w:left="993"/>
        <w:jc w:val="both"/>
        <w:rPr>
          <w:rFonts w:ascii="SeroPro-Extralight" w:hAnsi="SeroPro-Extralight" w:cs="Times New Roman"/>
          <w:sz w:val="16"/>
          <w:szCs w:val="16"/>
        </w:rPr>
      </w:pPr>
    </w:p>
    <w:p w14:paraId="3D8B07F5" w14:textId="1ABA36A6" w:rsidR="00160EAB" w:rsidRDefault="000144FD" w:rsidP="000144FD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             </w:t>
      </w:r>
      <w:r w:rsidR="00160EA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23</w:t>
      </w:r>
      <w:r w:rsidR="00160EAB" w:rsidRPr="003B7270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.</w:t>
      </w:r>
      <w:r w:rsidR="00160EA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160EAB" w:rsidRPr="00E039E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Типовой</w:t>
      </w:r>
      <w:bookmarkStart w:id="0" w:name="_GoBack"/>
      <w:bookmarkEnd w:id="0"/>
      <w:r w:rsidR="00160EAB" w:rsidRPr="00E039EB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процесс ВЭ ЯРОО – вариант «создание объекта окончательной изоляции</w:t>
      </w:r>
    </w:p>
    <w:p w14:paraId="27653474" w14:textId="77777777" w:rsidR="000144FD" w:rsidRPr="000144FD" w:rsidRDefault="000144FD" w:rsidP="000144FD">
      <w:pPr>
        <w:spacing w:after="0" w:line="240" w:lineRule="auto"/>
        <w:jc w:val="both"/>
        <w:rPr>
          <w:rFonts w:ascii="SeroPro-Bold" w:hAnsi="SeroPro-Bold"/>
          <w:b/>
          <w:bCs/>
          <w:color w:val="1F3864" w:themeColor="accent5" w:themeShade="80"/>
          <w:sz w:val="16"/>
          <w:szCs w:val="16"/>
        </w:rPr>
      </w:pPr>
    </w:p>
    <w:p w14:paraId="7C625F68" w14:textId="72C78430" w:rsidR="008E4E8F" w:rsidRPr="008E4E8F" w:rsidRDefault="008E4E8F" w:rsidP="000144FD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E4E8F">
        <w:rPr>
          <w:rFonts w:ascii="SeroPro-Extralight" w:hAnsi="SeroPro-Extralight" w:cs="Times New Roman"/>
          <w:sz w:val="24"/>
          <w:szCs w:val="24"/>
        </w:rPr>
        <w:t>Источник</w:t>
      </w:r>
      <w:r>
        <w:rPr>
          <w:rFonts w:ascii="SeroPro-Extralight" w:hAnsi="SeroPro-Extralight" w:cs="Times New Roman"/>
          <w:sz w:val="24"/>
          <w:szCs w:val="24"/>
        </w:rPr>
        <w:t>ами</w:t>
      </w:r>
      <w:r w:rsidRPr="008E4E8F">
        <w:rPr>
          <w:rFonts w:ascii="SeroPro-Extralight" w:hAnsi="SeroPro-Extralight" w:cs="Times New Roman"/>
          <w:sz w:val="24"/>
          <w:szCs w:val="24"/>
        </w:rPr>
        <w:t xml:space="preserve"> финансирования ВЭ ЯРОО</w:t>
      </w:r>
      <w:r>
        <w:rPr>
          <w:rFonts w:ascii="SeroPro-Extralight" w:hAnsi="SeroPro-Extralight" w:cs="Times New Roman"/>
          <w:sz w:val="24"/>
          <w:szCs w:val="24"/>
        </w:rPr>
        <w:t xml:space="preserve"> являются</w:t>
      </w:r>
      <w:r w:rsidRPr="008E4E8F">
        <w:rPr>
          <w:rFonts w:ascii="SeroPro-Extralight" w:hAnsi="SeroPro-Extralight" w:cs="Times New Roman"/>
          <w:sz w:val="24"/>
          <w:szCs w:val="24"/>
        </w:rPr>
        <w:t>:</w:t>
      </w:r>
    </w:p>
    <w:p w14:paraId="18EA0C50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ц</w:t>
      </w:r>
      <w:r w:rsidR="008E4E8F" w:rsidRPr="008E4E8F">
        <w:rPr>
          <w:rFonts w:ascii="SeroPro-Extralight" w:hAnsi="SeroPro-Extralight" w:cs="Times New Roman"/>
          <w:sz w:val="24"/>
          <w:szCs w:val="24"/>
        </w:rPr>
        <w:t>елевые средства федерального бюджета;</w:t>
      </w:r>
    </w:p>
    <w:p w14:paraId="2A90F72A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с</w:t>
      </w:r>
      <w:r w:rsidR="008E4E8F" w:rsidRPr="000144FD">
        <w:rPr>
          <w:rFonts w:ascii="SeroPro-Extralight" w:hAnsi="SeroPro-Extralight" w:cs="Times New Roman"/>
          <w:sz w:val="24"/>
          <w:szCs w:val="24"/>
        </w:rPr>
        <w:t>редства бюджетов субъектов РФ;</w:t>
      </w:r>
    </w:p>
    <w:p w14:paraId="0146DB86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с</w:t>
      </w:r>
      <w:r w:rsidR="008E4E8F" w:rsidRPr="000144FD">
        <w:rPr>
          <w:rFonts w:ascii="SeroPro-Extralight" w:hAnsi="SeroPro-Extralight" w:cs="Times New Roman"/>
          <w:sz w:val="24"/>
          <w:szCs w:val="24"/>
        </w:rPr>
        <w:t>редства специальных фондов;</w:t>
      </w:r>
    </w:p>
    <w:p w14:paraId="6E7372CF" w14:textId="77777777" w:rsidR="000144FD" w:rsidRDefault="000144FD" w:rsidP="000144FD">
      <w:pPr>
        <w:pStyle w:val="a3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с</w:t>
      </w:r>
      <w:r w:rsidR="008E4E8F" w:rsidRPr="000144FD">
        <w:rPr>
          <w:rFonts w:ascii="SeroPro-Extralight" w:hAnsi="SeroPro-Extralight" w:cs="Times New Roman"/>
          <w:sz w:val="24"/>
          <w:szCs w:val="24"/>
        </w:rPr>
        <w:t xml:space="preserve">редства, получаемые в ходе международного научно-технического </w:t>
      </w:r>
    </w:p>
    <w:p w14:paraId="3A80A47A" w14:textId="0E79B723" w:rsidR="008E4E8F" w:rsidRPr="000144FD" w:rsidRDefault="008E4E8F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сотрудничества и помощи;</w:t>
      </w:r>
    </w:p>
    <w:p w14:paraId="21CF5E64" w14:textId="77777777" w:rsidR="000144FD" w:rsidRDefault="000144FD" w:rsidP="000144FD">
      <w:pPr>
        <w:pStyle w:val="a3"/>
        <w:numPr>
          <w:ilvl w:val="0"/>
          <w:numId w:val="46"/>
        </w:numPr>
        <w:spacing w:after="0" w:line="240" w:lineRule="auto"/>
        <w:ind w:left="993" w:hanging="284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д</w:t>
      </w:r>
      <w:r w:rsidR="008E4E8F" w:rsidRPr="000144FD">
        <w:rPr>
          <w:rFonts w:ascii="SeroPro-Extralight" w:hAnsi="SeroPro-Extralight" w:cs="Times New Roman"/>
          <w:sz w:val="24"/>
          <w:szCs w:val="24"/>
        </w:rPr>
        <w:t>ругие средства, использование которых не противоречит</w:t>
      </w:r>
    </w:p>
    <w:p w14:paraId="03B18207" w14:textId="2E620E0E" w:rsidR="00160EAB" w:rsidRPr="000144FD" w:rsidRDefault="008E4E8F" w:rsidP="000144FD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144FD">
        <w:rPr>
          <w:rFonts w:ascii="SeroPro-Extralight" w:hAnsi="SeroPro-Extralight" w:cs="Times New Roman"/>
          <w:sz w:val="24"/>
          <w:szCs w:val="24"/>
        </w:rPr>
        <w:t>законодательству РФ.</w:t>
      </w:r>
    </w:p>
    <w:sectPr w:rsidR="00160EAB" w:rsidRPr="000144FD" w:rsidSect="00646639">
      <w:headerReference w:type="default" r:id="rId21"/>
      <w:footerReference w:type="default" r:id="rId22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74B9D" w14:textId="77777777" w:rsidR="003307B5" w:rsidRDefault="003307B5" w:rsidP="00081B73">
      <w:pPr>
        <w:spacing w:after="0" w:line="240" w:lineRule="auto"/>
      </w:pPr>
      <w:r>
        <w:separator/>
      </w:r>
    </w:p>
  </w:endnote>
  <w:endnote w:type="continuationSeparator" w:id="0">
    <w:p w14:paraId="1D22ACB8" w14:textId="77777777" w:rsidR="003307B5" w:rsidRDefault="003307B5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7A3F8E" w:rsidRPr="00EF67C3" w:rsidRDefault="007A3F8E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7A3F8E" w:rsidRDefault="007A3F8E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67234D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7A3F8E" w14:paraId="39B743C7" w14:textId="77777777" w:rsidTr="00646639">
      <w:tc>
        <w:tcPr>
          <w:tcW w:w="2694" w:type="dxa"/>
          <w:vAlign w:val="center"/>
        </w:tcPr>
        <w:p w14:paraId="11B045EA" w14:textId="775A4251" w:rsidR="007A3F8E" w:rsidRPr="00FD31A2" w:rsidRDefault="007A3F8E" w:rsidP="00FD31A2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Северск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7A3F8E" w:rsidRPr="00D45DBD" w:rsidRDefault="007A3F8E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3DB1BE4C" w:rsidR="007A3F8E" w:rsidRPr="00646639" w:rsidRDefault="007A3F8E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C15622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15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7A3F8E" w:rsidRPr="005458E6" w:rsidRDefault="007A3F8E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CB5B6" w14:textId="77777777" w:rsidR="003307B5" w:rsidRDefault="003307B5" w:rsidP="00081B73">
      <w:pPr>
        <w:spacing w:after="0" w:line="240" w:lineRule="auto"/>
      </w:pPr>
      <w:r>
        <w:separator/>
      </w:r>
    </w:p>
  </w:footnote>
  <w:footnote w:type="continuationSeparator" w:id="0">
    <w:p w14:paraId="05C4D0D4" w14:textId="77777777" w:rsidR="003307B5" w:rsidRDefault="003307B5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7A3F8E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7A3F8E" w:rsidRPr="00C845A1" w:rsidRDefault="007A3F8E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0C394AE8" w:rsidR="007A3F8E" w:rsidRPr="00647739" w:rsidRDefault="007A3F8E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Вывод из эксплуатации </w:t>
          </w:r>
          <w:r w:rsidR="00915E5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объектов атомной энергетики</w:t>
          </w:r>
        </w:p>
        <w:p w14:paraId="1424B702" w14:textId="16A0099A" w:rsidR="007A3F8E" w:rsidRPr="00647739" w:rsidRDefault="007A3F8E" w:rsidP="00915E56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915E5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P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915E5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Ядерно-топливный цикл на современном этапе</w:t>
          </w:r>
        </w:p>
      </w:tc>
      <w:tc>
        <w:tcPr>
          <w:tcW w:w="2825" w:type="dxa"/>
          <w:vAlign w:val="center"/>
        </w:tcPr>
        <w:p w14:paraId="5F8D9161" w14:textId="77777777" w:rsidR="007A3F8E" w:rsidRPr="00646639" w:rsidRDefault="007A3F8E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7A3F8E" w:rsidRDefault="007A3F8E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5579BF" id="Прямая соединительная линия 1" o:spid="_x0000_s1026" style="position:absolute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7A3F8E" w:rsidRPr="00C845A1" w:rsidRDefault="007A3F8E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22732"/>
    <w:multiLevelType w:val="hybridMultilevel"/>
    <w:tmpl w:val="A8962F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813703"/>
    <w:multiLevelType w:val="hybridMultilevel"/>
    <w:tmpl w:val="5B3EC4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0C0C43"/>
    <w:multiLevelType w:val="hybridMultilevel"/>
    <w:tmpl w:val="BAE46F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5771D9"/>
    <w:multiLevelType w:val="hybridMultilevel"/>
    <w:tmpl w:val="EA463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A2B6A"/>
    <w:multiLevelType w:val="hybridMultilevel"/>
    <w:tmpl w:val="72803B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A503E4"/>
    <w:multiLevelType w:val="hybridMultilevel"/>
    <w:tmpl w:val="BFC22F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670B2D"/>
    <w:multiLevelType w:val="hybridMultilevel"/>
    <w:tmpl w:val="F21CB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A6795"/>
    <w:multiLevelType w:val="hybridMultilevel"/>
    <w:tmpl w:val="1310B9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F43BB2"/>
    <w:multiLevelType w:val="hybridMultilevel"/>
    <w:tmpl w:val="D08E64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263C34"/>
    <w:multiLevelType w:val="hybridMultilevel"/>
    <w:tmpl w:val="C2AA8D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8E4E7E"/>
    <w:multiLevelType w:val="hybridMultilevel"/>
    <w:tmpl w:val="042EB9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4D72B4"/>
    <w:multiLevelType w:val="hybridMultilevel"/>
    <w:tmpl w:val="1FFEAA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346718"/>
    <w:multiLevelType w:val="hybridMultilevel"/>
    <w:tmpl w:val="6ED8E03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5990CE2"/>
    <w:multiLevelType w:val="hybridMultilevel"/>
    <w:tmpl w:val="6AC2EE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6D6EB5"/>
    <w:multiLevelType w:val="hybridMultilevel"/>
    <w:tmpl w:val="E9FAB9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A82D91"/>
    <w:multiLevelType w:val="hybridMultilevel"/>
    <w:tmpl w:val="AB28917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288000B5"/>
    <w:multiLevelType w:val="hybridMultilevel"/>
    <w:tmpl w:val="7AF45D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BF4750"/>
    <w:multiLevelType w:val="hybridMultilevel"/>
    <w:tmpl w:val="851855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ACD4446"/>
    <w:multiLevelType w:val="hybridMultilevel"/>
    <w:tmpl w:val="C36A2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66579"/>
    <w:multiLevelType w:val="hybridMultilevel"/>
    <w:tmpl w:val="4EF0A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0537A"/>
    <w:multiLevelType w:val="hybridMultilevel"/>
    <w:tmpl w:val="3E8830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11534CD"/>
    <w:multiLevelType w:val="hybridMultilevel"/>
    <w:tmpl w:val="B8BE02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1AF4356"/>
    <w:multiLevelType w:val="hybridMultilevel"/>
    <w:tmpl w:val="DCEAB1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1BA58C5"/>
    <w:multiLevelType w:val="hybridMultilevel"/>
    <w:tmpl w:val="796230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462AEB"/>
    <w:multiLevelType w:val="hybridMultilevel"/>
    <w:tmpl w:val="46242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805AFA"/>
    <w:multiLevelType w:val="hybridMultilevel"/>
    <w:tmpl w:val="FF1CA3D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8A958C6"/>
    <w:multiLevelType w:val="hybridMultilevel"/>
    <w:tmpl w:val="DC5075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9221E05"/>
    <w:multiLevelType w:val="hybridMultilevel"/>
    <w:tmpl w:val="DD3E3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437F6"/>
    <w:multiLevelType w:val="hybridMultilevel"/>
    <w:tmpl w:val="598A8C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0664BE6"/>
    <w:multiLevelType w:val="hybridMultilevel"/>
    <w:tmpl w:val="02F020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0B52F48"/>
    <w:multiLevelType w:val="hybridMultilevel"/>
    <w:tmpl w:val="366C2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EF1C60"/>
    <w:multiLevelType w:val="hybridMultilevel"/>
    <w:tmpl w:val="669CCC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C37C31"/>
    <w:multiLevelType w:val="hybridMultilevel"/>
    <w:tmpl w:val="7C683A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D031F4E"/>
    <w:multiLevelType w:val="hybridMultilevel"/>
    <w:tmpl w:val="5DFAD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2FD7BE3"/>
    <w:multiLevelType w:val="hybridMultilevel"/>
    <w:tmpl w:val="7816579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3AB7EEC"/>
    <w:multiLevelType w:val="hybridMultilevel"/>
    <w:tmpl w:val="14C05D7E"/>
    <w:lvl w:ilvl="0" w:tplc="47563B2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F880EB5A" w:tentative="1">
      <w:start w:val="1"/>
      <w:numFmt w:val="decimal"/>
      <w:lvlText w:val="%2."/>
      <w:lvlJc w:val="left"/>
      <w:pPr>
        <w:tabs>
          <w:tab w:val="num" w:pos="2290"/>
        </w:tabs>
        <w:ind w:left="2290" w:hanging="360"/>
      </w:pPr>
    </w:lvl>
    <w:lvl w:ilvl="2" w:tplc="72685ABA" w:tentative="1">
      <w:start w:val="1"/>
      <w:numFmt w:val="decimal"/>
      <w:lvlText w:val="%3."/>
      <w:lvlJc w:val="left"/>
      <w:pPr>
        <w:tabs>
          <w:tab w:val="num" w:pos="3010"/>
        </w:tabs>
        <w:ind w:left="3010" w:hanging="360"/>
      </w:pPr>
    </w:lvl>
    <w:lvl w:ilvl="3" w:tplc="E488B20E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 w:tplc="71F2B990" w:tentative="1">
      <w:start w:val="1"/>
      <w:numFmt w:val="decimal"/>
      <w:lvlText w:val="%5."/>
      <w:lvlJc w:val="left"/>
      <w:pPr>
        <w:tabs>
          <w:tab w:val="num" w:pos="4450"/>
        </w:tabs>
        <w:ind w:left="4450" w:hanging="360"/>
      </w:pPr>
    </w:lvl>
    <w:lvl w:ilvl="5" w:tplc="3A30B13A" w:tentative="1">
      <w:start w:val="1"/>
      <w:numFmt w:val="decimal"/>
      <w:lvlText w:val="%6."/>
      <w:lvlJc w:val="left"/>
      <w:pPr>
        <w:tabs>
          <w:tab w:val="num" w:pos="5170"/>
        </w:tabs>
        <w:ind w:left="5170" w:hanging="360"/>
      </w:pPr>
    </w:lvl>
    <w:lvl w:ilvl="6" w:tplc="A33265AC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CB274BE" w:tentative="1">
      <w:start w:val="1"/>
      <w:numFmt w:val="decimal"/>
      <w:lvlText w:val="%8."/>
      <w:lvlJc w:val="left"/>
      <w:pPr>
        <w:tabs>
          <w:tab w:val="num" w:pos="6610"/>
        </w:tabs>
        <w:ind w:left="6610" w:hanging="360"/>
      </w:pPr>
    </w:lvl>
    <w:lvl w:ilvl="8" w:tplc="3D1CED7A" w:tentative="1">
      <w:start w:val="1"/>
      <w:numFmt w:val="decimal"/>
      <w:lvlText w:val="%9."/>
      <w:lvlJc w:val="left"/>
      <w:pPr>
        <w:tabs>
          <w:tab w:val="num" w:pos="7330"/>
        </w:tabs>
        <w:ind w:left="7330" w:hanging="360"/>
      </w:pPr>
    </w:lvl>
  </w:abstractNum>
  <w:abstractNum w:abstractNumId="37" w15:restartNumberingAfterBreak="0">
    <w:nsid w:val="5DFB3E2A"/>
    <w:multiLevelType w:val="hybridMultilevel"/>
    <w:tmpl w:val="396AE9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F296889"/>
    <w:multiLevelType w:val="hybridMultilevel"/>
    <w:tmpl w:val="4DF8A8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1A841E5"/>
    <w:multiLevelType w:val="hybridMultilevel"/>
    <w:tmpl w:val="56C2C28E"/>
    <w:lvl w:ilvl="0" w:tplc="0419000D">
      <w:start w:val="1"/>
      <w:numFmt w:val="bullet"/>
      <w:lvlText w:val=""/>
      <w:lvlJc w:val="left"/>
      <w:pPr>
        <w:ind w:left="1440" w:hanging="108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723DA0"/>
    <w:multiLevelType w:val="hybridMultilevel"/>
    <w:tmpl w:val="B3FC46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8D2676"/>
    <w:multiLevelType w:val="hybridMultilevel"/>
    <w:tmpl w:val="81A2CA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28061BD"/>
    <w:multiLevelType w:val="hybridMultilevel"/>
    <w:tmpl w:val="8528F9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2951E6F"/>
    <w:multiLevelType w:val="hybridMultilevel"/>
    <w:tmpl w:val="9A42840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94219BD"/>
    <w:multiLevelType w:val="hybridMultilevel"/>
    <w:tmpl w:val="79E85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2705C"/>
    <w:multiLevelType w:val="hybridMultilevel"/>
    <w:tmpl w:val="09708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1"/>
  </w:num>
  <w:num w:numId="3">
    <w:abstractNumId w:val="22"/>
  </w:num>
  <w:num w:numId="4">
    <w:abstractNumId w:val="15"/>
  </w:num>
  <w:num w:numId="5">
    <w:abstractNumId w:val="10"/>
  </w:num>
  <w:num w:numId="6">
    <w:abstractNumId w:val="42"/>
  </w:num>
  <w:num w:numId="7">
    <w:abstractNumId w:val="9"/>
  </w:num>
  <w:num w:numId="8">
    <w:abstractNumId w:val="36"/>
  </w:num>
  <w:num w:numId="9">
    <w:abstractNumId w:val="26"/>
  </w:num>
  <w:num w:numId="10">
    <w:abstractNumId w:val="20"/>
  </w:num>
  <w:num w:numId="11">
    <w:abstractNumId w:val="35"/>
  </w:num>
  <w:num w:numId="12">
    <w:abstractNumId w:val="38"/>
  </w:num>
  <w:num w:numId="13">
    <w:abstractNumId w:val="18"/>
  </w:num>
  <w:num w:numId="14">
    <w:abstractNumId w:val="43"/>
  </w:num>
  <w:num w:numId="15">
    <w:abstractNumId w:val="28"/>
  </w:num>
  <w:num w:numId="16">
    <w:abstractNumId w:val="29"/>
  </w:num>
  <w:num w:numId="17">
    <w:abstractNumId w:val="16"/>
  </w:num>
  <w:num w:numId="18">
    <w:abstractNumId w:val="4"/>
  </w:num>
  <w:num w:numId="19">
    <w:abstractNumId w:val="23"/>
  </w:num>
  <w:num w:numId="20">
    <w:abstractNumId w:val="7"/>
  </w:num>
  <w:num w:numId="21">
    <w:abstractNumId w:val="11"/>
  </w:num>
  <w:num w:numId="22">
    <w:abstractNumId w:val="21"/>
  </w:num>
  <w:num w:numId="23">
    <w:abstractNumId w:val="39"/>
  </w:num>
  <w:num w:numId="24">
    <w:abstractNumId w:val="45"/>
  </w:num>
  <w:num w:numId="25">
    <w:abstractNumId w:val="5"/>
  </w:num>
  <w:num w:numId="26">
    <w:abstractNumId w:val="6"/>
  </w:num>
  <w:num w:numId="27">
    <w:abstractNumId w:val="8"/>
  </w:num>
  <w:num w:numId="28">
    <w:abstractNumId w:val="25"/>
  </w:num>
  <w:num w:numId="29">
    <w:abstractNumId w:val="44"/>
  </w:num>
  <w:num w:numId="30">
    <w:abstractNumId w:val="2"/>
  </w:num>
  <w:num w:numId="31">
    <w:abstractNumId w:val="13"/>
  </w:num>
  <w:num w:numId="32">
    <w:abstractNumId w:val="30"/>
  </w:num>
  <w:num w:numId="33">
    <w:abstractNumId w:val="14"/>
  </w:num>
  <w:num w:numId="34">
    <w:abstractNumId w:val="19"/>
  </w:num>
  <w:num w:numId="35">
    <w:abstractNumId w:val="17"/>
  </w:num>
  <w:num w:numId="36">
    <w:abstractNumId w:val="27"/>
  </w:num>
  <w:num w:numId="37">
    <w:abstractNumId w:val="32"/>
  </w:num>
  <w:num w:numId="38">
    <w:abstractNumId w:val="24"/>
  </w:num>
  <w:num w:numId="39">
    <w:abstractNumId w:val="0"/>
  </w:num>
  <w:num w:numId="40">
    <w:abstractNumId w:val="1"/>
  </w:num>
  <w:num w:numId="41">
    <w:abstractNumId w:val="3"/>
  </w:num>
  <w:num w:numId="42">
    <w:abstractNumId w:val="31"/>
  </w:num>
  <w:num w:numId="43">
    <w:abstractNumId w:val="37"/>
  </w:num>
  <w:num w:numId="44">
    <w:abstractNumId w:val="12"/>
  </w:num>
  <w:num w:numId="45">
    <w:abstractNumId w:val="33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0C8F"/>
    <w:rsid w:val="000144FD"/>
    <w:rsid w:val="0001639A"/>
    <w:rsid w:val="00017324"/>
    <w:rsid w:val="00032905"/>
    <w:rsid w:val="00032FEC"/>
    <w:rsid w:val="000448CE"/>
    <w:rsid w:val="00046210"/>
    <w:rsid w:val="00067311"/>
    <w:rsid w:val="00071D31"/>
    <w:rsid w:val="0007364D"/>
    <w:rsid w:val="00074323"/>
    <w:rsid w:val="00081B73"/>
    <w:rsid w:val="00097C06"/>
    <w:rsid w:val="000B2033"/>
    <w:rsid w:val="000D232E"/>
    <w:rsid w:val="000D3972"/>
    <w:rsid w:val="0010302A"/>
    <w:rsid w:val="001068FC"/>
    <w:rsid w:val="001075E4"/>
    <w:rsid w:val="001131FC"/>
    <w:rsid w:val="00145D19"/>
    <w:rsid w:val="00160EAB"/>
    <w:rsid w:val="001758C2"/>
    <w:rsid w:val="001779D3"/>
    <w:rsid w:val="001A392C"/>
    <w:rsid w:val="001A68E3"/>
    <w:rsid w:val="001B1A28"/>
    <w:rsid w:val="001C48FB"/>
    <w:rsid w:val="0020728B"/>
    <w:rsid w:val="00211731"/>
    <w:rsid w:val="00225474"/>
    <w:rsid w:val="00274663"/>
    <w:rsid w:val="002752BE"/>
    <w:rsid w:val="00284B4F"/>
    <w:rsid w:val="00300392"/>
    <w:rsid w:val="0030077B"/>
    <w:rsid w:val="0032171A"/>
    <w:rsid w:val="00321D33"/>
    <w:rsid w:val="00324E6A"/>
    <w:rsid w:val="003307B5"/>
    <w:rsid w:val="003B1253"/>
    <w:rsid w:val="003B7270"/>
    <w:rsid w:val="003E27CA"/>
    <w:rsid w:val="003F6F05"/>
    <w:rsid w:val="0040072C"/>
    <w:rsid w:val="00416184"/>
    <w:rsid w:val="00442D2B"/>
    <w:rsid w:val="00460A9D"/>
    <w:rsid w:val="00485421"/>
    <w:rsid w:val="004C514C"/>
    <w:rsid w:val="004D4A38"/>
    <w:rsid w:val="005138AB"/>
    <w:rsid w:val="00522E20"/>
    <w:rsid w:val="00531551"/>
    <w:rsid w:val="005458E6"/>
    <w:rsid w:val="00562903"/>
    <w:rsid w:val="0058285B"/>
    <w:rsid w:val="005D3AA0"/>
    <w:rsid w:val="00607995"/>
    <w:rsid w:val="00616B37"/>
    <w:rsid w:val="00626E7B"/>
    <w:rsid w:val="00646639"/>
    <w:rsid w:val="00647739"/>
    <w:rsid w:val="00672F7C"/>
    <w:rsid w:val="00697B6A"/>
    <w:rsid w:val="006A693C"/>
    <w:rsid w:val="006C148C"/>
    <w:rsid w:val="006C396C"/>
    <w:rsid w:val="00740A81"/>
    <w:rsid w:val="00741913"/>
    <w:rsid w:val="00762E42"/>
    <w:rsid w:val="00765B6E"/>
    <w:rsid w:val="00786BD8"/>
    <w:rsid w:val="00791E99"/>
    <w:rsid w:val="007A0521"/>
    <w:rsid w:val="007A3F8E"/>
    <w:rsid w:val="007A7C7C"/>
    <w:rsid w:val="007B5315"/>
    <w:rsid w:val="007B54DE"/>
    <w:rsid w:val="007C37E6"/>
    <w:rsid w:val="007C7DE1"/>
    <w:rsid w:val="007D391B"/>
    <w:rsid w:val="007F7EA8"/>
    <w:rsid w:val="00807EAC"/>
    <w:rsid w:val="008137A7"/>
    <w:rsid w:val="008941BC"/>
    <w:rsid w:val="00894426"/>
    <w:rsid w:val="008A5D84"/>
    <w:rsid w:val="008B1B05"/>
    <w:rsid w:val="008C62E2"/>
    <w:rsid w:val="008E24C7"/>
    <w:rsid w:val="008E4E8F"/>
    <w:rsid w:val="009045EA"/>
    <w:rsid w:val="009054D2"/>
    <w:rsid w:val="00907FE0"/>
    <w:rsid w:val="00915E56"/>
    <w:rsid w:val="009170CD"/>
    <w:rsid w:val="00917C7C"/>
    <w:rsid w:val="009445FA"/>
    <w:rsid w:val="00956F58"/>
    <w:rsid w:val="009576F5"/>
    <w:rsid w:val="00961847"/>
    <w:rsid w:val="0099590E"/>
    <w:rsid w:val="009C1198"/>
    <w:rsid w:val="009F6100"/>
    <w:rsid w:val="00A00A96"/>
    <w:rsid w:val="00A20E73"/>
    <w:rsid w:val="00A4646A"/>
    <w:rsid w:val="00A466CE"/>
    <w:rsid w:val="00A528C1"/>
    <w:rsid w:val="00A67C27"/>
    <w:rsid w:val="00A77DD4"/>
    <w:rsid w:val="00A95055"/>
    <w:rsid w:val="00A954F2"/>
    <w:rsid w:val="00A95E0E"/>
    <w:rsid w:val="00AB3F56"/>
    <w:rsid w:val="00AC5350"/>
    <w:rsid w:val="00AD2205"/>
    <w:rsid w:val="00B101E8"/>
    <w:rsid w:val="00B5454E"/>
    <w:rsid w:val="00B73A72"/>
    <w:rsid w:val="00C006D1"/>
    <w:rsid w:val="00C145A1"/>
    <w:rsid w:val="00C15622"/>
    <w:rsid w:val="00C277BE"/>
    <w:rsid w:val="00C27E06"/>
    <w:rsid w:val="00C32909"/>
    <w:rsid w:val="00C521C7"/>
    <w:rsid w:val="00C53FA3"/>
    <w:rsid w:val="00C773DD"/>
    <w:rsid w:val="00C845A1"/>
    <w:rsid w:val="00C86329"/>
    <w:rsid w:val="00C920E8"/>
    <w:rsid w:val="00CA2D4C"/>
    <w:rsid w:val="00CB6FE0"/>
    <w:rsid w:val="00CC49E8"/>
    <w:rsid w:val="00D12F14"/>
    <w:rsid w:val="00D2531B"/>
    <w:rsid w:val="00D27755"/>
    <w:rsid w:val="00D32486"/>
    <w:rsid w:val="00D45DBD"/>
    <w:rsid w:val="00D546C6"/>
    <w:rsid w:val="00D62079"/>
    <w:rsid w:val="00D6336B"/>
    <w:rsid w:val="00DA21E5"/>
    <w:rsid w:val="00DA4ED5"/>
    <w:rsid w:val="00DC015C"/>
    <w:rsid w:val="00DC2658"/>
    <w:rsid w:val="00DE2144"/>
    <w:rsid w:val="00DE667E"/>
    <w:rsid w:val="00E039EB"/>
    <w:rsid w:val="00E04997"/>
    <w:rsid w:val="00E077C6"/>
    <w:rsid w:val="00E100B9"/>
    <w:rsid w:val="00E23619"/>
    <w:rsid w:val="00E42D4C"/>
    <w:rsid w:val="00E44F0D"/>
    <w:rsid w:val="00E77341"/>
    <w:rsid w:val="00EC5F5A"/>
    <w:rsid w:val="00EF67C3"/>
    <w:rsid w:val="00EF7B60"/>
    <w:rsid w:val="00F1742B"/>
    <w:rsid w:val="00F7411E"/>
    <w:rsid w:val="00F823D6"/>
    <w:rsid w:val="00F912A6"/>
    <w:rsid w:val="00FB79DB"/>
    <w:rsid w:val="00FD31A2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  <w15:docId w15:val="{62D50271-9184-4643-A672-584B2CA6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0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34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8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4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84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9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6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9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92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50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37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727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05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97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93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86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23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FE2E1-7737-45E9-BA65-19BFCC87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2236</Words>
  <Characters>12750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zhenay2002 Kulikov</dc:creator>
  <cp:keywords/>
  <dc:description/>
  <cp:lastModifiedBy>student</cp:lastModifiedBy>
  <cp:revision>6</cp:revision>
  <cp:lastPrinted>2019-12-17T12:43:00Z</cp:lastPrinted>
  <dcterms:created xsi:type="dcterms:W3CDTF">2023-01-12T07:51:00Z</dcterms:created>
  <dcterms:modified xsi:type="dcterms:W3CDTF">2023-01-12T09:16:00Z</dcterms:modified>
</cp:coreProperties>
</file>