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80B66" w14:textId="77777777" w:rsidR="00EC5F5A" w:rsidRDefault="00EC5F5A" w:rsidP="00EC5F5A">
      <w:pPr>
        <w:spacing w:after="0" w:line="264" w:lineRule="auto"/>
        <w:ind w:firstLine="709"/>
        <w:jc w:val="both"/>
        <w:rPr>
          <w:rFonts w:ascii="Times New Roman" w:hAnsi="Times New Roman" w:cs="Times New Roman"/>
          <w:sz w:val="28"/>
          <w:szCs w:val="28"/>
        </w:rPr>
      </w:pPr>
    </w:p>
    <w:p w14:paraId="7A0A3A51" w14:textId="77777777" w:rsidR="00E77341" w:rsidRDefault="00E77341" w:rsidP="00EC5F5A">
      <w:pPr>
        <w:spacing w:after="0" w:line="264" w:lineRule="auto"/>
        <w:ind w:firstLine="709"/>
        <w:jc w:val="both"/>
        <w:rPr>
          <w:rFonts w:ascii="Times New Roman" w:hAnsi="Times New Roman" w:cs="Times New Roman"/>
          <w:sz w:val="28"/>
          <w:szCs w:val="28"/>
        </w:rPr>
      </w:pPr>
    </w:p>
    <w:p w14:paraId="756C35C6" w14:textId="77777777" w:rsidR="00EC5F5A" w:rsidRDefault="00EC5F5A" w:rsidP="00EC5F5A">
      <w:pPr>
        <w:spacing w:after="0" w:line="264" w:lineRule="auto"/>
        <w:ind w:firstLine="709"/>
        <w:jc w:val="both"/>
        <w:rPr>
          <w:rFonts w:ascii="Times New Roman" w:hAnsi="Times New Roman" w:cs="Times New Roman"/>
          <w:sz w:val="28"/>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7281"/>
      </w:tblGrid>
      <w:tr w:rsidR="00EC5F5A" w:rsidRPr="00647739" w14:paraId="5FC4F9E9" w14:textId="77777777" w:rsidTr="00647739">
        <w:trPr>
          <w:trHeight w:val="95"/>
        </w:trPr>
        <w:tc>
          <w:tcPr>
            <w:tcW w:w="2093" w:type="dxa"/>
            <w:hideMark/>
          </w:tcPr>
          <w:p w14:paraId="5357F2FA" w14:textId="77777777" w:rsidR="00EC5F5A" w:rsidRPr="00300392" w:rsidRDefault="00647739" w:rsidP="00DE2144">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Курс</w:t>
            </w:r>
            <w:r w:rsidR="00EC5F5A" w:rsidRPr="00300392">
              <w:rPr>
                <w:rFonts w:ascii="SeroPro-Black" w:hAnsi="SeroPro-Black" w:cs="Times New Roman"/>
                <w:color w:val="C00000"/>
                <w:sz w:val="36"/>
                <w:szCs w:val="28"/>
              </w:rPr>
              <w:t xml:space="preserve">:           </w:t>
            </w:r>
          </w:p>
        </w:tc>
        <w:tc>
          <w:tcPr>
            <w:tcW w:w="7395" w:type="dxa"/>
            <w:hideMark/>
          </w:tcPr>
          <w:p w14:paraId="70113902" w14:textId="3B418CF3" w:rsidR="00EC5F5A" w:rsidRPr="00647739" w:rsidRDefault="00792D1E" w:rsidP="00792D1E">
            <w:pPr>
              <w:spacing w:line="264" w:lineRule="auto"/>
              <w:contextualSpacing/>
              <w:rPr>
                <w:rFonts w:ascii="SeroPro-Black" w:hAnsi="SeroPro-Black" w:cs="Times New Roman"/>
                <w:color w:val="1F3864" w:themeColor="accent5" w:themeShade="80"/>
                <w:sz w:val="36"/>
                <w:szCs w:val="28"/>
              </w:rPr>
            </w:pPr>
            <w:r w:rsidRPr="00792D1E">
              <w:rPr>
                <w:rFonts w:ascii="SeroPro-Black" w:hAnsi="SeroPro-Black" w:cs="Times New Roman"/>
                <w:color w:val="1F3864" w:themeColor="accent5" w:themeShade="80"/>
                <w:sz w:val="36"/>
                <w:szCs w:val="28"/>
              </w:rPr>
              <w:t>«Обеспечение ядерной и радиационной безопасности на объектах ядерного топливного цикла»</w:t>
            </w:r>
          </w:p>
        </w:tc>
      </w:tr>
      <w:tr w:rsidR="00EC5F5A" w14:paraId="7CCCAF8D" w14:textId="77777777" w:rsidTr="00647739">
        <w:trPr>
          <w:trHeight w:val="95"/>
        </w:trPr>
        <w:tc>
          <w:tcPr>
            <w:tcW w:w="2093" w:type="dxa"/>
            <w:hideMark/>
          </w:tcPr>
          <w:p w14:paraId="22B446F9" w14:textId="4E9C6C09" w:rsidR="00EC5F5A" w:rsidRPr="00300392" w:rsidRDefault="00D45DBD" w:rsidP="00DE56A5">
            <w:pPr>
              <w:spacing w:line="264" w:lineRule="auto"/>
              <w:contextualSpacing/>
              <w:jc w:val="right"/>
              <w:rPr>
                <w:rFonts w:ascii="SeroPro-Black" w:hAnsi="SeroPro-Black" w:cs="Times New Roman"/>
                <w:color w:val="C00000"/>
                <w:sz w:val="36"/>
                <w:szCs w:val="28"/>
              </w:rPr>
            </w:pPr>
            <w:r>
              <w:rPr>
                <w:rFonts w:ascii="SeroPro-Black" w:hAnsi="SeroPro-Black" w:cs="Times New Roman"/>
                <w:color w:val="C00000"/>
                <w:sz w:val="36"/>
                <w:szCs w:val="28"/>
              </w:rPr>
              <w:t>Модуль</w:t>
            </w:r>
            <w:r w:rsidR="0010302A" w:rsidRPr="00DE2144">
              <w:rPr>
                <w:rFonts w:ascii="SeroPro-Black" w:hAnsi="SeroPro-Black" w:cs="Times New Roman"/>
                <w:color w:val="C00000"/>
                <w:sz w:val="36"/>
                <w:szCs w:val="28"/>
                <w:lang w:val="en-US"/>
              </w:rPr>
              <w:t xml:space="preserve"> </w:t>
            </w:r>
            <w:r w:rsidR="00DE56A5">
              <w:rPr>
                <w:rFonts w:ascii="SeroPro-Black" w:hAnsi="SeroPro-Black" w:cs="Times New Roman"/>
                <w:color w:val="C00000"/>
                <w:sz w:val="36"/>
                <w:szCs w:val="28"/>
              </w:rPr>
              <w:t>8</w:t>
            </w:r>
            <w:r w:rsidR="00EC5F5A" w:rsidRPr="00DE2144">
              <w:rPr>
                <w:rFonts w:ascii="SeroPro-Black" w:hAnsi="SeroPro-Black" w:cs="Times New Roman"/>
                <w:color w:val="C00000"/>
                <w:sz w:val="36"/>
                <w:szCs w:val="28"/>
                <w:lang w:val="en-US"/>
              </w:rPr>
              <w:t>:</w:t>
            </w:r>
            <w:r w:rsidR="00EC5F5A" w:rsidRPr="00300392">
              <w:rPr>
                <w:rFonts w:ascii="SeroPro-Black" w:hAnsi="SeroPro-Black" w:cs="Times New Roman"/>
                <w:color w:val="C00000"/>
                <w:sz w:val="36"/>
                <w:szCs w:val="28"/>
              </w:rPr>
              <w:t xml:space="preserve">    </w:t>
            </w:r>
          </w:p>
        </w:tc>
        <w:tc>
          <w:tcPr>
            <w:tcW w:w="7395" w:type="dxa"/>
            <w:hideMark/>
          </w:tcPr>
          <w:p w14:paraId="46C414C4" w14:textId="77777777" w:rsidR="00792D1E" w:rsidRPr="00792D1E" w:rsidRDefault="00792D1E" w:rsidP="00DE56A5">
            <w:pPr>
              <w:contextualSpacing/>
              <w:rPr>
                <w:rFonts w:ascii="SeroPro-Black" w:hAnsi="SeroPro-Black" w:cs="Times New Roman"/>
                <w:color w:val="1F3864" w:themeColor="accent5" w:themeShade="80"/>
                <w:sz w:val="36"/>
                <w:szCs w:val="28"/>
              </w:rPr>
            </w:pPr>
            <w:r w:rsidRPr="00792D1E">
              <w:rPr>
                <w:rFonts w:ascii="SeroPro-Black" w:hAnsi="SeroPro-Black" w:cs="Times New Roman"/>
                <w:color w:val="1F3864" w:themeColor="accent5" w:themeShade="80"/>
                <w:sz w:val="36"/>
                <w:szCs w:val="28"/>
              </w:rPr>
              <w:t>Чрезвычайные ситуации на</w:t>
            </w:r>
          </w:p>
          <w:p w14:paraId="7D8735AC" w14:textId="35879DCE" w:rsidR="00792D1E" w:rsidRPr="00792D1E" w:rsidRDefault="00792D1E" w:rsidP="00DE56A5">
            <w:pPr>
              <w:contextualSpacing/>
              <w:rPr>
                <w:rFonts w:ascii="SeroPro-Black" w:hAnsi="SeroPro-Black" w:cs="Times New Roman"/>
                <w:color w:val="1F3864" w:themeColor="accent5" w:themeShade="80"/>
                <w:sz w:val="36"/>
                <w:szCs w:val="28"/>
              </w:rPr>
            </w:pPr>
            <w:r w:rsidRPr="00792D1E">
              <w:rPr>
                <w:rFonts w:ascii="SeroPro-Black" w:hAnsi="SeroPro-Black" w:cs="Times New Roman"/>
                <w:color w:val="1F3864" w:themeColor="accent5" w:themeShade="80"/>
                <w:sz w:val="36"/>
                <w:szCs w:val="28"/>
              </w:rPr>
              <w:t>радиационно-опасных и ядерно-</w:t>
            </w:r>
          </w:p>
          <w:p w14:paraId="79138470" w14:textId="4723024B" w:rsidR="00EC5F5A" w:rsidRPr="00647739" w:rsidRDefault="00792D1E" w:rsidP="00DE56A5">
            <w:pPr>
              <w:contextualSpacing/>
              <w:rPr>
                <w:rFonts w:ascii="SeroPro-Black" w:hAnsi="SeroPro-Black" w:cs="Times New Roman"/>
                <w:color w:val="1F3864" w:themeColor="accent5" w:themeShade="80"/>
                <w:sz w:val="36"/>
                <w:szCs w:val="28"/>
              </w:rPr>
            </w:pPr>
            <w:r w:rsidRPr="00792D1E">
              <w:rPr>
                <w:rFonts w:ascii="SeroPro-Black" w:hAnsi="SeroPro-Black" w:cs="Times New Roman"/>
                <w:color w:val="1F3864" w:themeColor="accent5" w:themeShade="80"/>
                <w:sz w:val="36"/>
                <w:szCs w:val="28"/>
              </w:rPr>
              <w:t>опасных производственных объектах</w:t>
            </w:r>
          </w:p>
        </w:tc>
      </w:tr>
    </w:tbl>
    <w:p w14:paraId="53779F98" w14:textId="77777777" w:rsidR="00EC5F5A" w:rsidRDefault="00EC5F5A" w:rsidP="00DE2144">
      <w:pPr>
        <w:spacing w:after="0" w:line="264" w:lineRule="auto"/>
        <w:ind w:firstLine="709"/>
        <w:contextualSpacing/>
        <w:jc w:val="both"/>
        <w:rPr>
          <w:rFonts w:asciiTheme="majorHAnsi" w:hAnsiTheme="majorHAnsi" w:cstheme="majorHAnsi"/>
          <w:color w:val="2F5496" w:themeColor="accent5" w:themeShade="BF"/>
          <w:sz w:val="24"/>
          <w:szCs w:val="28"/>
        </w:rPr>
      </w:pPr>
    </w:p>
    <w:p w14:paraId="2F326F4C" w14:textId="77777777" w:rsidR="00646639" w:rsidRPr="00E77341" w:rsidRDefault="00646639" w:rsidP="00DE2144">
      <w:pPr>
        <w:spacing w:after="0" w:line="264" w:lineRule="auto"/>
        <w:ind w:firstLine="709"/>
        <w:contextualSpacing/>
        <w:jc w:val="both"/>
        <w:rPr>
          <w:rFonts w:asciiTheme="majorHAnsi" w:hAnsiTheme="majorHAnsi" w:cstheme="majorHAnsi"/>
          <w:color w:val="2F5496" w:themeColor="accent5" w:themeShade="BF"/>
          <w:sz w:val="24"/>
          <w:szCs w:val="28"/>
        </w:rPr>
      </w:pPr>
    </w:p>
    <w:p w14:paraId="3CE491B9" w14:textId="77777777" w:rsidR="00EC5F5A" w:rsidRPr="00E77341" w:rsidRDefault="00EC5F5A" w:rsidP="00DE2144">
      <w:pPr>
        <w:spacing w:after="0" w:line="264" w:lineRule="auto"/>
        <w:ind w:firstLine="709"/>
        <w:contextualSpacing/>
        <w:jc w:val="both"/>
        <w:rPr>
          <w:rFonts w:asciiTheme="majorHAnsi" w:hAnsiTheme="majorHAnsi" w:cstheme="majorHAnsi"/>
          <w:color w:val="2F5496" w:themeColor="accent5" w:themeShade="BF"/>
          <w:sz w:val="24"/>
          <w:szCs w:val="28"/>
        </w:rPr>
      </w:pPr>
    </w:p>
    <w:tbl>
      <w:tblPr>
        <w:tblStyle w:val="a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26"/>
        <w:gridCol w:w="7371"/>
      </w:tblGrid>
      <w:tr w:rsidR="0010302A" w:rsidRPr="0007364D" w14:paraId="4258394B" w14:textId="77777777" w:rsidTr="003C6AD7">
        <w:tc>
          <w:tcPr>
            <w:tcW w:w="1959" w:type="dxa"/>
            <w:vAlign w:val="center"/>
          </w:tcPr>
          <w:p w14:paraId="27B73B41" w14:textId="77777777" w:rsidR="00C845A1"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Автор</w:t>
            </w:r>
          </w:p>
        </w:tc>
        <w:tc>
          <w:tcPr>
            <w:tcW w:w="7397" w:type="dxa"/>
            <w:gridSpan w:val="2"/>
            <w:vAlign w:val="center"/>
          </w:tcPr>
          <w:p w14:paraId="3B68E64F" w14:textId="775FC5A1" w:rsidR="0010302A" w:rsidRPr="00647739" w:rsidRDefault="004B66A8" w:rsidP="004B66A8">
            <w:pPr>
              <w:spacing w:line="264" w:lineRule="auto"/>
              <w:contextualSpacing/>
              <w:rPr>
                <w:rFonts w:asciiTheme="majorHAnsi" w:hAnsiTheme="majorHAnsi" w:cstheme="majorHAnsi"/>
                <w:sz w:val="28"/>
                <w:szCs w:val="28"/>
              </w:rPr>
            </w:pPr>
            <w:r>
              <w:rPr>
                <w:rFonts w:asciiTheme="majorHAnsi" w:hAnsiTheme="majorHAnsi" w:cstheme="majorHAnsi"/>
                <w:sz w:val="24"/>
                <w:szCs w:val="28"/>
              </w:rPr>
              <w:t>Федин Андрей Сергеевич</w:t>
            </w:r>
            <w:r w:rsidR="0010302A" w:rsidRPr="00647739">
              <w:rPr>
                <w:rFonts w:asciiTheme="majorHAnsi" w:hAnsiTheme="majorHAnsi" w:cstheme="majorHAnsi"/>
                <w:sz w:val="24"/>
                <w:szCs w:val="28"/>
              </w:rPr>
              <w:t xml:space="preserve">, </w:t>
            </w:r>
            <w:r w:rsidR="003C6AD7">
              <w:rPr>
                <w:rFonts w:asciiTheme="majorHAnsi" w:hAnsiTheme="majorHAnsi" w:cstheme="majorHAnsi"/>
                <w:sz w:val="24"/>
                <w:szCs w:val="28"/>
              </w:rPr>
              <w:t>старший инженер СФ АО «АТЦ Росатома»</w:t>
            </w:r>
          </w:p>
        </w:tc>
      </w:tr>
      <w:tr w:rsidR="0010302A" w:rsidRPr="0007364D" w14:paraId="2FA2561A" w14:textId="77777777" w:rsidTr="003C6AD7">
        <w:tc>
          <w:tcPr>
            <w:tcW w:w="1959" w:type="dxa"/>
            <w:vAlign w:val="center"/>
          </w:tcPr>
          <w:p w14:paraId="4D9ACEDB" w14:textId="77777777" w:rsidR="0010302A" w:rsidRPr="00647739" w:rsidRDefault="0010302A" w:rsidP="003C6AD7">
            <w:pPr>
              <w:shd w:val="clear" w:color="auto" w:fill="FFFFFF"/>
              <w:rPr>
                <w:rFonts w:asciiTheme="majorHAnsi" w:hAnsiTheme="majorHAnsi" w:cstheme="majorHAnsi"/>
                <w:color w:val="1F3864" w:themeColor="accent5" w:themeShade="80"/>
                <w:sz w:val="16"/>
                <w:szCs w:val="28"/>
              </w:rPr>
            </w:pPr>
          </w:p>
        </w:tc>
        <w:tc>
          <w:tcPr>
            <w:tcW w:w="7397" w:type="dxa"/>
            <w:gridSpan w:val="2"/>
            <w:vAlign w:val="center"/>
          </w:tcPr>
          <w:p w14:paraId="46FE94E1" w14:textId="77777777" w:rsidR="0010302A" w:rsidRPr="00647739" w:rsidRDefault="0010302A" w:rsidP="00DE2144">
            <w:pPr>
              <w:spacing w:line="264" w:lineRule="auto"/>
              <w:contextualSpacing/>
              <w:rPr>
                <w:rFonts w:asciiTheme="majorHAnsi" w:hAnsiTheme="majorHAnsi" w:cstheme="majorHAnsi"/>
                <w:sz w:val="16"/>
                <w:szCs w:val="28"/>
              </w:rPr>
            </w:pPr>
          </w:p>
        </w:tc>
      </w:tr>
      <w:tr w:rsidR="0010302A" w:rsidRPr="00647739" w14:paraId="2746B8EA" w14:textId="77777777" w:rsidTr="003C6AD7">
        <w:tc>
          <w:tcPr>
            <w:tcW w:w="1959" w:type="dxa"/>
            <w:vAlign w:val="center"/>
          </w:tcPr>
          <w:p w14:paraId="01CDFF89"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Рецензенты</w:t>
            </w:r>
          </w:p>
        </w:tc>
        <w:tc>
          <w:tcPr>
            <w:tcW w:w="7397" w:type="dxa"/>
            <w:gridSpan w:val="2"/>
            <w:vAlign w:val="center"/>
          </w:tcPr>
          <w:p w14:paraId="56D0E74F" w14:textId="3105BC28" w:rsidR="0010302A" w:rsidRPr="00647739" w:rsidRDefault="0010302A" w:rsidP="00647739">
            <w:pPr>
              <w:spacing w:line="264" w:lineRule="auto"/>
              <w:contextualSpacing/>
              <w:rPr>
                <w:rFonts w:asciiTheme="majorHAnsi" w:hAnsiTheme="majorHAnsi" w:cstheme="majorHAnsi"/>
                <w:sz w:val="28"/>
                <w:szCs w:val="28"/>
              </w:rPr>
            </w:pPr>
          </w:p>
        </w:tc>
      </w:tr>
      <w:tr w:rsidR="00DE2144" w:rsidRPr="00647739" w14:paraId="1D940A68" w14:textId="77777777" w:rsidTr="003C6AD7">
        <w:tc>
          <w:tcPr>
            <w:tcW w:w="1985" w:type="dxa"/>
            <w:gridSpan w:val="2"/>
          </w:tcPr>
          <w:p w14:paraId="785BC538" w14:textId="77777777" w:rsidR="00DE2144" w:rsidRPr="00647739" w:rsidRDefault="00647739" w:rsidP="00D546C6">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Длительность</w:t>
            </w:r>
          </w:p>
          <w:p w14:paraId="73A9FEAF" w14:textId="77777777" w:rsidR="00D546C6" w:rsidRPr="0007364D" w:rsidRDefault="00D546C6" w:rsidP="00647739">
            <w:pPr>
              <w:spacing w:line="264" w:lineRule="auto"/>
              <w:contextualSpacing/>
              <w:jc w:val="right"/>
              <w:rPr>
                <w:rFonts w:asciiTheme="majorHAnsi" w:hAnsiTheme="majorHAnsi" w:cstheme="majorHAnsi"/>
                <w:color w:val="1F3864" w:themeColor="accent5" w:themeShade="80"/>
                <w:sz w:val="24"/>
                <w:szCs w:val="28"/>
                <w:lang w:val="en-US"/>
              </w:rPr>
            </w:pPr>
            <w:r w:rsidRPr="0007364D">
              <w:rPr>
                <w:rFonts w:asciiTheme="majorHAnsi" w:hAnsiTheme="majorHAnsi" w:cstheme="majorHAnsi"/>
                <w:color w:val="1F3864" w:themeColor="accent5" w:themeShade="80"/>
                <w:sz w:val="24"/>
                <w:szCs w:val="28"/>
                <w:lang w:val="en-US"/>
              </w:rPr>
              <w:t>(</w:t>
            </w:r>
            <w:r w:rsidR="00647739">
              <w:rPr>
                <w:rFonts w:asciiTheme="majorHAnsi" w:hAnsiTheme="majorHAnsi" w:cstheme="majorHAnsi"/>
                <w:color w:val="1F3864" w:themeColor="accent5" w:themeShade="80"/>
                <w:sz w:val="24"/>
                <w:szCs w:val="28"/>
              </w:rPr>
              <w:t>рекомендуемая</w:t>
            </w:r>
            <w:r w:rsidRPr="0007364D">
              <w:rPr>
                <w:rFonts w:asciiTheme="majorHAnsi" w:hAnsiTheme="majorHAnsi" w:cstheme="majorHAnsi"/>
                <w:color w:val="1F3864" w:themeColor="accent5" w:themeShade="80"/>
                <w:sz w:val="24"/>
                <w:szCs w:val="28"/>
                <w:lang w:val="en-US"/>
              </w:rPr>
              <w:t>)</w:t>
            </w:r>
          </w:p>
        </w:tc>
        <w:tc>
          <w:tcPr>
            <w:tcW w:w="7371" w:type="dxa"/>
          </w:tcPr>
          <w:p w14:paraId="5B9C7DD4" w14:textId="5DCCEBC6" w:rsidR="00DE2144" w:rsidRPr="00D45DBD" w:rsidRDefault="003D0DE6" w:rsidP="00647739">
            <w:pPr>
              <w:spacing w:line="264" w:lineRule="auto"/>
              <w:contextualSpacing/>
              <w:rPr>
                <w:rFonts w:asciiTheme="majorHAnsi" w:hAnsiTheme="majorHAnsi" w:cstheme="majorHAnsi"/>
                <w:sz w:val="24"/>
                <w:szCs w:val="28"/>
              </w:rPr>
            </w:pPr>
            <w:r>
              <w:rPr>
                <w:rFonts w:asciiTheme="majorHAnsi" w:hAnsiTheme="majorHAnsi" w:cstheme="majorHAnsi"/>
                <w:sz w:val="24"/>
                <w:szCs w:val="28"/>
              </w:rPr>
              <w:t>4</w:t>
            </w:r>
            <w:r w:rsidR="00D45DBD">
              <w:rPr>
                <w:rFonts w:asciiTheme="majorHAnsi" w:hAnsiTheme="majorHAnsi" w:cstheme="majorHAnsi"/>
                <w:sz w:val="24"/>
                <w:szCs w:val="28"/>
              </w:rPr>
              <w:t xml:space="preserve"> час</w:t>
            </w:r>
            <w:r>
              <w:rPr>
                <w:rFonts w:asciiTheme="majorHAnsi" w:hAnsiTheme="majorHAnsi" w:cstheme="majorHAnsi"/>
                <w:sz w:val="24"/>
                <w:szCs w:val="28"/>
              </w:rPr>
              <w:t>а</w:t>
            </w:r>
          </w:p>
        </w:tc>
      </w:tr>
      <w:tr w:rsidR="00DE2144" w:rsidRPr="00647739" w14:paraId="3DD821C6" w14:textId="77777777" w:rsidTr="003C6AD7">
        <w:trPr>
          <w:trHeight w:val="201"/>
        </w:trPr>
        <w:tc>
          <w:tcPr>
            <w:tcW w:w="1985" w:type="dxa"/>
            <w:gridSpan w:val="2"/>
          </w:tcPr>
          <w:p w14:paraId="535FE9D5" w14:textId="77777777" w:rsidR="00DE2144" w:rsidRPr="0007364D" w:rsidRDefault="00DE2144" w:rsidP="00DE2144">
            <w:pPr>
              <w:spacing w:line="264" w:lineRule="auto"/>
              <w:contextualSpacing/>
              <w:jc w:val="right"/>
              <w:rPr>
                <w:rFonts w:asciiTheme="majorHAnsi" w:hAnsiTheme="majorHAnsi" w:cstheme="majorHAnsi"/>
                <w:color w:val="1F3864" w:themeColor="accent5" w:themeShade="80"/>
                <w:sz w:val="16"/>
                <w:szCs w:val="28"/>
                <w:lang w:val="en-US"/>
              </w:rPr>
            </w:pPr>
          </w:p>
        </w:tc>
        <w:tc>
          <w:tcPr>
            <w:tcW w:w="7371" w:type="dxa"/>
          </w:tcPr>
          <w:p w14:paraId="219A771C" w14:textId="77777777" w:rsidR="00DE2144" w:rsidRPr="0007364D" w:rsidRDefault="00DE2144" w:rsidP="00DE2144">
            <w:pPr>
              <w:spacing w:line="264" w:lineRule="auto"/>
              <w:contextualSpacing/>
              <w:rPr>
                <w:rFonts w:asciiTheme="majorHAnsi" w:hAnsiTheme="majorHAnsi" w:cstheme="majorHAnsi"/>
                <w:sz w:val="16"/>
                <w:szCs w:val="28"/>
                <w:lang w:val="en-US"/>
              </w:rPr>
            </w:pPr>
          </w:p>
        </w:tc>
      </w:tr>
      <w:tr w:rsidR="00D62079" w:rsidRPr="00647739" w14:paraId="473241E2" w14:textId="77777777" w:rsidTr="003C6AD7">
        <w:tc>
          <w:tcPr>
            <w:tcW w:w="1985" w:type="dxa"/>
            <w:gridSpan w:val="2"/>
          </w:tcPr>
          <w:p w14:paraId="2794700A"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Главная цель</w:t>
            </w:r>
          </w:p>
        </w:tc>
        <w:tc>
          <w:tcPr>
            <w:tcW w:w="7371" w:type="dxa"/>
          </w:tcPr>
          <w:p w14:paraId="049AF193" w14:textId="6495AE65" w:rsidR="0010302A" w:rsidRPr="00647739" w:rsidRDefault="00647739" w:rsidP="005B7153">
            <w:pPr>
              <w:spacing w:line="264" w:lineRule="auto"/>
              <w:contextualSpacing/>
              <w:jc w:val="both"/>
              <w:rPr>
                <w:rFonts w:asciiTheme="majorHAnsi" w:hAnsiTheme="majorHAnsi" w:cstheme="majorHAnsi"/>
                <w:sz w:val="24"/>
                <w:szCs w:val="28"/>
              </w:rPr>
            </w:pPr>
            <w:r w:rsidRPr="00647739">
              <w:rPr>
                <w:rFonts w:asciiTheme="majorHAnsi" w:hAnsiTheme="majorHAnsi" w:cstheme="majorHAnsi"/>
                <w:sz w:val="24"/>
                <w:szCs w:val="28"/>
              </w:rPr>
              <w:t xml:space="preserve">По окончании изучения темы обучаемый </w:t>
            </w:r>
            <w:r w:rsidR="004B66A8">
              <w:rPr>
                <w:rFonts w:asciiTheme="majorHAnsi" w:hAnsiTheme="majorHAnsi" w:cstheme="majorHAnsi"/>
                <w:sz w:val="24"/>
                <w:szCs w:val="28"/>
              </w:rPr>
              <w:t xml:space="preserve">освоит </w:t>
            </w:r>
            <w:r w:rsidR="005B7153">
              <w:rPr>
                <w:rFonts w:asciiTheme="majorHAnsi" w:hAnsiTheme="majorHAnsi" w:cstheme="majorHAnsi"/>
                <w:sz w:val="24"/>
                <w:szCs w:val="28"/>
              </w:rPr>
              <w:t>порядок проведения локализации и ликвидации радиационной и ядерной аварии, а также порядок проведения дезактивации возникшего в результате аварии радиоактивного загрязнения</w:t>
            </w:r>
            <w:r w:rsidR="004B66A8">
              <w:rPr>
                <w:rFonts w:asciiTheme="majorHAnsi" w:hAnsiTheme="majorHAnsi" w:cstheme="majorHAnsi"/>
                <w:sz w:val="24"/>
                <w:szCs w:val="28"/>
              </w:rPr>
              <w:t xml:space="preserve">. </w:t>
            </w:r>
          </w:p>
        </w:tc>
      </w:tr>
      <w:tr w:rsidR="00C845A1" w:rsidRPr="00647739" w14:paraId="44EA5AD9" w14:textId="77777777" w:rsidTr="003C6AD7">
        <w:tc>
          <w:tcPr>
            <w:tcW w:w="1985" w:type="dxa"/>
            <w:gridSpan w:val="2"/>
          </w:tcPr>
          <w:p w14:paraId="6E165EC1" w14:textId="77777777" w:rsidR="00C845A1" w:rsidRPr="00647739" w:rsidRDefault="00C845A1" w:rsidP="00DE2144">
            <w:pPr>
              <w:spacing w:line="264" w:lineRule="auto"/>
              <w:contextualSpacing/>
              <w:jc w:val="right"/>
              <w:rPr>
                <w:rFonts w:asciiTheme="majorHAnsi" w:hAnsiTheme="majorHAnsi" w:cstheme="majorHAnsi"/>
                <w:color w:val="1F3864" w:themeColor="accent5" w:themeShade="80"/>
                <w:sz w:val="16"/>
                <w:szCs w:val="28"/>
              </w:rPr>
            </w:pPr>
          </w:p>
        </w:tc>
        <w:tc>
          <w:tcPr>
            <w:tcW w:w="7371" w:type="dxa"/>
          </w:tcPr>
          <w:p w14:paraId="6B3E0247" w14:textId="77777777" w:rsidR="00C845A1" w:rsidRPr="00647739" w:rsidRDefault="00C845A1" w:rsidP="00DE2144">
            <w:pPr>
              <w:spacing w:line="264" w:lineRule="auto"/>
              <w:contextualSpacing/>
              <w:rPr>
                <w:rFonts w:asciiTheme="majorHAnsi" w:hAnsiTheme="majorHAnsi" w:cstheme="majorHAnsi"/>
                <w:sz w:val="16"/>
                <w:szCs w:val="28"/>
              </w:rPr>
            </w:pPr>
          </w:p>
        </w:tc>
      </w:tr>
      <w:tr w:rsidR="00D546C6" w:rsidRPr="00647739" w14:paraId="65D8DA94" w14:textId="77777777" w:rsidTr="003C6AD7">
        <w:tc>
          <w:tcPr>
            <w:tcW w:w="1985" w:type="dxa"/>
            <w:gridSpan w:val="2"/>
          </w:tcPr>
          <w:p w14:paraId="6DAC16D0" w14:textId="77777777" w:rsidR="0010302A" w:rsidRPr="00647739" w:rsidRDefault="00647739" w:rsidP="00DE2144">
            <w:pPr>
              <w:spacing w:line="264" w:lineRule="auto"/>
              <w:contextualSpacing/>
              <w:jc w:val="right"/>
              <w:rPr>
                <w:rFonts w:asciiTheme="majorHAnsi" w:hAnsiTheme="majorHAnsi" w:cstheme="majorHAnsi"/>
                <w:color w:val="1F3864" w:themeColor="accent5" w:themeShade="80"/>
                <w:sz w:val="24"/>
                <w:szCs w:val="28"/>
              </w:rPr>
            </w:pPr>
            <w:r>
              <w:rPr>
                <w:rFonts w:asciiTheme="majorHAnsi" w:hAnsiTheme="majorHAnsi" w:cstheme="majorHAnsi"/>
                <w:color w:val="1F3864" w:themeColor="accent5" w:themeShade="80"/>
                <w:sz w:val="24"/>
                <w:szCs w:val="28"/>
              </w:rPr>
              <w:t>Промежуточные цели</w:t>
            </w:r>
          </w:p>
        </w:tc>
        <w:tc>
          <w:tcPr>
            <w:tcW w:w="7371" w:type="dxa"/>
          </w:tcPr>
          <w:p w14:paraId="7DF41D8C" w14:textId="2DA008F4" w:rsidR="00C845A1" w:rsidRPr="00B9329D" w:rsidRDefault="00B9329D" w:rsidP="00D32486">
            <w:pPr>
              <w:pStyle w:val="a3"/>
              <w:numPr>
                <w:ilvl w:val="0"/>
                <w:numId w:val="1"/>
              </w:numPr>
              <w:spacing w:line="264" w:lineRule="auto"/>
              <w:rPr>
                <w:rFonts w:asciiTheme="majorHAnsi" w:hAnsiTheme="majorHAnsi" w:cstheme="majorHAnsi"/>
                <w:sz w:val="24"/>
                <w:szCs w:val="28"/>
              </w:rPr>
            </w:pPr>
            <w:r w:rsidRPr="00B9329D">
              <w:rPr>
                <w:rFonts w:asciiTheme="majorHAnsi" w:hAnsiTheme="majorHAnsi" w:cstheme="majorHAnsi"/>
                <w:sz w:val="24"/>
                <w:szCs w:val="28"/>
              </w:rPr>
              <w:t>Дать определение и характеристику радиационной и ядерной аварии</w:t>
            </w:r>
            <w:r w:rsidR="005B7153">
              <w:rPr>
                <w:rFonts w:asciiTheme="majorHAnsi" w:hAnsiTheme="majorHAnsi" w:cstheme="majorHAnsi"/>
                <w:sz w:val="24"/>
                <w:szCs w:val="28"/>
              </w:rPr>
              <w:t>, описать их классификации</w:t>
            </w:r>
            <w:r w:rsidR="006B3E9E">
              <w:rPr>
                <w:rFonts w:asciiTheme="majorHAnsi" w:hAnsiTheme="majorHAnsi" w:cstheme="majorHAnsi"/>
                <w:sz w:val="24"/>
                <w:szCs w:val="28"/>
              </w:rPr>
              <w:t>.</w:t>
            </w:r>
          </w:p>
          <w:p w14:paraId="4F8C9F43" w14:textId="1461FBAB" w:rsidR="005B7153" w:rsidRPr="00B9329D" w:rsidRDefault="005B7153" w:rsidP="005B7153">
            <w:pPr>
              <w:pStyle w:val="a3"/>
              <w:numPr>
                <w:ilvl w:val="0"/>
                <w:numId w:val="1"/>
              </w:numPr>
              <w:spacing w:line="264" w:lineRule="auto"/>
              <w:rPr>
                <w:rFonts w:asciiTheme="majorHAnsi" w:hAnsiTheme="majorHAnsi" w:cstheme="majorHAnsi"/>
                <w:sz w:val="24"/>
                <w:szCs w:val="28"/>
              </w:rPr>
            </w:pPr>
            <w:r w:rsidRPr="00B9329D">
              <w:rPr>
                <w:rFonts w:asciiTheme="majorHAnsi" w:hAnsiTheme="majorHAnsi" w:cstheme="majorHAnsi"/>
                <w:sz w:val="24"/>
                <w:szCs w:val="28"/>
              </w:rPr>
              <w:t>Объяснить порядок ликвидации (локализации) радиационных и ядерных аварий</w:t>
            </w:r>
            <w:r w:rsidR="006B3E9E">
              <w:rPr>
                <w:rFonts w:asciiTheme="majorHAnsi" w:hAnsiTheme="majorHAnsi" w:cstheme="majorHAnsi"/>
                <w:sz w:val="24"/>
                <w:szCs w:val="28"/>
              </w:rPr>
              <w:t>.</w:t>
            </w:r>
          </w:p>
          <w:p w14:paraId="411F34D7" w14:textId="0CA917C3" w:rsidR="005B7153" w:rsidRPr="003F7E86" w:rsidRDefault="005B7153" w:rsidP="005B7153">
            <w:pPr>
              <w:pStyle w:val="a3"/>
              <w:numPr>
                <w:ilvl w:val="0"/>
                <w:numId w:val="1"/>
              </w:numPr>
              <w:spacing w:line="264" w:lineRule="auto"/>
              <w:rPr>
                <w:rFonts w:asciiTheme="majorHAnsi" w:hAnsiTheme="majorHAnsi" w:cstheme="majorHAnsi"/>
                <w:sz w:val="24"/>
                <w:szCs w:val="28"/>
              </w:rPr>
            </w:pPr>
            <w:r w:rsidRPr="003F7E86">
              <w:rPr>
                <w:rFonts w:asciiTheme="majorHAnsi" w:hAnsiTheme="majorHAnsi" w:cstheme="majorHAnsi"/>
                <w:sz w:val="24"/>
                <w:szCs w:val="28"/>
              </w:rPr>
              <w:t>Назвать основные методы и средства дезактивации</w:t>
            </w:r>
            <w:r w:rsidR="006B3E9E">
              <w:rPr>
                <w:rFonts w:asciiTheme="majorHAnsi" w:hAnsiTheme="majorHAnsi" w:cstheme="majorHAnsi"/>
                <w:sz w:val="24"/>
                <w:szCs w:val="28"/>
              </w:rPr>
              <w:t>.</w:t>
            </w:r>
          </w:p>
          <w:p w14:paraId="587A45E9" w14:textId="1E486909" w:rsidR="0010302A" w:rsidRPr="00647739" w:rsidRDefault="005B7153" w:rsidP="004A688F">
            <w:pPr>
              <w:pStyle w:val="a3"/>
              <w:numPr>
                <w:ilvl w:val="0"/>
                <w:numId w:val="1"/>
              </w:numPr>
              <w:spacing w:line="264" w:lineRule="auto"/>
              <w:rPr>
                <w:rFonts w:asciiTheme="majorHAnsi" w:hAnsiTheme="majorHAnsi" w:cstheme="majorHAnsi"/>
                <w:sz w:val="24"/>
                <w:szCs w:val="28"/>
              </w:rPr>
            </w:pPr>
            <w:r w:rsidRPr="00B9329D">
              <w:rPr>
                <w:rFonts w:asciiTheme="majorHAnsi" w:hAnsiTheme="majorHAnsi" w:cstheme="majorHAnsi"/>
                <w:sz w:val="24"/>
                <w:szCs w:val="28"/>
              </w:rPr>
              <w:t xml:space="preserve">Объяснить порядок </w:t>
            </w:r>
            <w:r>
              <w:rPr>
                <w:rFonts w:asciiTheme="majorHAnsi" w:hAnsiTheme="majorHAnsi" w:cstheme="majorHAnsi"/>
                <w:sz w:val="24"/>
                <w:szCs w:val="28"/>
              </w:rPr>
              <w:t xml:space="preserve">дезактивации </w:t>
            </w:r>
            <w:r w:rsidR="004A688F">
              <w:rPr>
                <w:rFonts w:asciiTheme="majorHAnsi" w:hAnsiTheme="majorHAnsi" w:cstheme="majorHAnsi"/>
                <w:sz w:val="24"/>
                <w:szCs w:val="28"/>
              </w:rPr>
              <w:t>при ликвидации аварий</w:t>
            </w:r>
            <w:r w:rsidR="006B3E9E">
              <w:rPr>
                <w:rFonts w:asciiTheme="majorHAnsi" w:hAnsiTheme="majorHAnsi" w:cstheme="majorHAnsi"/>
                <w:sz w:val="24"/>
                <w:szCs w:val="28"/>
              </w:rPr>
              <w:t>.</w:t>
            </w:r>
            <w:r>
              <w:rPr>
                <w:rFonts w:asciiTheme="majorHAnsi" w:hAnsiTheme="majorHAnsi" w:cstheme="majorHAnsi"/>
                <w:sz w:val="24"/>
                <w:szCs w:val="28"/>
              </w:rPr>
              <w:t xml:space="preserve"> </w:t>
            </w:r>
          </w:p>
        </w:tc>
      </w:tr>
      <w:tr w:rsidR="003F7E86" w:rsidRPr="00647739" w14:paraId="24A93009" w14:textId="77777777" w:rsidTr="003C6AD7">
        <w:tc>
          <w:tcPr>
            <w:tcW w:w="1985" w:type="dxa"/>
            <w:gridSpan w:val="2"/>
          </w:tcPr>
          <w:p w14:paraId="27EA344F" w14:textId="77777777" w:rsidR="003F7E86" w:rsidRDefault="003F7E86" w:rsidP="00DE2144">
            <w:pPr>
              <w:spacing w:line="264" w:lineRule="auto"/>
              <w:contextualSpacing/>
              <w:jc w:val="right"/>
              <w:rPr>
                <w:rFonts w:asciiTheme="majorHAnsi" w:hAnsiTheme="majorHAnsi" w:cstheme="majorHAnsi"/>
                <w:color w:val="1F3864" w:themeColor="accent5" w:themeShade="80"/>
                <w:sz w:val="24"/>
                <w:szCs w:val="28"/>
              </w:rPr>
            </w:pPr>
          </w:p>
        </w:tc>
        <w:tc>
          <w:tcPr>
            <w:tcW w:w="7371" w:type="dxa"/>
          </w:tcPr>
          <w:p w14:paraId="5EE57AE9" w14:textId="77777777" w:rsidR="003F7E86" w:rsidRPr="00B9329D" w:rsidRDefault="003F7E86" w:rsidP="005B7153">
            <w:pPr>
              <w:pStyle w:val="a3"/>
              <w:spacing w:line="264" w:lineRule="auto"/>
              <w:ind w:left="360"/>
              <w:rPr>
                <w:rFonts w:asciiTheme="majorHAnsi" w:hAnsiTheme="majorHAnsi" w:cstheme="majorHAnsi"/>
                <w:sz w:val="24"/>
                <w:szCs w:val="28"/>
              </w:rPr>
            </w:pPr>
          </w:p>
        </w:tc>
      </w:tr>
    </w:tbl>
    <w:p w14:paraId="60E8D7CC" w14:textId="6A704601" w:rsidR="00E77341" w:rsidRDefault="00E77341" w:rsidP="00646639">
      <w:pPr>
        <w:rPr>
          <w:rFonts w:ascii="Times New Roman" w:hAnsi="Times New Roman" w:cs="Times New Roman"/>
          <w:sz w:val="28"/>
          <w:szCs w:val="28"/>
        </w:rPr>
      </w:pPr>
    </w:p>
    <w:p w14:paraId="703A7817" w14:textId="52FBF87A" w:rsidR="006B3E9E" w:rsidRDefault="006B3E9E" w:rsidP="00646639">
      <w:pPr>
        <w:rPr>
          <w:rFonts w:ascii="Times New Roman" w:hAnsi="Times New Roman" w:cs="Times New Roman"/>
          <w:sz w:val="28"/>
          <w:szCs w:val="28"/>
        </w:rPr>
      </w:pPr>
    </w:p>
    <w:p w14:paraId="27784434" w14:textId="67BCEEE9" w:rsidR="006B3E9E" w:rsidRDefault="006B3E9E" w:rsidP="00646639">
      <w:pPr>
        <w:rPr>
          <w:rFonts w:ascii="Times New Roman" w:hAnsi="Times New Roman" w:cs="Times New Roman"/>
          <w:sz w:val="28"/>
          <w:szCs w:val="28"/>
        </w:rPr>
      </w:pPr>
    </w:p>
    <w:p w14:paraId="56263CA8" w14:textId="77777777" w:rsidR="00DE56A5" w:rsidRDefault="00DE56A5" w:rsidP="00646639">
      <w:pPr>
        <w:rPr>
          <w:rFonts w:ascii="Times New Roman" w:hAnsi="Times New Roman" w:cs="Times New Roman"/>
          <w:sz w:val="28"/>
          <w:szCs w:val="28"/>
        </w:rPr>
      </w:pPr>
    </w:p>
    <w:p w14:paraId="0038AD16" w14:textId="77777777" w:rsidR="006B3E9E" w:rsidRPr="00647739" w:rsidRDefault="006B3E9E" w:rsidP="00646639">
      <w:pPr>
        <w:rPr>
          <w:rFonts w:ascii="Times New Roman" w:hAnsi="Times New Roman" w:cs="Times New Roman"/>
          <w:sz w:val="28"/>
          <w:szCs w:val="28"/>
        </w:rPr>
      </w:pPr>
    </w:p>
    <w:p w14:paraId="5478B206" w14:textId="68417C46" w:rsidR="00AC5350" w:rsidRPr="00647739" w:rsidRDefault="00AC5350" w:rsidP="00792D1E">
      <w:pPr>
        <w:spacing w:line="276" w:lineRule="auto"/>
        <w:jc w:val="center"/>
        <w:rPr>
          <w:rFonts w:ascii="SeroPro-Bold" w:hAnsi="SeroPro-Bold" w:cs="Times New Roman"/>
          <w:color w:val="1F3864" w:themeColor="accent5" w:themeShade="80"/>
          <w:sz w:val="28"/>
          <w:szCs w:val="28"/>
        </w:rPr>
      </w:pPr>
      <w:r w:rsidRPr="002B06AD">
        <w:rPr>
          <w:rFonts w:ascii="SeroPro-Bold" w:hAnsi="SeroPro-Bold" w:cs="Times New Roman"/>
          <w:b/>
          <w:color w:val="1F3864" w:themeColor="accent5" w:themeShade="80"/>
          <w:sz w:val="28"/>
          <w:szCs w:val="28"/>
        </w:rPr>
        <w:lastRenderedPageBreak/>
        <w:t xml:space="preserve">1. </w:t>
      </w:r>
      <w:r w:rsidR="004B66A8">
        <w:rPr>
          <w:rFonts w:ascii="SeroPro-Bold" w:hAnsi="SeroPro-Bold" w:cs="Times New Roman"/>
          <w:b/>
          <w:color w:val="1F3864" w:themeColor="accent5" w:themeShade="80"/>
          <w:sz w:val="28"/>
          <w:szCs w:val="28"/>
        </w:rPr>
        <w:t>Радиационная авария</w:t>
      </w:r>
    </w:p>
    <w:p w14:paraId="337443C2" w14:textId="267002B5" w:rsidR="004B66A8" w:rsidRPr="004B66A8" w:rsidRDefault="004B66A8" w:rsidP="006B3E9E">
      <w:pPr>
        <w:spacing w:after="0" w:line="240" w:lineRule="auto"/>
        <w:ind w:firstLine="709"/>
        <w:jc w:val="both"/>
        <w:rPr>
          <w:rFonts w:ascii="SeroPro-Extralight" w:hAnsi="SeroPro-Extralight" w:cs="Times New Roman"/>
          <w:sz w:val="24"/>
          <w:szCs w:val="24"/>
        </w:rPr>
      </w:pPr>
      <w:r w:rsidRPr="004B66A8">
        <w:rPr>
          <w:rFonts w:ascii="SeroPro-Extralight" w:hAnsi="SeroPro-Extralight" w:cs="Times New Roman"/>
          <w:sz w:val="24"/>
          <w:szCs w:val="24"/>
        </w:rPr>
        <w:t>По состоянию на 2019 год на</w:t>
      </w:r>
      <w:r>
        <w:rPr>
          <w:rFonts w:ascii="SeroPro-Extralight" w:hAnsi="SeroPro-Extralight" w:cs="Times New Roman"/>
          <w:sz w:val="24"/>
          <w:szCs w:val="24"/>
        </w:rPr>
        <w:t xml:space="preserve"> территории России функционировало</w:t>
      </w:r>
      <w:r w:rsidRPr="004B66A8">
        <w:rPr>
          <w:rFonts w:ascii="SeroPro-Extralight" w:hAnsi="SeroPro-Extralight" w:cs="Times New Roman"/>
          <w:sz w:val="24"/>
          <w:szCs w:val="24"/>
        </w:rPr>
        <w:t xml:space="preserve"> свыше 4,5 тыс. потенциально опасных объектов, в том числе 800 радиационно-опасных.</w:t>
      </w:r>
    </w:p>
    <w:p w14:paraId="6BBE0460" w14:textId="2722D34B" w:rsidR="004B66A8" w:rsidRDefault="004B66A8" w:rsidP="006B3E9E">
      <w:pPr>
        <w:spacing w:after="0" w:line="240" w:lineRule="auto"/>
        <w:ind w:firstLine="709"/>
        <w:jc w:val="both"/>
        <w:rPr>
          <w:rFonts w:ascii="SeroPro-Extralight" w:hAnsi="SeroPro-Extralight" w:cs="Times New Roman"/>
          <w:sz w:val="24"/>
          <w:szCs w:val="24"/>
        </w:rPr>
      </w:pPr>
      <w:r w:rsidRPr="004B66A8">
        <w:rPr>
          <w:rFonts w:ascii="SeroPro-Extralight" w:hAnsi="SeroPro-Extralight" w:cs="Times New Roman"/>
          <w:sz w:val="24"/>
          <w:szCs w:val="24"/>
        </w:rPr>
        <w:t>Радиационн</w:t>
      </w:r>
      <w:r>
        <w:rPr>
          <w:rFonts w:ascii="SeroPro-Extralight" w:hAnsi="SeroPro-Extralight" w:cs="Times New Roman"/>
          <w:sz w:val="24"/>
          <w:szCs w:val="24"/>
        </w:rPr>
        <w:t>ой</w:t>
      </w:r>
      <w:r w:rsidRPr="004B66A8">
        <w:rPr>
          <w:rFonts w:ascii="SeroPro-Extralight" w:hAnsi="SeroPro-Extralight" w:cs="Times New Roman"/>
          <w:sz w:val="24"/>
          <w:szCs w:val="24"/>
        </w:rPr>
        <w:t xml:space="preserve"> авари</w:t>
      </w:r>
      <w:r>
        <w:rPr>
          <w:rFonts w:ascii="SeroPro-Extralight" w:hAnsi="SeroPro-Extralight" w:cs="Times New Roman"/>
          <w:sz w:val="24"/>
          <w:szCs w:val="24"/>
        </w:rPr>
        <w:t>ей</w:t>
      </w:r>
      <w:r w:rsidRPr="004B66A8">
        <w:rPr>
          <w:rFonts w:ascii="SeroPro-Extralight" w:hAnsi="SeroPro-Extralight" w:cs="Times New Roman"/>
          <w:sz w:val="24"/>
          <w:szCs w:val="24"/>
        </w:rPr>
        <w:t xml:space="preserve"> </w:t>
      </w:r>
      <w:r>
        <w:rPr>
          <w:rFonts w:ascii="SeroPro-Extralight" w:hAnsi="SeroPro-Extralight" w:cs="Times New Roman"/>
          <w:sz w:val="24"/>
          <w:szCs w:val="24"/>
        </w:rPr>
        <w:t xml:space="preserve">называется </w:t>
      </w:r>
      <w:r w:rsidRPr="004B66A8">
        <w:rPr>
          <w:rFonts w:ascii="SeroPro-Extralight" w:hAnsi="SeroPro-Extralight" w:cs="Times New Roman"/>
          <w:sz w:val="24"/>
          <w:szCs w:val="24"/>
        </w:rPr>
        <w:t>потеря управления источником ионизирующего излучения, выз</w:t>
      </w:r>
      <w:bookmarkStart w:id="0" w:name="_GoBack"/>
      <w:bookmarkEnd w:id="0"/>
      <w:r w:rsidRPr="004B66A8">
        <w:rPr>
          <w:rFonts w:ascii="SeroPro-Extralight" w:hAnsi="SeroPro-Extralight" w:cs="Times New Roman"/>
          <w:sz w:val="24"/>
          <w:szCs w:val="24"/>
        </w:rPr>
        <w:t xml:space="preserve">ванная неисправностью оборудования, неправильными действиями работников (персонала), стихийными бедствиями или иными причинами, которые могли привести или привели к облучению людей выше установленных норм или радиоактивному загрязнению окружающей среды. </w:t>
      </w:r>
    </w:p>
    <w:p w14:paraId="6E789773" w14:textId="6D7F8D1C" w:rsidR="00A16047" w:rsidRDefault="00A16047"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xml:space="preserve">Следует отметить, что термин «радиационная авария» применяется лишь </w:t>
      </w:r>
      <w:r w:rsidR="006A3A55">
        <w:rPr>
          <w:rFonts w:ascii="SeroPro-Extralight" w:hAnsi="SeroPro-Extralight" w:cs="Times New Roman"/>
          <w:sz w:val="24"/>
          <w:szCs w:val="24"/>
        </w:rPr>
        <w:t xml:space="preserve">к </w:t>
      </w:r>
      <w:r>
        <w:rPr>
          <w:rFonts w:ascii="SeroPro-Extralight" w:hAnsi="SeroPro-Extralight" w:cs="Times New Roman"/>
          <w:sz w:val="24"/>
          <w:szCs w:val="24"/>
        </w:rPr>
        <w:t>«событиям», оказавшим существенное радиационное воздействие на персонал, население и окружающую среду. Для незначительных «событий» обычно применя</w:t>
      </w:r>
      <w:r w:rsidR="006A3A55">
        <w:rPr>
          <w:rFonts w:ascii="SeroPro-Extralight" w:hAnsi="SeroPro-Extralight" w:cs="Times New Roman"/>
          <w:sz w:val="24"/>
          <w:szCs w:val="24"/>
        </w:rPr>
        <w:t>ю</w:t>
      </w:r>
      <w:r>
        <w:rPr>
          <w:rFonts w:ascii="SeroPro-Extralight" w:hAnsi="SeroPro-Extralight" w:cs="Times New Roman"/>
          <w:sz w:val="24"/>
          <w:szCs w:val="24"/>
        </w:rPr>
        <w:t xml:space="preserve">т термин «радиационный инцидент».   </w:t>
      </w:r>
    </w:p>
    <w:p w14:paraId="05076085" w14:textId="4BDC490D" w:rsidR="0039672A" w:rsidRDefault="0039672A"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Очевидно, что в зависимости от мест использования радиоактивн</w:t>
      </w:r>
      <w:r w:rsidR="000563E9">
        <w:rPr>
          <w:rFonts w:ascii="SeroPro-Extralight" w:hAnsi="SeroPro-Extralight" w:cs="Times New Roman"/>
          <w:sz w:val="24"/>
          <w:szCs w:val="24"/>
        </w:rPr>
        <w:t>ых материалов</w:t>
      </w:r>
      <w:r>
        <w:rPr>
          <w:rFonts w:ascii="SeroPro-Extralight" w:hAnsi="SeroPro-Extralight" w:cs="Times New Roman"/>
          <w:sz w:val="24"/>
          <w:szCs w:val="24"/>
        </w:rPr>
        <w:t xml:space="preserve"> (источник</w:t>
      </w:r>
      <w:r w:rsidR="000563E9">
        <w:rPr>
          <w:rFonts w:ascii="SeroPro-Extralight" w:hAnsi="SeroPro-Extralight" w:cs="Times New Roman"/>
          <w:sz w:val="24"/>
          <w:szCs w:val="24"/>
        </w:rPr>
        <w:t>ов</w:t>
      </w:r>
      <w:r>
        <w:rPr>
          <w:rFonts w:ascii="SeroPro-Extralight" w:hAnsi="SeroPro-Extralight" w:cs="Times New Roman"/>
          <w:sz w:val="24"/>
          <w:szCs w:val="24"/>
        </w:rPr>
        <w:t xml:space="preserve"> ионизирующего излучения) </w:t>
      </w:r>
      <w:r w:rsidR="000563E9">
        <w:rPr>
          <w:rFonts w:ascii="SeroPro-Extralight" w:hAnsi="SeroPro-Extralight" w:cs="Times New Roman"/>
          <w:sz w:val="24"/>
          <w:szCs w:val="24"/>
        </w:rPr>
        <w:t>вероятность и возможные масштабы последствий радиационных аварий тоже будут разными.</w:t>
      </w:r>
      <w:r>
        <w:rPr>
          <w:rFonts w:ascii="SeroPro-Extralight" w:hAnsi="SeroPro-Extralight" w:cs="Times New Roman"/>
          <w:sz w:val="24"/>
          <w:szCs w:val="24"/>
        </w:rPr>
        <w:t xml:space="preserve"> </w:t>
      </w:r>
    </w:p>
    <w:p w14:paraId="48A1A435" w14:textId="6C2A1A1D" w:rsidR="00A16047" w:rsidRDefault="000563E9"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Основными м</w:t>
      </w:r>
      <w:r w:rsidR="00A16047" w:rsidRPr="00A16047">
        <w:rPr>
          <w:rFonts w:ascii="SeroPro-Extralight" w:hAnsi="SeroPro-Extralight" w:cs="Times New Roman"/>
          <w:sz w:val="24"/>
          <w:szCs w:val="24"/>
        </w:rPr>
        <w:t>еста</w:t>
      </w:r>
      <w:r>
        <w:rPr>
          <w:rFonts w:ascii="SeroPro-Extralight" w:hAnsi="SeroPro-Extralight" w:cs="Times New Roman"/>
          <w:sz w:val="24"/>
          <w:szCs w:val="24"/>
        </w:rPr>
        <w:t>ми</w:t>
      </w:r>
      <w:r w:rsidR="00A16047" w:rsidRPr="00A16047">
        <w:rPr>
          <w:rFonts w:ascii="SeroPro-Extralight" w:hAnsi="SeroPro-Extralight" w:cs="Times New Roman"/>
          <w:sz w:val="24"/>
          <w:szCs w:val="24"/>
        </w:rPr>
        <w:t xml:space="preserve"> возникновения радиационных аварий</w:t>
      </w:r>
      <w:r>
        <w:rPr>
          <w:rFonts w:ascii="SeroPro-Extralight" w:hAnsi="SeroPro-Extralight" w:cs="Times New Roman"/>
          <w:sz w:val="24"/>
          <w:szCs w:val="24"/>
        </w:rPr>
        <w:t xml:space="preserve"> (инцидентов) являются</w:t>
      </w:r>
      <w:r w:rsidR="00A16047">
        <w:rPr>
          <w:rFonts w:ascii="SeroPro-Extralight" w:hAnsi="SeroPro-Extralight" w:cs="Times New Roman"/>
          <w:sz w:val="24"/>
          <w:szCs w:val="24"/>
        </w:rPr>
        <w:t>:</w:t>
      </w:r>
      <w:r>
        <w:rPr>
          <w:rFonts w:ascii="SeroPro-Extralight" w:hAnsi="SeroPro-Extralight" w:cs="Times New Roman"/>
          <w:sz w:val="24"/>
          <w:szCs w:val="24"/>
        </w:rPr>
        <w:t xml:space="preserve"> м</w:t>
      </w:r>
      <w:r w:rsidR="00A16047" w:rsidRPr="00A16047">
        <w:rPr>
          <w:rFonts w:ascii="SeroPro-Extralight" w:hAnsi="SeroPro-Extralight" w:cs="Times New Roman"/>
          <w:sz w:val="24"/>
          <w:szCs w:val="24"/>
        </w:rPr>
        <w:t>едицинские учреждения</w:t>
      </w:r>
      <w:r>
        <w:rPr>
          <w:rFonts w:ascii="SeroPro-Extralight" w:hAnsi="SeroPro-Extralight" w:cs="Times New Roman"/>
          <w:sz w:val="24"/>
          <w:szCs w:val="24"/>
        </w:rPr>
        <w:t>, п</w:t>
      </w:r>
      <w:r w:rsidR="00A16047" w:rsidRPr="00A16047">
        <w:rPr>
          <w:rFonts w:ascii="SeroPro-Extralight" w:hAnsi="SeroPro-Extralight" w:cs="Times New Roman"/>
          <w:sz w:val="24"/>
          <w:szCs w:val="24"/>
        </w:rPr>
        <w:t>ромышленные объекты</w:t>
      </w:r>
      <w:r>
        <w:rPr>
          <w:rFonts w:ascii="SeroPro-Extralight" w:hAnsi="SeroPro-Extralight" w:cs="Times New Roman"/>
          <w:sz w:val="24"/>
          <w:szCs w:val="24"/>
        </w:rPr>
        <w:t>, и</w:t>
      </w:r>
      <w:r w:rsidR="00A16047" w:rsidRPr="00A16047">
        <w:rPr>
          <w:rFonts w:ascii="SeroPro-Extralight" w:hAnsi="SeroPro-Extralight" w:cs="Times New Roman"/>
          <w:sz w:val="24"/>
          <w:szCs w:val="24"/>
        </w:rPr>
        <w:t xml:space="preserve">сследовательские </w:t>
      </w:r>
      <w:r>
        <w:rPr>
          <w:rFonts w:ascii="SeroPro-Extralight" w:hAnsi="SeroPro-Extralight" w:cs="Times New Roman"/>
          <w:sz w:val="24"/>
          <w:szCs w:val="24"/>
        </w:rPr>
        <w:t>институты или учебные заведения, т</w:t>
      </w:r>
      <w:r w:rsidR="00A16047" w:rsidRPr="00A16047">
        <w:rPr>
          <w:rFonts w:ascii="SeroPro-Extralight" w:hAnsi="SeroPro-Extralight" w:cs="Times New Roman"/>
          <w:sz w:val="24"/>
          <w:szCs w:val="24"/>
        </w:rPr>
        <w:t>ранспорт, перевозящий радиоактивные вещества</w:t>
      </w:r>
      <w:r>
        <w:rPr>
          <w:rFonts w:ascii="SeroPro-Extralight" w:hAnsi="SeroPro-Extralight" w:cs="Times New Roman"/>
          <w:sz w:val="24"/>
          <w:szCs w:val="24"/>
        </w:rPr>
        <w:t>, я</w:t>
      </w:r>
      <w:r w:rsidR="00A16047" w:rsidRPr="00A16047">
        <w:rPr>
          <w:rFonts w:ascii="SeroPro-Extralight" w:hAnsi="SeroPro-Extralight" w:cs="Times New Roman"/>
          <w:sz w:val="24"/>
          <w:szCs w:val="24"/>
        </w:rPr>
        <w:t>дерно-топливный цикл.</w:t>
      </w:r>
    </w:p>
    <w:p w14:paraId="1E49FED2" w14:textId="47690456" w:rsidR="000563E9" w:rsidRDefault="000563E9"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Н</w:t>
      </w:r>
      <w:r w:rsidRPr="000563E9">
        <w:rPr>
          <w:rFonts w:ascii="SeroPro-Extralight" w:hAnsi="SeroPro-Extralight" w:cs="Times New Roman"/>
          <w:sz w:val="24"/>
          <w:szCs w:val="24"/>
        </w:rPr>
        <w:t xml:space="preserve">апример, </w:t>
      </w:r>
      <w:r>
        <w:rPr>
          <w:rFonts w:ascii="SeroPro-Extralight" w:hAnsi="SeroPro-Extralight" w:cs="Times New Roman"/>
          <w:sz w:val="24"/>
          <w:szCs w:val="24"/>
        </w:rPr>
        <w:t xml:space="preserve">в медицинских учреждениях источниками </w:t>
      </w:r>
      <w:r w:rsidRPr="00A16047">
        <w:rPr>
          <w:rFonts w:ascii="SeroPro-Extralight" w:hAnsi="SeroPro-Extralight" w:cs="Times New Roman"/>
          <w:sz w:val="24"/>
          <w:szCs w:val="24"/>
        </w:rPr>
        <w:t>радиационных аварий</w:t>
      </w:r>
      <w:r>
        <w:rPr>
          <w:rFonts w:ascii="SeroPro-Extralight" w:hAnsi="SeroPro-Extralight" w:cs="Times New Roman"/>
          <w:sz w:val="24"/>
          <w:szCs w:val="24"/>
        </w:rPr>
        <w:t xml:space="preserve"> (инцидентов)</w:t>
      </w:r>
      <w:r w:rsidR="006A3A55">
        <w:rPr>
          <w:rFonts w:ascii="SeroPro-Extralight" w:hAnsi="SeroPro-Extralight" w:cs="Times New Roman"/>
          <w:sz w:val="24"/>
          <w:szCs w:val="24"/>
        </w:rPr>
        <w:t xml:space="preserve"> могут</w:t>
      </w:r>
      <w:r>
        <w:rPr>
          <w:rFonts w:ascii="SeroPro-Extralight" w:hAnsi="SeroPro-Extralight" w:cs="Times New Roman"/>
          <w:sz w:val="24"/>
          <w:szCs w:val="24"/>
        </w:rPr>
        <w:t xml:space="preserve"> выступать различные нарушения требований обращения с радиофармпрепаратами и источниками</w:t>
      </w:r>
      <w:r w:rsidRPr="000563E9">
        <w:rPr>
          <w:rFonts w:ascii="SeroPro-Extralight" w:hAnsi="SeroPro-Extralight" w:cs="Times New Roman"/>
          <w:sz w:val="24"/>
          <w:szCs w:val="24"/>
        </w:rPr>
        <w:t xml:space="preserve"> для медицинского лечения</w:t>
      </w:r>
      <w:r>
        <w:rPr>
          <w:rFonts w:ascii="SeroPro-Extralight" w:hAnsi="SeroPro-Extralight" w:cs="Times New Roman"/>
          <w:sz w:val="24"/>
          <w:szCs w:val="24"/>
        </w:rPr>
        <w:t>,</w:t>
      </w:r>
      <w:r w:rsidRPr="000563E9">
        <w:rPr>
          <w:rFonts w:ascii="SeroPro-Extralight" w:hAnsi="SeroPro-Extralight" w:cs="Times New Roman"/>
          <w:sz w:val="24"/>
          <w:szCs w:val="24"/>
        </w:rPr>
        <w:t xml:space="preserve"> </w:t>
      </w:r>
      <w:r>
        <w:rPr>
          <w:rFonts w:ascii="SeroPro-Extralight" w:hAnsi="SeroPro-Extralight" w:cs="Times New Roman"/>
          <w:sz w:val="24"/>
          <w:szCs w:val="24"/>
        </w:rPr>
        <w:t>а также нарушение правил эксплуатации</w:t>
      </w:r>
      <w:r w:rsidRPr="000563E9">
        <w:rPr>
          <w:rFonts w:ascii="SeroPro-Extralight" w:hAnsi="SeroPro-Extralight" w:cs="Times New Roman"/>
          <w:sz w:val="24"/>
          <w:szCs w:val="24"/>
        </w:rPr>
        <w:t xml:space="preserve"> </w:t>
      </w:r>
      <w:r>
        <w:rPr>
          <w:rFonts w:ascii="SeroPro-Extralight" w:hAnsi="SeroPro-Extralight" w:cs="Times New Roman"/>
          <w:sz w:val="24"/>
          <w:szCs w:val="24"/>
        </w:rPr>
        <w:t>аппаратур</w:t>
      </w:r>
      <w:r w:rsidR="00EF4203">
        <w:rPr>
          <w:rFonts w:ascii="SeroPro-Extralight" w:hAnsi="SeroPro-Extralight" w:cs="Times New Roman"/>
          <w:sz w:val="24"/>
          <w:szCs w:val="24"/>
        </w:rPr>
        <w:t>ы</w:t>
      </w:r>
      <w:r w:rsidRPr="000563E9">
        <w:rPr>
          <w:rFonts w:ascii="SeroPro-Extralight" w:hAnsi="SeroPro-Extralight" w:cs="Times New Roman"/>
          <w:sz w:val="24"/>
          <w:szCs w:val="24"/>
        </w:rPr>
        <w:t xml:space="preserve"> для облучения</w:t>
      </w:r>
      <w:r w:rsidR="00EF4203">
        <w:rPr>
          <w:rFonts w:ascii="SeroPro-Extralight" w:hAnsi="SeroPro-Extralight" w:cs="Times New Roman"/>
          <w:sz w:val="24"/>
          <w:szCs w:val="24"/>
        </w:rPr>
        <w:t xml:space="preserve"> (в частности рентгеновское оборудование).</w:t>
      </w:r>
      <w:r w:rsidR="0072452A">
        <w:rPr>
          <w:rFonts w:ascii="SeroPro-Extralight" w:hAnsi="SeroPro-Extralight" w:cs="Times New Roman"/>
          <w:sz w:val="24"/>
          <w:szCs w:val="24"/>
        </w:rPr>
        <w:t xml:space="preserve"> При этом, следует отметить, что радиофармпрепараты (</w:t>
      </w:r>
      <w:r w:rsidR="0072452A" w:rsidRPr="0072452A">
        <w:rPr>
          <w:rFonts w:ascii="SeroPro-Extralight" w:hAnsi="SeroPro-Extralight" w:cs="Times New Roman"/>
          <w:sz w:val="24"/>
          <w:szCs w:val="24"/>
        </w:rPr>
        <w:t>I-131, Tc-99m, Xe-133 и др.</w:t>
      </w:r>
      <w:r w:rsidR="0072452A">
        <w:rPr>
          <w:rFonts w:ascii="SeroPro-Extralight" w:hAnsi="SeroPro-Extralight" w:cs="Times New Roman"/>
          <w:sz w:val="24"/>
          <w:szCs w:val="24"/>
        </w:rPr>
        <w:t xml:space="preserve">) могут иметь активность в несколько 10 ТБк. </w:t>
      </w:r>
    </w:p>
    <w:p w14:paraId="195814F3" w14:textId="461536A6" w:rsidR="00017E44" w:rsidRDefault="006A3A5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Ч</w:t>
      </w:r>
      <w:r w:rsidR="00017E44">
        <w:rPr>
          <w:rFonts w:ascii="SeroPro-Extralight" w:hAnsi="SeroPro-Extralight" w:cs="Times New Roman"/>
          <w:sz w:val="24"/>
          <w:szCs w:val="24"/>
        </w:rPr>
        <w:t xml:space="preserve">асто в качестве </w:t>
      </w:r>
      <w:r>
        <w:rPr>
          <w:rFonts w:ascii="SeroPro-Extralight" w:hAnsi="SeroPro-Extralight" w:cs="Times New Roman"/>
          <w:sz w:val="24"/>
          <w:szCs w:val="24"/>
        </w:rPr>
        <w:t xml:space="preserve">примеров </w:t>
      </w:r>
      <w:r w:rsidR="00017E44">
        <w:rPr>
          <w:rFonts w:ascii="SeroPro-Extralight" w:hAnsi="SeroPro-Extralight" w:cs="Times New Roman"/>
          <w:sz w:val="24"/>
          <w:szCs w:val="24"/>
        </w:rPr>
        <w:t>радиационных аварий (инцидентов) выделяют следующие «события»:</w:t>
      </w:r>
    </w:p>
    <w:p w14:paraId="31671E4E" w14:textId="721D9C26" w:rsidR="00017E44" w:rsidRPr="00017E44" w:rsidRDefault="00017E44"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обнаружение</w:t>
      </w:r>
      <w:r w:rsidRPr="00017E44">
        <w:rPr>
          <w:rFonts w:ascii="SeroPro-Extralight" w:hAnsi="SeroPro-Extralight" w:cs="Times New Roman"/>
          <w:sz w:val="24"/>
          <w:szCs w:val="24"/>
        </w:rPr>
        <w:t xml:space="preserve"> радиоактивн</w:t>
      </w:r>
      <w:r>
        <w:rPr>
          <w:rFonts w:ascii="SeroPro-Extralight" w:hAnsi="SeroPro-Extralight" w:cs="Times New Roman"/>
          <w:sz w:val="24"/>
          <w:szCs w:val="24"/>
        </w:rPr>
        <w:t>ого</w:t>
      </w:r>
      <w:r w:rsidRPr="00017E44">
        <w:rPr>
          <w:rFonts w:ascii="SeroPro-Extralight" w:hAnsi="SeroPro-Extralight" w:cs="Times New Roman"/>
          <w:sz w:val="24"/>
          <w:szCs w:val="24"/>
        </w:rPr>
        <w:t xml:space="preserve"> материал</w:t>
      </w:r>
      <w:r>
        <w:rPr>
          <w:rFonts w:ascii="SeroPro-Extralight" w:hAnsi="SeroPro-Extralight" w:cs="Times New Roman"/>
          <w:sz w:val="24"/>
          <w:szCs w:val="24"/>
        </w:rPr>
        <w:t>а</w:t>
      </w:r>
      <w:r w:rsidRPr="00017E44">
        <w:rPr>
          <w:rFonts w:ascii="SeroPro-Extralight" w:hAnsi="SeroPro-Extralight" w:cs="Times New Roman"/>
          <w:sz w:val="24"/>
          <w:szCs w:val="24"/>
        </w:rPr>
        <w:t>, либо загрязненн</w:t>
      </w:r>
      <w:r>
        <w:rPr>
          <w:rFonts w:ascii="SeroPro-Extralight" w:hAnsi="SeroPro-Extralight" w:cs="Times New Roman"/>
          <w:sz w:val="24"/>
          <w:szCs w:val="24"/>
        </w:rPr>
        <w:t>ой</w:t>
      </w:r>
      <w:r w:rsidRPr="00017E44">
        <w:rPr>
          <w:rFonts w:ascii="SeroPro-Extralight" w:hAnsi="SeroPro-Extralight" w:cs="Times New Roman"/>
          <w:sz w:val="24"/>
          <w:szCs w:val="24"/>
        </w:rPr>
        <w:t xml:space="preserve"> территории или предмет</w:t>
      </w:r>
      <w:r>
        <w:rPr>
          <w:rFonts w:ascii="SeroPro-Extralight" w:hAnsi="SeroPro-Extralight" w:cs="Times New Roman"/>
          <w:sz w:val="24"/>
          <w:szCs w:val="24"/>
        </w:rPr>
        <w:t>а</w:t>
      </w:r>
      <w:r w:rsidRPr="00017E44">
        <w:rPr>
          <w:rFonts w:ascii="SeroPro-Extralight" w:hAnsi="SeroPro-Extralight" w:cs="Times New Roman"/>
          <w:sz w:val="24"/>
          <w:szCs w:val="24"/>
        </w:rPr>
        <w:t>;</w:t>
      </w:r>
    </w:p>
    <w:p w14:paraId="5C02610A" w14:textId="079079A9" w:rsidR="00017E44" w:rsidRPr="00017E44" w:rsidRDefault="00017E44"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Pr="00017E44">
        <w:rPr>
          <w:rFonts w:ascii="SeroPro-Extralight" w:hAnsi="SeroPro-Extralight" w:cs="Times New Roman"/>
          <w:sz w:val="24"/>
          <w:szCs w:val="24"/>
        </w:rPr>
        <w:t>утеря или отсутств</w:t>
      </w:r>
      <w:r>
        <w:rPr>
          <w:rFonts w:ascii="SeroPro-Extralight" w:hAnsi="SeroPro-Extralight" w:cs="Times New Roman"/>
          <w:sz w:val="24"/>
          <w:szCs w:val="24"/>
        </w:rPr>
        <w:t>ие</w:t>
      </w:r>
      <w:r w:rsidRPr="00017E44">
        <w:rPr>
          <w:rFonts w:ascii="SeroPro-Extralight" w:hAnsi="SeroPro-Extralight" w:cs="Times New Roman"/>
          <w:sz w:val="24"/>
          <w:szCs w:val="24"/>
        </w:rPr>
        <w:t xml:space="preserve"> источник</w:t>
      </w:r>
      <w:r w:rsidR="006A3A55">
        <w:rPr>
          <w:rFonts w:ascii="SeroPro-Extralight" w:hAnsi="SeroPro-Extralight" w:cs="Times New Roman"/>
          <w:sz w:val="24"/>
          <w:szCs w:val="24"/>
        </w:rPr>
        <w:t>а</w:t>
      </w:r>
      <w:r>
        <w:rPr>
          <w:rFonts w:ascii="SeroPro-Extralight" w:hAnsi="SeroPro-Extralight" w:cs="Times New Roman"/>
          <w:sz w:val="24"/>
          <w:szCs w:val="24"/>
        </w:rPr>
        <w:t xml:space="preserve"> </w:t>
      </w:r>
      <w:r w:rsidR="006A3A55">
        <w:rPr>
          <w:rFonts w:ascii="SeroPro-Extralight" w:hAnsi="SeroPro-Extralight" w:cs="Times New Roman"/>
          <w:sz w:val="24"/>
          <w:szCs w:val="24"/>
        </w:rPr>
        <w:t xml:space="preserve">ионизирующего излучения </w:t>
      </w:r>
      <w:r>
        <w:rPr>
          <w:rFonts w:ascii="SeroPro-Extralight" w:hAnsi="SeroPro-Extralight" w:cs="Times New Roman"/>
          <w:sz w:val="24"/>
          <w:szCs w:val="24"/>
        </w:rPr>
        <w:t>на месте хранения</w:t>
      </w:r>
      <w:r w:rsidRPr="00017E44">
        <w:rPr>
          <w:rFonts w:ascii="SeroPro-Extralight" w:hAnsi="SeroPro-Extralight" w:cs="Times New Roman"/>
          <w:sz w:val="24"/>
          <w:szCs w:val="24"/>
        </w:rPr>
        <w:t xml:space="preserve">;  </w:t>
      </w:r>
    </w:p>
    <w:p w14:paraId="62519A24" w14:textId="4D59C10A" w:rsidR="00017E44" w:rsidRPr="00017E44" w:rsidRDefault="00017E44"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рассеивание</w:t>
      </w:r>
      <w:r w:rsidR="006A3A55">
        <w:rPr>
          <w:rFonts w:ascii="SeroPro-Extralight" w:hAnsi="SeroPro-Extralight" w:cs="Times New Roman"/>
          <w:sz w:val="24"/>
          <w:szCs w:val="24"/>
        </w:rPr>
        <w:t xml:space="preserve"> (россыпь)</w:t>
      </w:r>
      <w:r>
        <w:rPr>
          <w:rFonts w:ascii="SeroPro-Extralight" w:hAnsi="SeroPro-Extralight" w:cs="Times New Roman"/>
          <w:sz w:val="24"/>
          <w:szCs w:val="24"/>
        </w:rPr>
        <w:t xml:space="preserve"> </w:t>
      </w:r>
      <w:r w:rsidRPr="00017E44">
        <w:rPr>
          <w:rFonts w:ascii="SeroPro-Extralight" w:hAnsi="SeroPro-Extralight" w:cs="Times New Roman"/>
          <w:sz w:val="24"/>
          <w:szCs w:val="24"/>
        </w:rPr>
        <w:t>открыт</w:t>
      </w:r>
      <w:r>
        <w:rPr>
          <w:rFonts w:ascii="SeroPro-Extralight" w:hAnsi="SeroPro-Extralight" w:cs="Times New Roman"/>
          <w:sz w:val="24"/>
          <w:szCs w:val="24"/>
        </w:rPr>
        <w:t>ого</w:t>
      </w:r>
      <w:r w:rsidRPr="00017E44">
        <w:rPr>
          <w:rFonts w:ascii="SeroPro-Extralight" w:hAnsi="SeroPro-Extralight" w:cs="Times New Roman"/>
          <w:sz w:val="24"/>
          <w:szCs w:val="24"/>
        </w:rPr>
        <w:t xml:space="preserve"> (неэкранированн</w:t>
      </w:r>
      <w:r>
        <w:rPr>
          <w:rFonts w:ascii="SeroPro-Extralight" w:hAnsi="SeroPro-Extralight" w:cs="Times New Roman"/>
          <w:sz w:val="24"/>
          <w:szCs w:val="24"/>
        </w:rPr>
        <w:t>ого</w:t>
      </w:r>
      <w:r w:rsidRPr="00017E44">
        <w:rPr>
          <w:rFonts w:ascii="SeroPro-Extralight" w:hAnsi="SeroPro-Extralight" w:cs="Times New Roman"/>
          <w:sz w:val="24"/>
          <w:szCs w:val="24"/>
        </w:rPr>
        <w:t>) источник</w:t>
      </w:r>
      <w:r>
        <w:rPr>
          <w:rFonts w:ascii="SeroPro-Extralight" w:hAnsi="SeroPro-Extralight" w:cs="Times New Roman"/>
          <w:sz w:val="24"/>
          <w:szCs w:val="24"/>
        </w:rPr>
        <w:t>а</w:t>
      </w:r>
      <w:r w:rsidRPr="00017E44">
        <w:rPr>
          <w:rFonts w:ascii="SeroPro-Extralight" w:hAnsi="SeroPro-Extralight" w:cs="Times New Roman"/>
          <w:sz w:val="24"/>
          <w:szCs w:val="24"/>
        </w:rPr>
        <w:t xml:space="preserve">; </w:t>
      </w:r>
    </w:p>
    <w:p w14:paraId="6F934B4A" w14:textId="5FA94FF9" w:rsidR="00017E44" w:rsidRPr="00017E44" w:rsidRDefault="00017E44"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Pr="00017E44">
        <w:rPr>
          <w:rFonts w:ascii="SeroPro-Extralight" w:hAnsi="SeroPro-Extralight" w:cs="Times New Roman"/>
          <w:sz w:val="24"/>
          <w:szCs w:val="24"/>
        </w:rPr>
        <w:t xml:space="preserve">аварии в лаборатории, на промышленном или исследовательском объекте;  </w:t>
      </w:r>
    </w:p>
    <w:p w14:paraId="00BC4B86" w14:textId="53AEB467" w:rsidR="00017E44" w:rsidRPr="00017E44" w:rsidRDefault="00017E44"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Pr="00017E44">
        <w:rPr>
          <w:rFonts w:ascii="SeroPro-Extralight" w:hAnsi="SeroPro-Extralight" w:cs="Times New Roman"/>
          <w:sz w:val="24"/>
          <w:szCs w:val="24"/>
        </w:rPr>
        <w:t>транспортные аварии</w:t>
      </w:r>
      <w:r w:rsidR="005E59A8">
        <w:rPr>
          <w:rFonts w:ascii="SeroPro-Extralight" w:hAnsi="SeroPro-Extralight" w:cs="Times New Roman"/>
          <w:sz w:val="24"/>
          <w:szCs w:val="24"/>
        </w:rPr>
        <w:t xml:space="preserve"> при транспортировке радиоактивных материалов или источников ионизирующего излучения</w:t>
      </w:r>
      <w:r w:rsidRPr="00017E44">
        <w:rPr>
          <w:rFonts w:ascii="SeroPro-Extralight" w:hAnsi="SeroPro-Extralight" w:cs="Times New Roman"/>
          <w:sz w:val="24"/>
          <w:szCs w:val="24"/>
        </w:rPr>
        <w:t>;</w:t>
      </w:r>
    </w:p>
    <w:p w14:paraId="52AA0E0C" w14:textId="5B458072" w:rsidR="00017E44" w:rsidRDefault="00017E44"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Pr="00017E44">
        <w:rPr>
          <w:rFonts w:ascii="SeroPro-Extralight" w:hAnsi="SeroPro-Extralight" w:cs="Times New Roman"/>
          <w:sz w:val="24"/>
          <w:szCs w:val="24"/>
        </w:rPr>
        <w:t>дисперсия альфа-излучателей (</w:t>
      </w:r>
      <w:r w:rsidR="005E59A8">
        <w:rPr>
          <w:rFonts w:ascii="SeroPro-Extralight" w:hAnsi="SeroPro-Extralight" w:cs="Times New Roman"/>
          <w:sz w:val="24"/>
          <w:szCs w:val="24"/>
        </w:rPr>
        <w:t xml:space="preserve">например, при пожаре в хранилище радиоактивных отходов или </w:t>
      </w:r>
      <w:r w:rsidR="006A3A55">
        <w:rPr>
          <w:rFonts w:ascii="SeroPro-Extralight" w:hAnsi="SeroPro-Extralight" w:cs="Times New Roman"/>
          <w:sz w:val="24"/>
          <w:szCs w:val="24"/>
        </w:rPr>
        <w:t>аварии с ядерными боеприпасами);</w:t>
      </w:r>
    </w:p>
    <w:p w14:paraId="145D6EBB" w14:textId="0236EAE3" w:rsidR="006A3A55" w:rsidRDefault="006A3A5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xml:space="preserve">- </w:t>
      </w:r>
      <w:r w:rsidRPr="006A3A55">
        <w:rPr>
          <w:rFonts w:ascii="SeroPro-Extralight" w:hAnsi="SeroPro-Extralight" w:cs="Times New Roman"/>
          <w:sz w:val="24"/>
          <w:szCs w:val="24"/>
        </w:rPr>
        <w:t xml:space="preserve">возвращение </w:t>
      </w:r>
      <w:r>
        <w:rPr>
          <w:rFonts w:ascii="SeroPro-Extralight" w:hAnsi="SeroPro-Extralight" w:cs="Times New Roman"/>
          <w:sz w:val="24"/>
          <w:szCs w:val="24"/>
        </w:rPr>
        <w:t xml:space="preserve">(падение) </w:t>
      </w:r>
      <w:r w:rsidRPr="006A3A55">
        <w:rPr>
          <w:rFonts w:ascii="SeroPro-Extralight" w:hAnsi="SeroPro-Extralight" w:cs="Times New Roman"/>
          <w:sz w:val="24"/>
          <w:szCs w:val="24"/>
        </w:rPr>
        <w:t>спутников с ядерн</w:t>
      </w:r>
      <w:r w:rsidR="0072452A">
        <w:rPr>
          <w:rFonts w:ascii="SeroPro-Extralight" w:hAnsi="SeroPro-Extralight" w:cs="Times New Roman"/>
          <w:sz w:val="24"/>
          <w:szCs w:val="24"/>
        </w:rPr>
        <w:t>ыми энергетическими установками, сопровождающееся дисперсией ядерного источника (обычно плутония).</w:t>
      </w:r>
    </w:p>
    <w:p w14:paraId="7128C1CA" w14:textId="20099578" w:rsidR="006A3A55" w:rsidRDefault="0072452A"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Результатом</w:t>
      </w:r>
      <w:r w:rsidR="006A3A55">
        <w:rPr>
          <w:rFonts w:ascii="SeroPro-Extralight" w:hAnsi="SeroPro-Extralight" w:cs="Times New Roman"/>
          <w:sz w:val="24"/>
          <w:szCs w:val="24"/>
        </w:rPr>
        <w:t xml:space="preserve"> радиационн</w:t>
      </w:r>
      <w:r>
        <w:rPr>
          <w:rFonts w:ascii="SeroPro-Extralight" w:hAnsi="SeroPro-Extralight" w:cs="Times New Roman"/>
          <w:sz w:val="24"/>
          <w:szCs w:val="24"/>
        </w:rPr>
        <w:t>ой</w:t>
      </w:r>
      <w:r w:rsidR="006A3A55">
        <w:rPr>
          <w:rFonts w:ascii="SeroPro-Extralight" w:hAnsi="SeroPro-Extralight" w:cs="Times New Roman"/>
          <w:sz w:val="24"/>
          <w:szCs w:val="24"/>
        </w:rPr>
        <w:t xml:space="preserve"> аварии (инцидента) </w:t>
      </w:r>
      <w:r w:rsidR="004A73DE">
        <w:rPr>
          <w:rFonts w:ascii="SeroPro-Extralight" w:hAnsi="SeroPro-Extralight" w:cs="Times New Roman"/>
          <w:sz w:val="24"/>
          <w:szCs w:val="24"/>
        </w:rPr>
        <w:t>могут быть</w:t>
      </w:r>
      <w:r>
        <w:rPr>
          <w:rFonts w:ascii="SeroPro-Extralight" w:hAnsi="SeroPro-Extralight" w:cs="Times New Roman"/>
          <w:sz w:val="24"/>
          <w:szCs w:val="24"/>
        </w:rPr>
        <w:t xml:space="preserve"> следующие последствия:</w:t>
      </w:r>
    </w:p>
    <w:p w14:paraId="75424AD5" w14:textId="1E3E85E5" w:rsidR="006A3A55" w:rsidRPr="006A3A55" w:rsidRDefault="006A3A5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в</w:t>
      </w:r>
      <w:r w:rsidRPr="006A3A55">
        <w:rPr>
          <w:rFonts w:ascii="SeroPro-Extralight" w:hAnsi="SeroPro-Extralight" w:cs="Times New Roman"/>
          <w:sz w:val="24"/>
          <w:szCs w:val="24"/>
        </w:rPr>
        <w:t>нешнее облучение</w:t>
      </w:r>
      <w:r>
        <w:rPr>
          <w:rFonts w:ascii="SeroPro-Extralight" w:hAnsi="SeroPro-Extralight" w:cs="Times New Roman"/>
          <w:sz w:val="24"/>
          <w:szCs w:val="24"/>
        </w:rPr>
        <w:t xml:space="preserve"> </w:t>
      </w:r>
      <w:r w:rsidR="0072452A">
        <w:rPr>
          <w:rFonts w:ascii="SeroPro-Extralight" w:hAnsi="SeroPro-Extralight" w:cs="Times New Roman"/>
          <w:sz w:val="24"/>
          <w:szCs w:val="24"/>
        </w:rPr>
        <w:t xml:space="preserve">ликвидаторов и </w:t>
      </w:r>
      <w:r>
        <w:rPr>
          <w:rFonts w:ascii="SeroPro-Extralight" w:hAnsi="SeroPro-Extralight" w:cs="Times New Roman"/>
          <w:sz w:val="24"/>
          <w:szCs w:val="24"/>
        </w:rPr>
        <w:t>пострадавших;</w:t>
      </w:r>
    </w:p>
    <w:p w14:paraId="0B3DB7DB" w14:textId="5FA36EB1" w:rsidR="006A3A55" w:rsidRPr="006A3A55" w:rsidRDefault="006A3A5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в</w:t>
      </w:r>
      <w:r w:rsidRPr="006A3A55">
        <w:rPr>
          <w:rFonts w:ascii="SeroPro-Extralight" w:hAnsi="SeroPro-Extralight" w:cs="Times New Roman"/>
          <w:sz w:val="24"/>
          <w:szCs w:val="24"/>
        </w:rPr>
        <w:t xml:space="preserve">нутреннее облучение от радионуклидов, попавших </w:t>
      </w:r>
      <w:r>
        <w:rPr>
          <w:rFonts w:ascii="SeroPro-Extralight" w:hAnsi="SeroPro-Extralight" w:cs="Times New Roman"/>
          <w:sz w:val="24"/>
          <w:szCs w:val="24"/>
        </w:rPr>
        <w:t xml:space="preserve">в организм </w:t>
      </w:r>
      <w:r w:rsidR="0072452A">
        <w:rPr>
          <w:rFonts w:ascii="SeroPro-Extralight" w:hAnsi="SeroPro-Extralight" w:cs="Times New Roman"/>
          <w:sz w:val="24"/>
          <w:szCs w:val="24"/>
        </w:rPr>
        <w:t xml:space="preserve">ликвидаторов и </w:t>
      </w:r>
      <w:r>
        <w:rPr>
          <w:rFonts w:ascii="SeroPro-Extralight" w:hAnsi="SeroPro-Extralight" w:cs="Times New Roman"/>
          <w:sz w:val="24"/>
          <w:szCs w:val="24"/>
        </w:rPr>
        <w:t xml:space="preserve">пострадавших </w:t>
      </w:r>
      <w:r w:rsidRPr="006A3A55">
        <w:rPr>
          <w:rFonts w:ascii="SeroPro-Extralight" w:hAnsi="SeroPro-Extralight" w:cs="Times New Roman"/>
          <w:sz w:val="24"/>
          <w:szCs w:val="24"/>
        </w:rPr>
        <w:t>ингаляционно или алиментарно</w:t>
      </w:r>
      <w:r>
        <w:rPr>
          <w:rFonts w:ascii="SeroPro-Extralight" w:hAnsi="SeroPro-Extralight" w:cs="Times New Roman"/>
          <w:sz w:val="24"/>
          <w:szCs w:val="24"/>
        </w:rPr>
        <w:t>;</w:t>
      </w:r>
      <w:r w:rsidRPr="006A3A55">
        <w:rPr>
          <w:rFonts w:ascii="SeroPro-Extralight" w:hAnsi="SeroPro-Extralight" w:cs="Times New Roman"/>
          <w:sz w:val="24"/>
          <w:szCs w:val="24"/>
        </w:rPr>
        <w:t xml:space="preserve">   </w:t>
      </w:r>
    </w:p>
    <w:p w14:paraId="4D08AE1F" w14:textId="1BDA679A" w:rsidR="006A3A55" w:rsidRDefault="0072452A"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lastRenderedPageBreak/>
        <w:t>- радиоактивное з</w:t>
      </w:r>
      <w:r w:rsidR="006A3A55" w:rsidRPr="006A3A55">
        <w:rPr>
          <w:rFonts w:ascii="SeroPro-Extralight" w:hAnsi="SeroPro-Extralight" w:cs="Times New Roman"/>
          <w:sz w:val="24"/>
          <w:szCs w:val="24"/>
        </w:rPr>
        <w:t>агрязнение окружающей среды.</w:t>
      </w:r>
    </w:p>
    <w:p w14:paraId="4CDEDD8D" w14:textId="59174E40" w:rsidR="00D11353" w:rsidRDefault="00D11353"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Также выделяют следующие последствия возникновения аварий: п</w:t>
      </w:r>
      <w:r w:rsidRPr="00D11353">
        <w:rPr>
          <w:rFonts w:ascii="SeroPro-Extralight" w:hAnsi="SeroPro-Extralight" w:cs="Times New Roman"/>
          <w:sz w:val="24"/>
          <w:szCs w:val="24"/>
        </w:rPr>
        <w:t>сихологические</w:t>
      </w:r>
      <w:r>
        <w:rPr>
          <w:rFonts w:ascii="SeroPro-Extralight" w:hAnsi="SeroPro-Extralight" w:cs="Times New Roman"/>
          <w:sz w:val="24"/>
          <w:szCs w:val="24"/>
        </w:rPr>
        <w:t>, э</w:t>
      </w:r>
      <w:r w:rsidRPr="00D11353">
        <w:rPr>
          <w:rFonts w:ascii="SeroPro-Extralight" w:hAnsi="SeroPro-Extralight" w:cs="Times New Roman"/>
          <w:sz w:val="24"/>
          <w:szCs w:val="24"/>
        </w:rPr>
        <w:t>кологические</w:t>
      </w:r>
      <w:r>
        <w:rPr>
          <w:rFonts w:ascii="SeroPro-Extralight" w:hAnsi="SeroPro-Extralight" w:cs="Times New Roman"/>
          <w:sz w:val="24"/>
          <w:szCs w:val="24"/>
        </w:rPr>
        <w:t>, э</w:t>
      </w:r>
      <w:r w:rsidRPr="00D11353">
        <w:rPr>
          <w:rFonts w:ascii="SeroPro-Extralight" w:hAnsi="SeroPro-Extralight" w:cs="Times New Roman"/>
          <w:sz w:val="24"/>
          <w:szCs w:val="24"/>
        </w:rPr>
        <w:t>кономические</w:t>
      </w:r>
      <w:r>
        <w:rPr>
          <w:rFonts w:ascii="SeroPro-Extralight" w:hAnsi="SeroPro-Extralight" w:cs="Times New Roman"/>
          <w:sz w:val="24"/>
          <w:szCs w:val="24"/>
        </w:rPr>
        <w:t>, с</w:t>
      </w:r>
      <w:r w:rsidRPr="00D11353">
        <w:rPr>
          <w:rFonts w:ascii="SeroPro-Extralight" w:hAnsi="SeroPro-Extralight" w:cs="Times New Roman"/>
          <w:sz w:val="24"/>
          <w:szCs w:val="24"/>
        </w:rPr>
        <w:t>оциальные</w:t>
      </w:r>
      <w:r>
        <w:rPr>
          <w:rFonts w:ascii="SeroPro-Extralight" w:hAnsi="SeroPro-Extralight" w:cs="Times New Roman"/>
          <w:sz w:val="24"/>
          <w:szCs w:val="24"/>
        </w:rPr>
        <w:t>, п</w:t>
      </w:r>
      <w:r w:rsidRPr="00D11353">
        <w:rPr>
          <w:rFonts w:ascii="SeroPro-Extralight" w:hAnsi="SeroPro-Extralight" w:cs="Times New Roman"/>
          <w:sz w:val="24"/>
          <w:szCs w:val="24"/>
        </w:rPr>
        <w:t>олитические</w:t>
      </w:r>
      <w:r>
        <w:rPr>
          <w:rFonts w:ascii="SeroPro-Extralight" w:hAnsi="SeroPro-Extralight" w:cs="Times New Roman"/>
          <w:sz w:val="24"/>
          <w:szCs w:val="24"/>
        </w:rPr>
        <w:t>.</w:t>
      </w:r>
    </w:p>
    <w:p w14:paraId="12E445A2" w14:textId="79A9C0A5" w:rsidR="00D11353" w:rsidRDefault="00D11353"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В качестве п</w:t>
      </w:r>
      <w:r w:rsidRPr="00D11353">
        <w:rPr>
          <w:rFonts w:ascii="SeroPro-Extralight" w:hAnsi="SeroPro-Extralight" w:cs="Times New Roman"/>
          <w:sz w:val="24"/>
          <w:szCs w:val="24"/>
        </w:rPr>
        <w:t>сихологически</w:t>
      </w:r>
      <w:r>
        <w:rPr>
          <w:rFonts w:ascii="SeroPro-Extralight" w:hAnsi="SeroPro-Extralight" w:cs="Times New Roman"/>
          <w:sz w:val="24"/>
          <w:szCs w:val="24"/>
        </w:rPr>
        <w:t>х</w:t>
      </w:r>
      <w:r w:rsidRPr="00D11353">
        <w:rPr>
          <w:rFonts w:ascii="SeroPro-Extralight" w:hAnsi="SeroPro-Extralight" w:cs="Times New Roman"/>
          <w:sz w:val="24"/>
          <w:szCs w:val="24"/>
        </w:rPr>
        <w:t xml:space="preserve"> последстви</w:t>
      </w:r>
      <w:r>
        <w:rPr>
          <w:rFonts w:ascii="SeroPro-Extralight" w:hAnsi="SeroPro-Extralight" w:cs="Times New Roman"/>
          <w:sz w:val="24"/>
          <w:szCs w:val="24"/>
        </w:rPr>
        <w:t>й аварий, например,</w:t>
      </w:r>
      <w:r w:rsidRPr="00D11353">
        <w:rPr>
          <w:rFonts w:ascii="SeroPro-Extralight" w:hAnsi="SeroPro-Extralight" w:cs="Times New Roman"/>
          <w:sz w:val="24"/>
          <w:szCs w:val="24"/>
        </w:rPr>
        <w:t xml:space="preserve"> </w:t>
      </w:r>
      <w:r>
        <w:rPr>
          <w:rFonts w:ascii="SeroPro-Extralight" w:hAnsi="SeroPro-Extralight" w:cs="Times New Roman"/>
          <w:sz w:val="24"/>
          <w:szCs w:val="24"/>
        </w:rPr>
        <w:t>у пострадавших отмечаются такие</w:t>
      </w:r>
      <w:r w:rsidRPr="00D11353">
        <w:rPr>
          <w:rFonts w:ascii="SeroPro-Extralight" w:hAnsi="SeroPro-Extralight" w:cs="Times New Roman"/>
          <w:sz w:val="24"/>
          <w:szCs w:val="24"/>
        </w:rPr>
        <w:t xml:space="preserve"> симптом</w:t>
      </w:r>
      <w:r>
        <w:rPr>
          <w:rFonts w:ascii="SeroPro-Extralight" w:hAnsi="SeroPro-Extralight" w:cs="Times New Roman"/>
          <w:sz w:val="24"/>
          <w:szCs w:val="24"/>
        </w:rPr>
        <w:t>ы</w:t>
      </w:r>
      <w:r w:rsidRPr="00D11353">
        <w:rPr>
          <w:rFonts w:ascii="SeroPro-Extralight" w:hAnsi="SeroPro-Extralight" w:cs="Times New Roman"/>
          <w:sz w:val="24"/>
          <w:szCs w:val="24"/>
        </w:rPr>
        <w:t xml:space="preserve">, как головная боль, депрессия, нарушение сна и эмоционального равновесия, неспособность концентрировать внимание. </w:t>
      </w:r>
      <w:r>
        <w:rPr>
          <w:rFonts w:ascii="SeroPro-Extralight" w:hAnsi="SeroPro-Extralight" w:cs="Times New Roman"/>
          <w:sz w:val="24"/>
          <w:szCs w:val="24"/>
        </w:rPr>
        <w:t>Исследования показали, что м</w:t>
      </w:r>
      <w:r w:rsidRPr="00D11353">
        <w:rPr>
          <w:rFonts w:ascii="SeroPro-Extralight" w:hAnsi="SeroPro-Extralight" w:cs="Times New Roman"/>
          <w:sz w:val="24"/>
          <w:szCs w:val="24"/>
        </w:rPr>
        <w:t>ногие люди, затронутые аварией, убеждены в том, что наиболее вероятной причиной их плохого здоровья является облучение. Такая убежденность может вызывать или усиливать их психологические недомогания. Посттравматический стресс любого происхождения является устоявшейся категорией в психиатрической диагностике и включает ночные кошмары и навязчивое переживание травмировавшего события.</w:t>
      </w:r>
    </w:p>
    <w:p w14:paraId="7C9139FD" w14:textId="56B7A66B" w:rsidR="00141D58"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Э</w:t>
      </w:r>
      <w:r w:rsidRPr="00141D58">
        <w:rPr>
          <w:rFonts w:ascii="SeroPro-Extralight" w:hAnsi="SeroPro-Extralight" w:cs="Times New Roman"/>
          <w:sz w:val="24"/>
          <w:szCs w:val="24"/>
        </w:rPr>
        <w:t xml:space="preserve">кологические последствия </w:t>
      </w:r>
      <w:r>
        <w:rPr>
          <w:rFonts w:ascii="SeroPro-Extralight" w:hAnsi="SeroPro-Extralight" w:cs="Times New Roman"/>
          <w:sz w:val="24"/>
          <w:szCs w:val="24"/>
        </w:rPr>
        <w:t xml:space="preserve">радиационных </w:t>
      </w:r>
      <w:r w:rsidRPr="00141D58">
        <w:rPr>
          <w:rFonts w:ascii="SeroPro-Extralight" w:hAnsi="SeroPro-Extralight" w:cs="Times New Roman"/>
          <w:sz w:val="24"/>
          <w:szCs w:val="24"/>
        </w:rPr>
        <w:t xml:space="preserve">аварий определяются процессами распространения </w:t>
      </w:r>
      <w:r>
        <w:rPr>
          <w:rFonts w:ascii="SeroPro-Extralight" w:hAnsi="SeroPro-Extralight" w:cs="Times New Roman"/>
          <w:sz w:val="24"/>
          <w:szCs w:val="24"/>
        </w:rPr>
        <w:t xml:space="preserve">радиоактивных </w:t>
      </w:r>
      <w:r w:rsidRPr="00141D58">
        <w:rPr>
          <w:rFonts w:ascii="SeroPro-Extralight" w:hAnsi="SeroPro-Extralight" w:cs="Times New Roman"/>
          <w:sz w:val="24"/>
          <w:szCs w:val="24"/>
        </w:rPr>
        <w:t>веществ в окружающей среде, их миграцией в различных средообразующих компонентах и изменениями, являю</w:t>
      </w:r>
      <w:r>
        <w:rPr>
          <w:rFonts w:ascii="SeroPro-Extralight" w:hAnsi="SeroPro-Extralight" w:cs="Times New Roman"/>
          <w:sz w:val="24"/>
          <w:szCs w:val="24"/>
        </w:rPr>
        <w:t>щимися</w:t>
      </w:r>
      <w:r w:rsidRPr="00141D58">
        <w:rPr>
          <w:rFonts w:ascii="SeroPro-Extralight" w:hAnsi="SeroPro-Extralight" w:cs="Times New Roman"/>
          <w:sz w:val="24"/>
          <w:szCs w:val="24"/>
        </w:rPr>
        <w:t xml:space="preserve"> результатом </w:t>
      </w:r>
      <w:r>
        <w:rPr>
          <w:rFonts w:ascii="SeroPro-Extralight" w:hAnsi="SeroPro-Extralight" w:cs="Times New Roman"/>
          <w:sz w:val="24"/>
          <w:szCs w:val="24"/>
        </w:rPr>
        <w:t>радиационного воздействия и происходящими</w:t>
      </w:r>
      <w:r w:rsidRPr="00141D58">
        <w:rPr>
          <w:rFonts w:ascii="SeroPro-Extralight" w:hAnsi="SeroPro-Extralight" w:cs="Times New Roman"/>
          <w:sz w:val="24"/>
          <w:szCs w:val="24"/>
        </w:rPr>
        <w:t xml:space="preserve"> в биомассе растений и живых организмов.</w:t>
      </w:r>
    </w:p>
    <w:p w14:paraId="6B550AFA" w14:textId="500EF643" w:rsidR="00D11353" w:rsidRPr="00D11353" w:rsidRDefault="00D11353" w:rsidP="006B3E9E">
      <w:pPr>
        <w:spacing w:after="0" w:line="240" w:lineRule="auto"/>
        <w:ind w:firstLine="709"/>
        <w:jc w:val="both"/>
        <w:rPr>
          <w:rFonts w:ascii="SeroPro-Extralight" w:hAnsi="SeroPro-Extralight" w:cs="Times New Roman"/>
          <w:sz w:val="24"/>
          <w:szCs w:val="24"/>
        </w:rPr>
      </w:pPr>
      <w:r w:rsidRPr="00D11353">
        <w:rPr>
          <w:rFonts w:ascii="SeroPro-Extralight" w:hAnsi="SeroPro-Extralight" w:cs="Times New Roman"/>
          <w:sz w:val="24"/>
          <w:szCs w:val="24"/>
        </w:rPr>
        <w:t xml:space="preserve">К экономическим последствиям </w:t>
      </w:r>
      <w:r>
        <w:rPr>
          <w:rFonts w:ascii="SeroPro-Extralight" w:hAnsi="SeroPro-Extralight" w:cs="Times New Roman"/>
          <w:sz w:val="24"/>
          <w:szCs w:val="24"/>
        </w:rPr>
        <w:t>относят</w:t>
      </w:r>
      <w:r w:rsidRPr="00D11353">
        <w:rPr>
          <w:rFonts w:ascii="SeroPro-Extralight" w:hAnsi="SeroPro-Extralight" w:cs="Times New Roman"/>
          <w:sz w:val="24"/>
          <w:szCs w:val="24"/>
        </w:rPr>
        <w:t>:</w:t>
      </w:r>
    </w:p>
    <w:p w14:paraId="7BE3A790" w14:textId="4C5710D4" w:rsidR="00D11353" w:rsidRPr="00D11353" w:rsidRDefault="00D11353"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Pr="00D11353">
        <w:rPr>
          <w:rFonts w:ascii="SeroPro-Extralight" w:hAnsi="SeroPro-Extralight" w:cs="Times New Roman"/>
          <w:sz w:val="24"/>
          <w:szCs w:val="24"/>
        </w:rPr>
        <w:t>сокращение основных производственных механизмов за счет их полного или частичного разрушения;</w:t>
      </w:r>
    </w:p>
    <w:p w14:paraId="67A04AFA" w14:textId="297A82CB" w:rsidR="00D11353" w:rsidRPr="00D11353"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D11353" w:rsidRPr="00D11353">
        <w:rPr>
          <w:rFonts w:ascii="SeroPro-Extralight" w:hAnsi="SeroPro-Extralight" w:cs="Times New Roman"/>
          <w:sz w:val="24"/>
          <w:szCs w:val="24"/>
        </w:rPr>
        <w:t>выход сельскохозяйственных, лесных и водных угодий из хозяйственного оборота;</w:t>
      </w:r>
    </w:p>
    <w:p w14:paraId="0B6948D7" w14:textId="6668F8FE" w:rsidR="00D11353" w:rsidRPr="00D11353"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D11353" w:rsidRPr="00D11353">
        <w:rPr>
          <w:rFonts w:ascii="SeroPro-Extralight" w:hAnsi="SeroPro-Extralight" w:cs="Times New Roman"/>
          <w:sz w:val="24"/>
          <w:szCs w:val="24"/>
        </w:rPr>
        <w:t>разрушение объектов социально-культурной сферы;</w:t>
      </w:r>
    </w:p>
    <w:p w14:paraId="611C28C9" w14:textId="7BAF1A1E" w:rsidR="00D11353" w:rsidRPr="00D11353"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D11353" w:rsidRPr="00D11353">
        <w:rPr>
          <w:rFonts w:ascii="SeroPro-Extralight" w:hAnsi="SeroPro-Extralight" w:cs="Times New Roman"/>
          <w:sz w:val="24"/>
          <w:szCs w:val="24"/>
        </w:rPr>
        <w:t>сокращение трудовых ресурсов и рабочей силы;</w:t>
      </w:r>
    </w:p>
    <w:p w14:paraId="10558834" w14:textId="4FB45E0E" w:rsidR="00D11353" w:rsidRPr="00D11353"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D11353" w:rsidRPr="00D11353">
        <w:rPr>
          <w:rFonts w:ascii="SeroPro-Extralight" w:hAnsi="SeroPro-Extralight" w:cs="Times New Roman"/>
          <w:sz w:val="24"/>
          <w:szCs w:val="24"/>
        </w:rPr>
        <w:t>снижение уровня жизни населения;</w:t>
      </w:r>
    </w:p>
    <w:p w14:paraId="3C56FCEC" w14:textId="0B510273" w:rsidR="00D11353" w:rsidRPr="00D11353"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D11353" w:rsidRPr="00D11353">
        <w:rPr>
          <w:rFonts w:ascii="SeroPro-Extralight" w:hAnsi="SeroPro-Extralight" w:cs="Times New Roman"/>
          <w:sz w:val="24"/>
          <w:szCs w:val="24"/>
        </w:rPr>
        <w:t>косвенные убытки и ущерб упущенной выгоды в сфере материального производства и услуг;</w:t>
      </w:r>
    </w:p>
    <w:p w14:paraId="05135557" w14:textId="1587D429" w:rsidR="00D11353"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D11353" w:rsidRPr="00D11353">
        <w:rPr>
          <w:rFonts w:ascii="SeroPro-Extralight" w:hAnsi="SeroPro-Extralight" w:cs="Times New Roman"/>
          <w:sz w:val="24"/>
          <w:szCs w:val="24"/>
        </w:rPr>
        <w:t>расходы государства на ликвидацию чрезвычайных ситуаций.</w:t>
      </w:r>
    </w:p>
    <w:p w14:paraId="76557529" w14:textId="068B089D" w:rsidR="00141D58" w:rsidRPr="00141D58" w:rsidRDefault="00141D58"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С</w:t>
      </w:r>
      <w:r w:rsidRPr="00141D58">
        <w:rPr>
          <w:rFonts w:ascii="SeroPro-Extralight" w:hAnsi="SeroPro-Extralight" w:cs="Times New Roman"/>
          <w:sz w:val="24"/>
          <w:szCs w:val="24"/>
        </w:rPr>
        <w:t>оциальны</w:t>
      </w:r>
      <w:r>
        <w:rPr>
          <w:rFonts w:ascii="SeroPro-Extralight" w:hAnsi="SeroPro-Extralight" w:cs="Times New Roman"/>
          <w:sz w:val="24"/>
          <w:szCs w:val="24"/>
        </w:rPr>
        <w:t>ми последствиями радиационных аварий являются</w:t>
      </w:r>
      <w:r w:rsidRPr="00141D58">
        <w:rPr>
          <w:rFonts w:ascii="SeroPro-Extralight" w:hAnsi="SeroPro-Extralight" w:cs="Times New Roman"/>
          <w:sz w:val="24"/>
          <w:szCs w:val="24"/>
        </w:rPr>
        <w:t xml:space="preserve"> снижение социальной активности, уменьшение работоспособности, антисоциальное поведение.</w:t>
      </w:r>
    </w:p>
    <w:p w14:paraId="477C941D" w14:textId="051E58CA" w:rsidR="00141D58" w:rsidRPr="00141D58" w:rsidRDefault="00141D58" w:rsidP="006B3E9E">
      <w:pPr>
        <w:spacing w:after="0" w:line="240" w:lineRule="auto"/>
        <w:ind w:firstLine="709"/>
        <w:jc w:val="both"/>
        <w:rPr>
          <w:rFonts w:ascii="SeroPro-Extralight" w:hAnsi="SeroPro-Extralight" w:cs="Times New Roman"/>
          <w:sz w:val="24"/>
          <w:szCs w:val="24"/>
        </w:rPr>
      </w:pPr>
      <w:r w:rsidRPr="00141D58">
        <w:rPr>
          <w:rFonts w:ascii="SeroPro-Extralight" w:hAnsi="SeroPro-Extralight" w:cs="Times New Roman"/>
          <w:sz w:val="24"/>
          <w:szCs w:val="24"/>
        </w:rPr>
        <w:t xml:space="preserve">Социальный ущерб населению и территории в результате воздействия факторов </w:t>
      </w:r>
      <w:r>
        <w:rPr>
          <w:rFonts w:ascii="SeroPro-Extralight" w:hAnsi="SeroPro-Extralight" w:cs="Times New Roman"/>
          <w:sz w:val="24"/>
          <w:szCs w:val="24"/>
        </w:rPr>
        <w:t>радиационных аварий</w:t>
      </w:r>
      <w:r w:rsidRPr="00141D58">
        <w:rPr>
          <w:rFonts w:ascii="SeroPro-Extralight" w:hAnsi="SeroPro-Extralight" w:cs="Times New Roman"/>
          <w:sz w:val="24"/>
          <w:szCs w:val="24"/>
        </w:rPr>
        <w:t xml:space="preserve"> оказывают отрицательное влияние на физическое, материальное и моральное состояние людей, снижают их благополучие и жизнедеятельность.</w:t>
      </w:r>
    </w:p>
    <w:p w14:paraId="04FA059E" w14:textId="75E0A611" w:rsidR="00141D58" w:rsidRPr="00141D58" w:rsidRDefault="00141D58" w:rsidP="006B3E9E">
      <w:pPr>
        <w:spacing w:after="0" w:line="240" w:lineRule="auto"/>
        <w:ind w:firstLine="709"/>
        <w:jc w:val="both"/>
        <w:rPr>
          <w:rFonts w:ascii="SeroPro-Extralight" w:hAnsi="SeroPro-Extralight" w:cs="Times New Roman"/>
          <w:sz w:val="24"/>
          <w:szCs w:val="24"/>
        </w:rPr>
      </w:pPr>
      <w:r w:rsidRPr="00141D58">
        <w:rPr>
          <w:rFonts w:ascii="SeroPro-Extralight" w:hAnsi="SeroPro-Extralight" w:cs="Times New Roman"/>
          <w:sz w:val="24"/>
          <w:szCs w:val="24"/>
        </w:rPr>
        <w:t>Одним из важных видов социальных последствий является снижение качества жизни, особенно таких её показателей как: состояние здоровья, степень удовлетворения жизненных требований населения, резкое нарушение привычного уклада жизни, личные невзгоды, физические и моральные страдания.</w:t>
      </w:r>
    </w:p>
    <w:p w14:paraId="16E2D7CD" w14:textId="464FC04E" w:rsidR="00141D58" w:rsidRDefault="00141D58" w:rsidP="006B3E9E">
      <w:pPr>
        <w:spacing w:after="0" w:line="240" w:lineRule="auto"/>
        <w:ind w:firstLine="709"/>
        <w:jc w:val="both"/>
        <w:rPr>
          <w:rFonts w:ascii="SeroPro-Extralight" w:hAnsi="SeroPro-Extralight" w:cs="Times New Roman"/>
          <w:sz w:val="24"/>
          <w:szCs w:val="24"/>
        </w:rPr>
      </w:pPr>
      <w:r w:rsidRPr="00141D58">
        <w:rPr>
          <w:rFonts w:ascii="SeroPro-Extralight" w:hAnsi="SeroPro-Extralight" w:cs="Times New Roman"/>
          <w:sz w:val="24"/>
          <w:szCs w:val="24"/>
        </w:rPr>
        <w:t>Социальные последствия оказывают существенное влияние на демографическую ситуацию в стране, выражающуюся в снижении численности населения в районах бедствия за счет вынужденных переселенцев из этих районов, в изменении профессиональной структуры населения, его возрастного состава и т.д. Социальные и другие последствия могут негативно сказываться на реализации социальных и экономических программ, тем самым снижая экономические возможности государства.</w:t>
      </w:r>
    </w:p>
    <w:p w14:paraId="3A66DD9C" w14:textId="13ED318A" w:rsidR="000D1E76" w:rsidRDefault="000D1E76"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lastRenderedPageBreak/>
        <w:t>К п</w:t>
      </w:r>
      <w:r w:rsidRPr="000D1E76">
        <w:rPr>
          <w:rFonts w:ascii="SeroPro-Extralight" w:hAnsi="SeroPro-Extralight" w:cs="Times New Roman"/>
          <w:sz w:val="24"/>
          <w:szCs w:val="24"/>
        </w:rPr>
        <w:t>олитически</w:t>
      </w:r>
      <w:r>
        <w:rPr>
          <w:rFonts w:ascii="SeroPro-Extralight" w:hAnsi="SeroPro-Extralight" w:cs="Times New Roman"/>
          <w:sz w:val="24"/>
          <w:szCs w:val="24"/>
        </w:rPr>
        <w:t>м</w:t>
      </w:r>
      <w:r w:rsidRPr="000D1E76">
        <w:rPr>
          <w:rFonts w:ascii="SeroPro-Extralight" w:hAnsi="SeroPro-Extralight" w:cs="Times New Roman"/>
          <w:sz w:val="24"/>
          <w:szCs w:val="24"/>
        </w:rPr>
        <w:t xml:space="preserve"> последствия</w:t>
      </w:r>
      <w:r>
        <w:rPr>
          <w:rFonts w:ascii="SeroPro-Extralight" w:hAnsi="SeroPro-Extralight" w:cs="Times New Roman"/>
          <w:sz w:val="24"/>
          <w:szCs w:val="24"/>
        </w:rPr>
        <w:t>м</w:t>
      </w:r>
      <w:r w:rsidRPr="000D1E76">
        <w:rPr>
          <w:rFonts w:ascii="SeroPro-Extralight" w:hAnsi="SeroPro-Extralight" w:cs="Times New Roman"/>
          <w:sz w:val="24"/>
          <w:szCs w:val="24"/>
        </w:rPr>
        <w:t xml:space="preserve"> </w:t>
      </w:r>
      <w:r>
        <w:rPr>
          <w:rFonts w:ascii="SeroPro-Extralight" w:hAnsi="SeroPro-Extralight" w:cs="Times New Roman"/>
          <w:sz w:val="24"/>
          <w:szCs w:val="24"/>
        </w:rPr>
        <w:t>радиационных аварий относят</w:t>
      </w:r>
      <w:r w:rsidRPr="000D1E76">
        <w:rPr>
          <w:rFonts w:ascii="SeroPro-Extralight" w:hAnsi="SeroPro-Extralight" w:cs="Times New Roman"/>
          <w:sz w:val="24"/>
          <w:szCs w:val="24"/>
        </w:rPr>
        <w:t xml:space="preserve"> вспышки национальных, религиозных и военных конфликтов; изменение в структуре общества; массовая миграция населения и др. </w:t>
      </w:r>
      <w:r>
        <w:rPr>
          <w:rFonts w:ascii="SeroPro-Extralight" w:hAnsi="SeroPro-Extralight" w:cs="Times New Roman"/>
          <w:sz w:val="24"/>
          <w:szCs w:val="24"/>
        </w:rPr>
        <w:t>Данные последствия преимущественно</w:t>
      </w:r>
      <w:r w:rsidRPr="000D1E76">
        <w:rPr>
          <w:rFonts w:ascii="SeroPro-Extralight" w:hAnsi="SeroPro-Extralight" w:cs="Times New Roman"/>
          <w:sz w:val="24"/>
          <w:szCs w:val="24"/>
        </w:rPr>
        <w:t xml:space="preserve"> возможны в условиях полного пренебрежения властями нужд пострадавшего населения или в условиях полной гибели властных структур на </w:t>
      </w:r>
      <w:r>
        <w:rPr>
          <w:rFonts w:ascii="SeroPro-Extralight" w:hAnsi="SeroPro-Extralight" w:cs="Times New Roman"/>
          <w:sz w:val="24"/>
          <w:szCs w:val="24"/>
        </w:rPr>
        <w:t>месте аварии</w:t>
      </w:r>
      <w:r w:rsidRPr="000D1E76">
        <w:rPr>
          <w:rFonts w:ascii="SeroPro-Extralight" w:hAnsi="SeroPro-Extralight" w:cs="Times New Roman"/>
          <w:sz w:val="24"/>
          <w:szCs w:val="24"/>
        </w:rPr>
        <w:t>.</w:t>
      </w:r>
    </w:p>
    <w:p w14:paraId="0D923641" w14:textId="77777777" w:rsidR="006B3E9E" w:rsidRPr="00017E44" w:rsidRDefault="006B3E9E" w:rsidP="006B3E9E">
      <w:pPr>
        <w:spacing w:after="0" w:line="240" w:lineRule="auto"/>
        <w:ind w:firstLine="709"/>
        <w:jc w:val="both"/>
        <w:rPr>
          <w:rFonts w:ascii="SeroPro-Extralight" w:hAnsi="SeroPro-Extralight" w:cs="Times New Roman"/>
          <w:sz w:val="24"/>
          <w:szCs w:val="24"/>
        </w:rPr>
      </w:pPr>
    </w:p>
    <w:p w14:paraId="5CD6141C" w14:textId="2DDF9391" w:rsidR="00AC5350" w:rsidRDefault="00AC5350" w:rsidP="006B3E9E">
      <w:pPr>
        <w:spacing w:after="0" w:line="240" w:lineRule="auto"/>
        <w:jc w:val="center"/>
        <w:rPr>
          <w:rFonts w:ascii="SeroPro-Bold" w:hAnsi="SeroPro-Bold" w:cs="Times New Roman"/>
          <w:b/>
          <w:color w:val="1F3864" w:themeColor="accent5" w:themeShade="80"/>
          <w:sz w:val="28"/>
          <w:szCs w:val="28"/>
        </w:rPr>
      </w:pPr>
      <w:r w:rsidRPr="002B06AD">
        <w:rPr>
          <w:rFonts w:ascii="SeroPro-Bold" w:hAnsi="SeroPro-Bold" w:cs="Times New Roman"/>
          <w:b/>
          <w:color w:val="1F3864" w:themeColor="accent5" w:themeShade="80"/>
          <w:sz w:val="28"/>
          <w:szCs w:val="28"/>
        </w:rPr>
        <w:t>2.</w:t>
      </w:r>
      <w:r w:rsidRPr="00647739">
        <w:rPr>
          <w:rFonts w:ascii="SeroPro-Bold" w:hAnsi="SeroPro-Bold" w:cs="Times New Roman"/>
          <w:color w:val="1F3864" w:themeColor="accent5" w:themeShade="80"/>
          <w:sz w:val="28"/>
          <w:szCs w:val="28"/>
        </w:rPr>
        <w:t xml:space="preserve"> </w:t>
      </w:r>
      <w:r w:rsidR="00A16047">
        <w:rPr>
          <w:rFonts w:ascii="SeroPro-Bold" w:hAnsi="SeroPro-Bold" w:cs="Times New Roman"/>
          <w:b/>
          <w:color w:val="1F3864" w:themeColor="accent5" w:themeShade="80"/>
          <w:sz w:val="28"/>
          <w:szCs w:val="28"/>
        </w:rPr>
        <w:t>Ядерная авария</w:t>
      </w:r>
    </w:p>
    <w:p w14:paraId="752CDD8A" w14:textId="77777777" w:rsidR="006B3E9E" w:rsidRPr="006B3E9E" w:rsidRDefault="006B3E9E" w:rsidP="006B3E9E">
      <w:pPr>
        <w:spacing w:after="0" w:line="240" w:lineRule="auto"/>
        <w:jc w:val="center"/>
        <w:rPr>
          <w:rFonts w:ascii="SeroPro-Bold" w:hAnsi="SeroPro-Bold" w:cs="Times New Roman"/>
          <w:color w:val="0070C0"/>
          <w:sz w:val="24"/>
          <w:szCs w:val="24"/>
        </w:rPr>
      </w:pPr>
    </w:p>
    <w:p w14:paraId="45748E72" w14:textId="1820111C" w:rsidR="00A16047" w:rsidRDefault="00A16047" w:rsidP="006B3E9E">
      <w:pPr>
        <w:spacing w:after="0" w:line="240" w:lineRule="auto"/>
        <w:ind w:firstLine="709"/>
        <w:jc w:val="both"/>
        <w:rPr>
          <w:rFonts w:ascii="SeroPro-Extralight" w:hAnsi="SeroPro-Extralight" w:cs="Times New Roman"/>
          <w:sz w:val="24"/>
          <w:szCs w:val="24"/>
        </w:rPr>
      </w:pPr>
      <w:r w:rsidRPr="00792D1E">
        <w:rPr>
          <w:rFonts w:ascii="SeroPro-Extralight" w:hAnsi="SeroPro-Extralight" w:cs="Times New Roman"/>
          <w:sz w:val="24"/>
          <w:szCs w:val="24"/>
        </w:rPr>
        <w:t xml:space="preserve">По состоянию на 2019 год в России </w:t>
      </w:r>
      <w:r w:rsidR="00A22C75">
        <w:rPr>
          <w:rFonts w:ascii="SeroPro-Extralight" w:hAnsi="SeroPro-Extralight" w:cs="Times New Roman"/>
          <w:sz w:val="24"/>
          <w:szCs w:val="24"/>
        </w:rPr>
        <w:t xml:space="preserve">были </w:t>
      </w:r>
      <w:r w:rsidRPr="00792D1E">
        <w:rPr>
          <w:rFonts w:ascii="SeroPro-Extralight" w:hAnsi="SeroPro-Extralight" w:cs="Times New Roman"/>
          <w:sz w:val="24"/>
          <w:szCs w:val="24"/>
        </w:rPr>
        <w:t>расположены 9 действующих АЭС</w:t>
      </w:r>
      <w:r w:rsidR="006B3E9E">
        <w:rPr>
          <w:rFonts w:ascii="SeroPro-Extralight" w:hAnsi="SeroPro-Extralight" w:cs="Times New Roman"/>
          <w:sz w:val="24"/>
          <w:szCs w:val="24"/>
        </w:rPr>
        <w:t>,</w:t>
      </w:r>
      <w:r w:rsidRPr="00792D1E">
        <w:rPr>
          <w:rFonts w:ascii="SeroPro-Extralight" w:hAnsi="SeroPro-Extralight" w:cs="Times New Roman"/>
          <w:sz w:val="24"/>
          <w:szCs w:val="24"/>
        </w:rPr>
        <w:t xml:space="preserve"> на которых </w:t>
      </w:r>
      <w:r w:rsidR="00A22C75">
        <w:rPr>
          <w:rFonts w:ascii="SeroPro-Extralight" w:hAnsi="SeroPro-Extralight" w:cs="Times New Roman"/>
          <w:sz w:val="24"/>
          <w:szCs w:val="24"/>
        </w:rPr>
        <w:t>эксплуатировалось</w:t>
      </w:r>
      <w:r w:rsidRPr="00792D1E">
        <w:rPr>
          <w:rFonts w:ascii="SeroPro-Extralight" w:hAnsi="SeroPro-Extralight" w:cs="Times New Roman"/>
          <w:sz w:val="24"/>
          <w:szCs w:val="24"/>
        </w:rPr>
        <w:t xml:space="preserve"> 29 реакторов, при этом в 30-ти километровой зоне АЭС </w:t>
      </w:r>
      <w:r w:rsidR="00A22C75">
        <w:rPr>
          <w:rFonts w:ascii="SeroPro-Extralight" w:hAnsi="SeroPro-Extralight" w:cs="Times New Roman"/>
          <w:sz w:val="24"/>
          <w:szCs w:val="24"/>
        </w:rPr>
        <w:t xml:space="preserve">было </w:t>
      </w:r>
      <w:r w:rsidRPr="00792D1E">
        <w:rPr>
          <w:rFonts w:ascii="SeroPro-Extralight" w:hAnsi="SeroPro-Extralight" w:cs="Times New Roman"/>
          <w:sz w:val="24"/>
          <w:szCs w:val="24"/>
        </w:rPr>
        <w:t>расположено более 1300 городов и населенных пунктов, в которых прожива</w:t>
      </w:r>
      <w:r w:rsidR="00A22C75">
        <w:rPr>
          <w:rFonts w:ascii="SeroPro-Extralight" w:hAnsi="SeroPro-Extralight" w:cs="Times New Roman"/>
          <w:sz w:val="24"/>
          <w:szCs w:val="24"/>
        </w:rPr>
        <w:t>ло</w:t>
      </w:r>
      <w:r w:rsidRPr="00792D1E">
        <w:rPr>
          <w:rFonts w:ascii="SeroPro-Extralight" w:hAnsi="SeroPro-Extralight" w:cs="Times New Roman"/>
          <w:sz w:val="24"/>
          <w:szCs w:val="24"/>
        </w:rPr>
        <w:t xml:space="preserve"> около 1</w:t>
      </w:r>
      <w:r w:rsidR="00A22C75">
        <w:rPr>
          <w:rFonts w:ascii="SeroPro-Extralight" w:hAnsi="SeroPro-Extralight" w:cs="Times New Roman"/>
          <w:sz w:val="24"/>
          <w:szCs w:val="24"/>
        </w:rPr>
        <w:t> </w:t>
      </w:r>
      <w:r w:rsidRPr="00792D1E">
        <w:rPr>
          <w:rFonts w:ascii="SeroPro-Extralight" w:hAnsi="SeroPro-Extralight" w:cs="Times New Roman"/>
          <w:sz w:val="24"/>
          <w:szCs w:val="24"/>
        </w:rPr>
        <w:t>млн. человек.</w:t>
      </w:r>
    </w:p>
    <w:p w14:paraId="53F17026" w14:textId="77777777" w:rsidR="00792D1E" w:rsidRPr="00792D1E" w:rsidRDefault="00792D1E" w:rsidP="006B3E9E">
      <w:pPr>
        <w:spacing w:after="0" w:line="240" w:lineRule="auto"/>
        <w:ind w:firstLine="709"/>
        <w:jc w:val="both"/>
        <w:rPr>
          <w:rFonts w:ascii="SeroPro-Extralight" w:hAnsi="SeroPro-Extralight" w:cs="Times New Roman"/>
          <w:sz w:val="24"/>
          <w:szCs w:val="24"/>
        </w:rPr>
      </w:pPr>
      <w:r w:rsidRPr="00792D1E">
        <w:rPr>
          <w:rFonts w:ascii="SeroPro-Extralight" w:hAnsi="SeroPro-Extralight" w:cs="Times New Roman"/>
          <w:sz w:val="24"/>
          <w:szCs w:val="24"/>
        </w:rPr>
        <w:t>Ядерная авария – авария, связанная с повреждением тепловыделяющих элементов, превышающим установленные пределы безопасной эксплуатации, и/или облучением персонала, превышающим допустимое для нормальной эксплуатации, вызванная:</w:t>
      </w:r>
    </w:p>
    <w:p w14:paraId="70683439" w14:textId="41C71869" w:rsidR="00792D1E" w:rsidRPr="00792D1E" w:rsidRDefault="00A22C7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792D1E" w:rsidRPr="00792D1E">
        <w:rPr>
          <w:rFonts w:ascii="SeroPro-Extralight" w:hAnsi="SeroPro-Extralight" w:cs="Times New Roman"/>
          <w:sz w:val="24"/>
          <w:szCs w:val="24"/>
        </w:rPr>
        <w:t xml:space="preserve">нарушением контроля и управления цепной ядерной реакцией в активной зоне реактора; </w:t>
      </w:r>
    </w:p>
    <w:p w14:paraId="68A8676A" w14:textId="4C8F631A" w:rsidR="00792D1E" w:rsidRPr="00792D1E" w:rsidRDefault="00A22C7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noBreakHyphen/>
        <w:t xml:space="preserve"> потерей контроля </w:t>
      </w:r>
      <w:r w:rsidRPr="00792D1E">
        <w:rPr>
          <w:rFonts w:ascii="SeroPro-Extralight" w:hAnsi="SeroPro-Extralight" w:cs="Times New Roman"/>
          <w:sz w:val="24"/>
          <w:szCs w:val="24"/>
        </w:rPr>
        <w:t xml:space="preserve">разгона реактора на мгновенных нейтронах </w:t>
      </w:r>
      <w:r>
        <w:rPr>
          <w:rFonts w:ascii="SeroPro-Extralight" w:hAnsi="SeroPro-Extralight" w:cs="Times New Roman"/>
          <w:sz w:val="24"/>
          <w:szCs w:val="24"/>
        </w:rPr>
        <w:t xml:space="preserve">– </w:t>
      </w:r>
      <w:r w:rsidR="00792D1E" w:rsidRPr="00792D1E">
        <w:rPr>
          <w:rFonts w:ascii="SeroPro-Extralight" w:hAnsi="SeroPro-Extralight" w:cs="Times New Roman"/>
          <w:sz w:val="24"/>
          <w:szCs w:val="24"/>
        </w:rPr>
        <w:t>реактивностная авария (p &lt; β, где p – реактивность, β – доля запаздывающих ней</w:t>
      </w:r>
      <w:r>
        <w:rPr>
          <w:rFonts w:ascii="SeroPro-Extralight" w:hAnsi="SeroPro-Extralight" w:cs="Times New Roman"/>
          <w:sz w:val="24"/>
          <w:szCs w:val="24"/>
        </w:rPr>
        <w:t>тронов);</w:t>
      </w:r>
    </w:p>
    <w:p w14:paraId="1F943F54" w14:textId="41D12497" w:rsidR="00792D1E" w:rsidRPr="00792D1E" w:rsidRDefault="00A22C7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792D1E" w:rsidRPr="00792D1E">
        <w:rPr>
          <w:rFonts w:ascii="SeroPro-Extralight" w:hAnsi="SeroPro-Extralight" w:cs="Times New Roman"/>
          <w:sz w:val="24"/>
          <w:szCs w:val="24"/>
        </w:rPr>
        <w:t xml:space="preserve">образованием локальной критичности при перегрузке, транспортировке и хранении ядерного топлива; </w:t>
      </w:r>
    </w:p>
    <w:p w14:paraId="32D65F47" w14:textId="29DF2C22" w:rsidR="00792D1E" w:rsidRDefault="00A22C75"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 </w:t>
      </w:r>
      <w:r w:rsidR="00792D1E" w:rsidRPr="00792D1E">
        <w:rPr>
          <w:rFonts w:ascii="SeroPro-Extralight" w:hAnsi="SeroPro-Extralight" w:cs="Times New Roman"/>
          <w:sz w:val="24"/>
          <w:szCs w:val="24"/>
        </w:rPr>
        <w:t>нарушением теплоотвода от ТВЭЛов.</w:t>
      </w:r>
    </w:p>
    <w:p w14:paraId="254A7194" w14:textId="7175BD80" w:rsidR="003D0DE6" w:rsidRDefault="003D0DE6"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Наиболее крупными ядерными авариями были аварии на Чернобыльской АЭС и на АЭС Фукусима-1.</w:t>
      </w:r>
    </w:p>
    <w:p w14:paraId="50330E87" w14:textId="0A0F19C3" w:rsidR="00C71623" w:rsidRDefault="00C71623"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Авария на Черно</w:t>
      </w:r>
      <w:r w:rsidRPr="00C71623">
        <w:rPr>
          <w:rFonts w:ascii="SeroPro-Extralight" w:hAnsi="SeroPro-Extralight" w:cs="Times New Roman"/>
          <w:sz w:val="24"/>
          <w:szCs w:val="24"/>
        </w:rPr>
        <w:t xml:space="preserve">быльской АЭС </w:t>
      </w:r>
      <w:r>
        <w:rPr>
          <w:rFonts w:ascii="SeroPro-Extralight" w:hAnsi="SeroPro-Extralight" w:cs="Times New Roman"/>
          <w:sz w:val="24"/>
          <w:szCs w:val="24"/>
        </w:rPr>
        <w:t>(</w:t>
      </w:r>
      <w:r w:rsidRPr="00C71623">
        <w:rPr>
          <w:rFonts w:ascii="SeroPro-Extralight" w:hAnsi="SeroPro-Extralight" w:cs="Times New Roman"/>
          <w:sz w:val="24"/>
          <w:szCs w:val="24"/>
        </w:rPr>
        <w:t>26</w:t>
      </w:r>
      <w:r>
        <w:rPr>
          <w:rFonts w:ascii="SeroPro-Extralight" w:hAnsi="SeroPro-Extralight" w:cs="Times New Roman"/>
          <w:sz w:val="24"/>
          <w:szCs w:val="24"/>
        </w:rPr>
        <w:t>.04.</w:t>
      </w:r>
      <w:r w:rsidRPr="00C71623">
        <w:rPr>
          <w:rFonts w:ascii="SeroPro-Extralight" w:hAnsi="SeroPro-Extralight" w:cs="Times New Roman"/>
          <w:sz w:val="24"/>
          <w:szCs w:val="24"/>
        </w:rPr>
        <w:t>1986 г</w:t>
      </w:r>
      <w:r>
        <w:rPr>
          <w:rFonts w:ascii="SeroPro-Extralight" w:hAnsi="SeroPro-Extralight" w:cs="Times New Roman"/>
          <w:sz w:val="24"/>
          <w:szCs w:val="24"/>
        </w:rPr>
        <w:t>.)</w:t>
      </w:r>
      <w:r w:rsidRPr="00C71623">
        <w:rPr>
          <w:rFonts w:ascii="SeroPro-Extralight" w:hAnsi="SeroPro-Extralight" w:cs="Times New Roman"/>
          <w:sz w:val="24"/>
          <w:szCs w:val="24"/>
        </w:rPr>
        <w:t xml:space="preserve"> </w:t>
      </w:r>
      <w:r>
        <w:rPr>
          <w:rFonts w:ascii="SeroPro-Extralight" w:hAnsi="SeroPro-Extralight" w:cs="Times New Roman"/>
          <w:sz w:val="24"/>
          <w:szCs w:val="24"/>
        </w:rPr>
        <w:t>– разрушение реактора четве</w:t>
      </w:r>
      <w:r w:rsidRPr="00C71623">
        <w:rPr>
          <w:rFonts w:ascii="SeroPro-Extralight" w:hAnsi="SeroPro-Extralight" w:cs="Times New Roman"/>
          <w:sz w:val="24"/>
          <w:szCs w:val="24"/>
        </w:rPr>
        <w:t xml:space="preserve">ртого энергоблока Чернобыльской атомной электростанции, расположенной около города Припять (Украинская ССР, ныне — Украина). Разрушение носило взрывной характер, реактор был полностью разрушен, а в окружающую среду выброшено большое количество радиоактивных веществ. Авария </w:t>
      </w:r>
      <w:r>
        <w:rPr>
          <w:rFonts w:ascii="SeroPro-Extralight" w:hAnsi="SeroPro-Extralight" w:cs="Times New Roman"/>
          <w:sz w:val="24"/>
          <w:szCs w:val="24"/>
        </w:rPr>
        <w:t>по настоящее время является крупнейшей</w:t>
      </w:r>
      <w:r w:rsidRPr="00C71623">
        <w:rPr>
          <w:rFonts w:ascii="SeroPro-Extralight" w:hAnsi="SeroPro-Extralight" w:cs="Times New Roman"/>
          <w:sz w:val="24"/>
          <w:szCs w:val="24"/>
        </w:rPr>
        <w:t xml:space="preserve"> за всю историю атомной энергетики, как по предполагаемому количест</w:t>
      </w:r>
      <w:r>
        <w:rPr>
          <w:rFonts w:ascii="SeroPro-Extralight" w:hAnsi="SeroPro-Extralight" w:cs="Times New Roman"/>
          <w:sz w:val="24"/>
          <w:szCs w:val="24"/>
        </w:rPr>
        <w:t>ву погибших и пострадавших от ее</w:t>
      </w:r>
      <w:r w:rsidRPr="00C71623">
        <w:rPr>
          <w:rFonts w:ascii="SeroPro-Extralight" w:hAnsi="SeroPro-Extralight" w:cs="Times New Roman"/>
          <w:sz w:val="24"/>
          <w:szCs w:val="24"/>
        </w:rPr>
        <w:t xml:space="preserve"> последствий людей, так и по экономическому ущербу.</w:t>
      </w:r>
    </w:p>
    <w:p w14:paraId="33DFDAF6" w14:textId="438074F9" w:rsidR="00C71623" w:rsidRDefault="00C71623" w:rsidP="00C71623">
      <w:pPr>
        <w:spacing w:line="276" w:lineRule="auto"/>
        <w:jc w:val="center"/>
        <w:rPr>
          <w:rFonts w:ascii="SeroPro-Extralight" w:hAnsi="SeroPro-Extralight" w:cs="Times New Roman"/>
          <w:sz w:val="24"/>
          <w:szCs w:val="24"/>
        </w:rPr>
      </w:pPr>
      <w:r>
        <w:rPr>
          <w:noProof/>
          <w:lang w:eastAsia="ru-RU"/>
        </w:rPr>
        <w:lastRenderedPageBreak/>
        <w:drawing>
          <wp:inline distT="0" distB="0" distL="0" distR="0" wp14:anchorId="4B256649" wp14:editId="489888B4">
            <wp:extent cx="2028825" cy="2366190"/>
            <wp:effectExtent l="0" t="0" r="0" b="0"/>
            <wp:docPr id="33" name="Рисунок 33" descr="Chernobyl Dis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rnobyl Disa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888" cy="2422245"/>
                    </a:xfrm>
                    <a:prstGeom prst="rect">
                      <a:avLst/>
                    </a:prstGeom>
                    <a:noFill/>
                    <a:ln>
                      <a:noFill/>
                    </a:ln>
                  </pic:spPr>
                </pic:pic>
              </a:graphicData>
            </a:graphic>
          </wp:inline>
        </w:drawing>
      </w:r>
    </w:p>
    <w:p w14:paraId="5CC376E9" w14:textId="29C3130C" w:rsidR="00C71623" w:rsidRPr="00C71623" w:rsidRDefault="00C71623" w:rsidP="00C71623">
      <w:pPr>
        <w:spacing w:line="276" w:lineRule="auto"/>
        <w:jc w:val="center"/>
        <w:rPr>
          <w:rFonts w:ascii="SeroPro-Extralight" w:hAnsi="SeroPro-Extralight" w:cs="Times New Roman"/>
          <w:sz w:val="24"/>
          <w:szCs w:val="24"/>
        </w:rPr>
      </w:pPr>
      <w:r>
        <w:rPr>
          <w:rFonts w:ascii="SeroPro-Extralight" w:hAnsi="SeroPro-Extralight" w:cs="Times New Roman"/>
          <w:sz w:val="24"/>
          <w:szCs w:val="24"/>
        </w:rPr>
        <w:t>Рис. 1. Разрушенный ч</w:t>
      </w:r>
      <w:r w:rsidRPr="00C71623">
        <w:rPr>
          <w:rFonts w:ascii="SeroPro-Extralight" w:hAnsi="SeroPro-Extralight" w:cs="Times New Roman"/>
          <w:sz w:val="24"/>
          <w:szCs w:val="24"/>
        </w:rPr>
        <w:t>етвертый блок ЧАЭС</w:t>
      </w:r>
    </w:p>
    <w:p w14:paraId="7C65BCF3" w14:textId="623DAEA5" w:rsidR="00C71623" w:rsidRPr="00C71623" w:rsidRDefault="00C71623"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Так, в</w:t>
      </w:r>
      <w:r w:rsidRPr="00C71623">
        <w:rPr>
          <w:rFonts w:ascii="SeroPro-Extralight" w:hAnsi="SeroPro-Extralight" w:cs="Times New Roman"/>
          <w:sz w:val="24"/>
          <w:szCs w:val="24"/>
        </w:rPr>
        <w:t xml:space="preserve"> течение первых тр</w:t>
      </w:r>
      <w:r>
        <w:rPr>
          <w:rFonts w:ascii="SeroPro-Extralight" w:hAnsi="SeroPro-Extralight" w:cs="Times New Roman"/>
          <w:sz w:val="24"/>
          <w:szCs w:val="24"/>
        </w:rPr>
        <w:t>е</w:t>
      </w:r>
      <w:r w:rsidRPr="00C71623">
        <w:rPr>
          <w:rFonts w:ascii="SeroPro-Extralight" w:hAnsi="SeroPro-Extralight" w:cs="Times New Roman"/>
          <w:sz w:val="24"/>
          <w:szCs w:val="24"/>
        </w:rPr>
        <w:t xml:space="preserve">х месяцев после </w:t>
      </w:r>
      <w:r>
        <w:rPr>
          <w:rFonts w:ascii="SeroPro-Extralight" w:hAnsi="SeroPro-Extralight" w:cs="Times New Roman"/>
          <w:sz w:val="24"/>
          <w:szCs w:val="24"/>
        </w:rPr>
        <w:t>аварии скончался 31 человек, еще</w:t>
      </w:r>
      <w:r w:rsidRPr="00C71623">
        <w:rPr>
          <w:rFonts w:ascii="SeroPro-Extralight" w:hAnsi="SeroPro-Extralight" w:cs="Times New Roman"/>
          <w:sz w:val="24"/>
          <w:szCs w:val="24"/>
        </w:rPr>
        <w:t xml:space="preserve"> 19</w:t>
      </w:r>
      <w:r w:rsidR="00B9329D">
        <w:rPr>
          <w:rFonts w:ascii="SeroPro-Extralight" w:hAnsi="SeroPro-Extralight" w:cs="Times New Roman"/>
          <w:sz w:val="24"/>
          <w:szCs w:val="24"/>
        </w:rPr>
        <w:t> </w:t>
      </w:r>
      <w:r w:rsidRPr="00C71623">
        <w:rPr>
          <w:rFonts w:ascii="SeroPro-Extralight" w:hAnsi="SeroPro-Extralight" w:cs="Times New Roman"/>
          <w:sz w:val="24"/>
          <w:szCs w:val="24"/>
        </w:rPr>
        <w:t>смертей с 1987 по 2004 год предположительно можно отнести к е</w:t>
      </w:r>
      <w:r>
        <w:rPr>
          <w:rFonts w:ascii="SeroPro-Extralight" w:hAnsi="SeroPro-Extralight" w:cs="Times New Roman"/>
          <w:sz w:val="24"/>
          <w:szCs w:val="24"/>
        </w:rPr>
        <w:t>е</w:t>
      </w:r>
      <w:r w:rsidRPr="00C71623">
        <w:rPr>
          <w:rFonts w:ascii="SeroPro-Extralight" w:hAnsi="SeroPro-Extralight" w:cs="Times New Roman"/>
          <w:sz w:val="24"/>
          <w:szCs w:val="24"/>
        </w:rPr>
        <w:t xml:space="preserve"> прямым последствиям. 134 человека из числа ликвидаторов перенесли острую лучевую болезнь той или иной степени тяжести. Высокие дозы облучения людей, в основном из числа аварийных работников и ликвидаторов, послужили или</w:t>
      </w:r>
      <w:r>
        <w:rPr>
          <w:rFonts w:ascii="SeroPro-Extralight" w:hAnsi="SeroPro-Extralight" w:cs="Times New Roman"/>
          <w:sz w:val="24"/>
          <w:szCs w:val="24"/>
        </w:rPr>
        <w:t xml:space="preserve"> могут послужить причиной четыре</w:t>
      </w:r>
      <w:r w:rsidRPr="00C71623">
        <w:rPr>
          <w:rFonts w:ascii="SeroPro-Extralight" w:hAnsi="SeroPro-Extralight" w:cs="Times New Roman"/>
          <w:sz w:val="24"/>
          <w:szCs w:val="24"/>
        </w:rPr>
        <w:t>х тысяч дополнительных смертей от отдал</w:t>
      </w:r>
      <w:r>
        <w:rPr>
          <w:rFonts w:ascii="SeroPro-Extralight" w:hAnsi="SeroPro-Extralight" w:cs="Times New Roman"/>
          <w:sz w:val="24"/>
          <w:szCs w:val="24"/>
        </w:rPr>
        <w:t>е</w:t>
      </w:r>
      <w:r w:rsidRPr="00C71623">
        <w:rPr>
          <w:rFonts w:ascii="SeroPro-Extralight" w:hAnsi="SeroPro-Extralight" w:cs="Times New Roman"/>
          <w:sz w:val="24"/>
          <w:szCs w:val="24"/>
        </w:rPr>
        <w:t>нных последствий облучения. Тем не менее эти цифры существенно меньше того количества жертв, которое приписывается чернобыльской катастрофе общественным мнением.</w:t>
      </w:r>
    </w:p>
    <w:p w14:paraId="70DD7DFD" w14:textId="681AE3A1" w:rsidR="00C71623" w:rsidRDefault="00C71623" w:rsidP="006B3E9E">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Считается, что в</w:t>
      </w:r>
      <w:r w:rsidRPr="00C71623">
        <w:rPr>
          <w:rFonts w:ascii="SeroPro-Extralight" w:hAnsi="SeroPro-Extralight" w:cs="Times New Roman"/>
          <w:sz w:val="24"/>
          <w:szCs w:val="24"/>
        </w:rPr>
        <w:t xml:space="preserve">зрыв </w:t>
      </w:r>
      <w:r>
        <w:rPr>
          <w:rFonts w:ascii="SeroPro-Extralight" w:hAnsi="SeroPro-Extralight" w:cs="Times New Roman"/>
          <w:sz w:val="24"/>
          <w:szCs w:val="24"/>
        </w:rPr>
        <w:t xml:space="preserve">ядерного реактора </w:t>
      </w:r>
      <w:r w:rsidRPr="00C71623">
        <w:rPr>
          <w:rFonts w:ascii="SeroPro-Extralight" w:hAnsi="SeroPro-Extralight" w:cs="Times New Roman"/>
          <w:sz w:val="24"/>
          <w:szCs w:val="24"/>
        </w:rPr>
        <w:t xml:space="preserve">напоминал очень мощную «грязную бомбу» </w:t>
      </w:r>
      <w:r>
        <w:rPr>
          <w:rFonts w:ascii="SeroPro-Extralight" w:hAnsi="SeroPro-Extralight" w:cs="Times New Roman"/>
          <w:sz w:val="24"/>
          <w:szCs w:val="24"/>
        </w:rPr>
        <w:t>и</w:t>
      </w:r>
      <w:r w:rsidRPr="00C71623">
        <w:rPr>
          <w:rFonts w:ascii="SeroPro-Extralight" w:hAnsi="SeroPro-Extralight" w:cs="Times New Roman"/>
          <w:sz w:val="24"/>
          <w:szCs w:val="24"/>
        </w:rPr>
        <w:t xml:space="preserve"> основным поражающим фактором стало радиоактивное загрязнение. Облако, образовавшееся от горящего реактора, разнесло различные радиоактивные материалы, прежде всего радионуклиды йода и цезия, по большей части Европы. Наибольшие выпадения вблизи реактора отмечались на территориях, относящихся к Белоруссии, Российской Федерации и Украине. Из 30-километровой зоны отчуждения вокруг АЭС было эвакуировано всё населени</w:t>
      </w:r>
      <w:r w:rsidR="00F11A28">
        <w:rPr>
          <w:rFonts w:ascii="SeroPro-Extralight" w:hAnsi="SeroPro-Extralight" w:cs="Times New Roman"/>
          <w:sz w:val="24"/>
          <w:szCs w:val="24"/>
        </w:rPr>
        <w:t>е –</w:t>
      </w:r>
      <w:r w:rsidR="0089482D">
        <w:rPr>
          <w:rFonts w:ascii="SeroPro-Extralight" w:hAnsi="SeroPro-Extralight" w:cs="Times New Roman"/>
          <w:sz w:val="24"/>
          <w:szCs w:val="24"/>
        </w:rPr>
        <w:t xml:space="preserve"> более 115 тыс.</w:t>
      </w:r>
      <w:r w:rsidRPr="00C71623">
        <w:rPr>
          <w:rFonts w:ascii="SeroPro-Extralight" w:hAnsi="SeroPro-Extralight" w:cs="Times New Roman"/>
          <w:sz w:val="24"/>
          <w:szCs w:val="24"/>
        </w:rPr>
        <w:t xml:space="preserve"> человек. Для ликвидации последствий </w:t>
      </w:r>
      <w:r w:rsidR="00F11A28" w:rsidRPr="00C71623">
        <w:rPr>
          <w:rFonts w:ascii="SeroPro-Extralight" w:hAnsi="SeroPro-Extralight" w:cs="Times New Roman"/>
          <w:sz w:val="24"/>
          <w:szCs w:val="24"/>
        </w:rPr>
        <w:t xml:space="preserve">аварии </w:t>
      </w:r>
      <w:r w:rsidRPr="00C71623">
        <w:rPr>
          <w:rFonts w:ascii="SeroPro-Extralight" w:hAnsi="SeroPro-Extralight" w:cs="Times New Roman"/>
          <w:sz w:val="24"/>
          <w:szCs w:val="24"/>
        </w:rPr>
        <w:t>были мобилизованы значительные ресурсы,</w:t>
      </w:r>
      <w:r w:rsidR="00F11A28">
        <w:rPr>
          <w:rFonts w:ascii="SeroPro-Extralight" w:hAnsi="SeroPro-Extralight" w:cs="Times New Roman"/>
          <w:sz w:val="24"/>
          <w:szCs w:val="24"/>
        </w:rPr>
        <w:t xml:space="preserve"> в частности</w:t>
      </w:r>
      <w:r w:rsidRPr="00C71623">
        <w:rPr>
          <w:rFonts w:ascii="SeroPro-Extralight" w:hAnsi="SeroPro-Extralight" w:cs="Times New Roman"/>
          <w:sz w:val="24"/>
          <w:szCs w:val="24"/>
        </w:rPr>
        <w:t xml:space="preserve"> </w:t>
      </w:r>
      <w:r w:rsidR="00F11A28">
        <w:rPr>
          <w:rFonts w:ascii="SeroPro-Extralight" w:hAnsi="SeroPro-Extralight" w:cs="Times New Roman"/>
          <w:sz w:val="24"/>
          <w:szCs w:val="24"/>
        </w:rPr>
        <w:t>участвовало</w:t>
      </w:r>
      <w:r w:rsidR="00F11A28" w:rsidRPr="00C71623">
        <w:rPr>
          <w:rFonts w:ascii="SeroPro-Extralight" w:hAnsi="SeroPro-Extralight" w:cs="Times New Roman"/>
          <w:sz w:val="24"/>
          <w:szCs w:val="24"/>
        </w:rPr>
        <w:t xml:space="preserve"> </w:t>
      </w:r>
      <w:r w:rsidRPr="00C71623">
        <w:rPr>
          <w:rFonts w:ascii="SeroPro-Extralight" w:hAnsi="SeroPro-Extralight" w:cs="Times New Roman"/>
          <w:sz w:val="24"/>
          <w:szCs w:val="24"/>
        </w:rPr>
        <w:t>более 500 тыс</w:t>
      </w:r>
      <w:r w:rsidR="00F11A28" w:rsidRPr="00F11A28">
        <w:rPr>
          <w:rFonts w:ascii="SeroPro-Extralight" w:hAnsi="SeroPro-Extralight" w:cs="Times New Roman"/>
          <w:sz w:val="24"/>
          <w:szCs w:val="24"/>
        </w:rPr>
        <w:t>.</w:t>
      </w:r>
      <w:r w:rsidRPr="00C71623">
        <w:rPr>
          <w:rFonts w:ascii="SeroPro-Extralight" w:hAnsi="SeroPro-Extralight" w:cs="Times New Roman"/>
          <w:sz w:val="24"/>
          <w:szCs w:val="24"/>
        </w:rPr>
        <w:t xml:space="preserve"> человек.</w:t>
      </w:r>
    </w:p>
    <w:p w14:paraId="6A9B7C90" w14:textId="6BE4271B" w:rsidR="00F11A28" w:rsidRDefault="00F11A28" w:rsidP="00F11A28">
      <w:pPr>
        <w:spacing w:line="276" w:lineRule="auto"/>
        <w:jc w:val="center"/>
        <w:rPr>
          <w:rFonts w:ascii="SeroPro-Extralight" w:hAnsi="SeroPro-Extralight" w:cs="Times New Roman"/>
          <w:sz w:val="24"/>
          <w:szCs w:val="24"/>
        </w:rPr>
      </w:pPr>
      <w:r>
        <w:rPr>
          <w:noProof/>
          <w:lang w:eastAsia="ru-RU"/>
        </w:rPr>
        <w:lastRenderedPageBreak/>
        <w:drawing>
          <wp:inline distT="0" distB="0" distL="0" distR="0" wp14:anchorId="7A116FCB" wp14:editId="54C5F59E">
            <wp:extent cx="3789714" cy="4000500"/>
            <wp:effectExtent l="0" t="0" r="1270" b="0"/>
            <wp:docPr id="34" name="Рисунок 34" descr="https://upload.wikimedia.org/wikipedia/commons/thumb/b/b2/Tchernobyl_radiation_1996-ru.svg/1024px-Tchernobyl_radiation_1996-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b/b2/Tchernobyl_radiation_1996-ru.svg/1024px-Tchernobyl_radiation_1996-ru.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876" cy="4029173"/>
                    </a:xfrm>
                    <a:prstGeom prst="rect">
                      <a:avLst/>
                    </a:prstGeom>
                    <a:noFill/>
                    <a:ln>
                      <a:noFill/>
                    </a:ln>
                  </pic:spPr>
                </pic:pic>
              </a:graphicData>
            </a:graphic>
          </wp:inline>
        </w:drawing>
      </w:r>
    </w:p>
    <w:p w14:paraId="35C4C6B6" w14:textId="16B4C0CA" w:rsidR="00F11A28" w:rsidRDefault="00F11A28" w:rsidP="00F11A28">
      <w:pPr>
        <w:spacing w:line="276" w:lineRule="auto"/>
        <w:jc w:val="center"/>
        <w:rPr>
          <w:rFonts w:ascii="SeroPro-Extralight" w:hAnsi="SeroPro-Extralight" w:cs="Times New Roman"/>
          <w:sz w:val="24"/>
          <w:szCs w:val="24"/>
        </w:rPr>
      </w:pPr>
      <w:r>
        <w:rPr>
          <w:rFonts w:ascii="SeroPro-Extralight" w:hAnsi="SeroPro-Extralight" w:cs="Times New Roman"/>
          <w:sz w:val="24"/>
          <w:szCs w:val="24"/>
        </w:rPr>
        <w:t xml:space="preserve">Рис. 2. </w:t>
      </w:r>
      <w:r w:rsidRPr="00F11A28">
        <w:rPr>
          <w:rFonts w:ascii="SeroPro-Extralight" w:hAnsi="SeroPro-Extralight" w:cs="Times New Roman"/>
          <w:sz w:val="24"/>
          <w:szCs w:val="24"/>
        </w:rPr>
        <w:t>Карта радиоактивного загрязнения нуклидом цезий-137 на 1996 год</w:t>
      </w:r>
    </w:p>
    <w:p w14:paraId="71ACE4BF" w14:textId="191F6B21" w:rsidR="00A22C75" w:rsidRDefault="003D0DE6" w:rsidP="006B3E9E">
      <w:pPr>
        <w:spacing w:after="0" w:line="240" w:lineRule="auto"/>
        <w:ind w:firstLine="709"/>
        <w:jc w:val="both"/>
        <w:rPr>
          <w:rFonts w:ascii="SeroPro-Extralight" w:hAnsi="SeroPro-Extralight" w:cs="Times New Roman"/>
          <w:sz w:val="24"/>
          <w:szCs w:val="24"/>
        </w:rPr>
      </w:pPr>
      <w:r w:rsidRPr="003D0DE6">
        <w:rPr>
          <w:rFonts w:ascii="SeroPro-Extralight" w:hAnsi="SeroPro-Extralight" w:cs="Times New Roman"/>
          <w:sz w:val="24"/>
          <w:szCs w:val="24"/>
        </w:rPr>
        <w:t>Ав</w:t>
      </w:r>
      <w:r>
        <w:rPr>
          <w:rFonts w:ascii="SeroPro-Extralight" w:hAnsi="SeroPro-Extralight" w:cs="Times New Roman"/>
          <w:sz w:val="24"/>
          <w:szCs w:val="24"/>
        </w:rPr>
        <w:t>а</w:t>
      </w:r>
      <w:r w:rsidRPr="003D0DE6">
        <w:rPr>
          <w:rFonts w:ascii="SeroPro-Extralight" w:hAnsi="SeroPro-Extralight" w:cs="Times New Roman"/>
          <w:sz w:val="24"/>
          <w:szCs w:val="24"/>
        </w:rPr>
        <w:t>рия на АЭС Фукус</w:t>
      </w:r>
      <w:r>
        <w:rPr>
          <w:rFonts w:ascii="SeroPro-Extralight" w:hAnsi="SeroPro-Extralight" w:cs="Times New Roman"/>
          <w:sz w:val="24"/>
          <w:szCs w:val="24"/>
        </w:rPr>
        <w:t>и</w:t>
      </w:r>
      <w:r w:rsidRPr="003D0DE6">
        <w:rPr>
          <w:rFonts w:ascii="SeroPro-Extralight" w:hAnsi="SeroPro-Extralight" w:cs="Times New Roman"/>
          <w:sz w:val="24"/>
          <w:szCs w:val="24"/>
        </w:rPr>
        <w:t xml:space="preserve">ма-1 </w:t>
      </w:r>
      <w:r w:rsidR="00F11A28">
        <w:rPr>
          <w:rFonts w:ascii="SeroPro-Extralight" w:hAnsi="SeroPro-Extralight" w:cs="Times New Roman"/>
          <w:sz w:val="24"/>
          <w:szCs w:val="24"/>
        </w:rPr>
        <w:t>(11.03.</w:t>
      </w:r>
      <w:r w:rsidR="00F11A28" w:rsidRPr="003D0DE6">
        <w:rPr>
          <w:rFonts w:ascii="SeroPro-Extralight" w:hAnsi="SeroPro-Extralight" w:cs="Times New Roman"/>
          <w:sz w:val="24"/>
          <w:szCs w:val="24"/>
        </w:rPr>
        <w:t>2011</w:t>
      </w:r>
      <w:r w:rsidR="00F11A28">
        <w:rPr>
          <w:rFonts w:ascii="SeroPro-Extralight" w:hAnsi="SeroPro-Extralight" w:cs="Times New Roman"/>
          <w:sz w:val="24"/>
          <w:szCs w:val="24"/>
        </w:rPr>
        <w:t> </w:t>
      </w:r>
      <w:r w:rsidR="00F11A28" w:rsidRPr="003D0DE6">
        <w:rPr>
          <w:rFonts w:ascii="SeroPro-Extralight" w:hAnsi="SeroPro-Extralight" w:cs="Times New Roman"/>
          <w:sz w:val="24"/>
          <w:szCs w:val="24"/>
        </w:rPr>
        <w:t>г</w:t>
      </w:r>
      <w:r w:rsidR="00F11A28">
        <w:rPr>
          <w:rFonts w:ascii="SeroPro-Extralight" w:hAnsi="SeroPro-Extralight" w:cs="Times New Roman"/>
          <w:sz w:val="24"/>
          <w:szCs w:val="24"/>
        </w:rPr>
        <w:t>.)</w:t>
      </w:r>
      <w:r w:rsidR="00F11A28" w:rsidRPr="003D0DE6">
        <w:rPr>
          <w:rFonts w:ascii="SeroPro-Extralight" w:hAnsi="SeroPro-Extralight" w:cs="Times New Roman"/>
          <w:sz w:val="24"/>
          <w:szCs w:val="24"/>
        </w:rPr>
        <w:t xml:space="preserve"> </w:t>
      </w:r>
      <w:r w:rsidRPr="003D0DE6">
        <w:rPr>
          <w:rFonts w:ascii="SeroPro-Extralight" w:hAnsi="SeroPro-Extralight" w:cs="Times New Roman"/>
          <w:sz w:val="24"/>
          <w:szCs w:val="24"/>
        </w:rPr>
        <w:t xml:space="preserve">— радиационная авария </w:t>
      </w:r>
      <w:r w:rsidR="00F11A28" w:rsidRPr="003D0DE6">
        <w:rPr>
          <w:rFonts w:ascii="SeroPro-Extralight" w:hAnsi="SeroPro-Extralight" w:cs="Times New Roman"/>
          <w:sz w:val="24"/>
          <w:szCs w:val="24"/>
        </w:rPr>
        <w:t xml:space="preserve">7-го </w:t>
      </w:r>
      <w:r w:rsidR="00F11A28">
        <w:rPr>
          <w:rFonts w:ascii="SeroPro-Extralight" w:hAnsi="SeroPro-Extralight" w:cs="Times New Roman"/>
          <w:sz w:val="24"/>
          <w:szCs w:val="24"/>
        </w:rPr>
        <w:t>(</w:t>
      </w:r>
      <w:r w:rsidR="00F11A28" w:rsidRPr="003D0DE6">
        <w:rPr>
          <w:rFonts w:ascii="SeroPro-Extralight" w:hAnsi="SeroPro-Extralight" w:cs="Times New Roman"/>
          <w:sz w:val="24"/>
          <w:szCs w:val="24"/>
        </w:rPr>
        <w:t>максимального</w:t>
      </w:r>
      <w:r w:rsidR="00F11A28">
        <w:rPr>
          <w:rFonts w:ascii="SeroPro-Extralight" w:hAnsi="SeroPro-Extralight" w:cs="Times New Roman"/>
          <w:sz w:val="24"/>
          <w:szCs w:val="24"/>
        </w:rPr>
        <w:t>)</w:t>
      </w:r>
      <w:r w:rsidRPr="003D0DE6">
        <w:rPr>
          <w:rFonts w:ascii="SeroPro-Extralight" w:hAnsi="SeroPro-Extralight" w:cs="Times New Roman"/>
          <w:sz w:val="24"/>
          <w:szCs w:val="24"/>
        </w:rPr>
        <w:t xml:space="preserve"> уровня по Международной шкале ядерных событий </w:t>
      </w:r>
      <w:r w:rsidR="00F11A28">
        <w:rPr>
          <w:rFonts w:ascii="SeroPro-Extralight" w:hAnsi="SeroPro-Extralight" w:cs="Times New Roman"/>
          <w:sz w:val="24"/>
          <w:szCs w:val="24"/>
        </w:rPr>
        <w:t xml:space="preserve">(INES), начавшаяся </w:t>
      </w:r>
      <w:r w:rsidRPr="003D0DE6">
        <w:rPr>
          <w:rFonts w:ascii="SeroPro-Extralight" w:hAnsi="SeroPro-Extralight" w:cs="Times New Roman"/>
          <w:sz w:val="24"/>
          <w:szCs w:val="24"/>
        </w:rPr>
        <w:t>в результате сильнейшего в истории Японии землетрясения и последовавшего за ним цунами. Затопление подвальных помещений, где располагались распределительные устройства, резервные генераторы и батареи, привело к полному обесточиванию станции и отказу систем аварийного охлаждения. Произошли расплавление ядерного топлива в реакторах энергоблоков № 1</w:t>
      </w:r>
      <w:r w:rsidR="00F11A28">
        <w:rPr>
          <w:rFonts w:ascii="SeroPro-Extralight" w:hAnsi="SeroPro-Extralight" w:cs="Times New Roman"/>
          <w:sz w:val="24"/>
          <w:szCs w:val="24"/>
        </w:rPr>
        <w:t>–</w:t>
      </w:r>
      <w:r w:rsidRPr="003D0DE6">
        <w:rPr>
          <w:rFonts w:ascii="SeroPro-Extralight" w:hAnsi="SeroPro-Extralight" w:cs="Times New Roman"/>
          <w:sz w:val="24"/>
          <w:szCs w:val="24"/>
        </w:rPr>
        <w:t>3, накопление водорода в результате пароциркониевой реакции и взрывы гремучей смеси на энергоблоках № 1, № 3 и № 4. В окружающую среду попали в основном летучие радиоактивные элементы, такие как изотопы йода и цезия, объ</w:t>
      </w:r>
      <w:r w:rsidR="00F11A28">
        <w:rPr>
          <w:rFonts w:ascii="SeroPro-Extralight" w:hAnsi="SeroPro-Extralight" w:cs="Times New Roman"/>
          <w:sz w:val="24"/>
          <w:szCs w:val="24"/>
        </w:rPr>
        <w:t>е</w:t>
      </w:r>
      <w:r w:rsidRPr="003D0DE6">
        <w:rPr>
          <w:rFonts w:ascii="SeroPro-Extralight" w:hAnsi="SeroPro-Extralight" w:cs="Times New Roman"/>
          <w:sz w:val="24"/>
          <w:szCs w:val="24"/>
        </w:rPr>
        <w:t>м выброса которых составил до 20 % от выбросов при Чернобыльской аварии.</w:t>
      </w:r>
    </w:p>
    <w:p w14:paraId="7A827372" w14:textId="4A543DDD" w:rsidR="003D0DE6" w:rsidRPr="004B66A8" w:rsidRDefault="003D0DE6" w:rsidP="00B9329D">
      <w:pPr>
        <w:spacing w:after="0" w:line="276" w:lineRule="auto"/>
        <w:jc w:val="center"/>
        <w:rPr>
          <w:rFonts w:ascii="SeroPro-Extralight" w:hAnsi="SeroPro-Extralight" w:cs="Times New Roman"/>
          <w:sz w:val="24"/>
          <w:szCs w:val="24"/>
        </w:rPr>
      </w:pPr>
      <w:r>
        <w:rPr>
          <w:noProof/>
          <w:lang w:eastAsia="ru-RU"/>
        </w:rPr>
        <w:lastRenderedPageBreak/>
        <w:drawing>
          <wp:inline distT="0" distB="0" distL="0" distR="0" wp14:anchorId="486AB95B" wp14:editId="5C73B421">
            <wp:extent cx="2695575" cy="2645559"/>
            <wp:effectExtent l="0" t="0" r="0" b="0"/>
            <wp:docPr id="16" name="Рисунок 16" descr="https://upload.wikimedia.org/wikipedia/commons/thumb/2/2a/Mark_I_Containment-ru.svg/1024px-Mark_I_Containment-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2/2a/Mark_I_Containment-ru.svg/1024px-Mark_I_Containment-ru.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275" cy="2684522"/>
                    </a:xfrm>
                    <a:prstGeom prst="rect">
                      <a:avLst/>
                    </a:prstGeom>
                    <a:noFill/>
                    <a:ln>
                      <a:noFill/>
                    </a:ln>
                  </pic:spPr>
                </pic:pic>
              </a:graphicData>
            </a:graphic>
          </wp:inline>
        </w:drawing>
      </w:r>
    </w:p>
    <w:p w14:paraId="5C595583" w14:textId="63B43A05" w:rsidR="00AC5350" w:rsidRPr="00647739" w:rsidRDefault="003D0DE6" w:rsidP="00B9329D">
      <w:pPr>
        <w:spacing w:after="0" w:line="276" w:lineRule="auto"/>
        <w:jc w:val="center"/>
        <w:rPr>
          <w:rFonts w:ascii="Times New Roman" w:hAnsi="Times New Roman" w:cs="Times New Roman"/>
          <w:sz w:val="28"/>
          <w:szCs w:val="28"/>
        </w:rPr>
      </w:pPr>
      <w:r>
        <w:rPr>
          <w:rFonts w:ascii="SeroPro-Extralight" w:hAnsi="SeroPro-Extralight" w:cs="Times New Roman"/>
          <w:sz w:val="24"/>
          <w:szCs w:val="24"/>
        </w:rPr>
        <w:t xml:space="preserve">Рис. </w:t>
      </w:r>
      <w:r w:rsidR="004A73DE">
        <w:rPr>
          <w:rFonts w:ascii="SeroPro-Extralight" w:hAnsi="SeroPro-Extralight" w:cs="Times New Roman"/>
          <w:sz w:val="24"/>
          <w:szCs w:val="24"/>
        </w:rPr>
        <w:t>3</w:t>
      </w:r>
      <w:r>
        <w:rPr>
          <w:rFonts w:ascii="SeroPro-Extralight" w:hAnsi="SeroPro-Extralight" w:cs="Times New Roman"/>
          <w:sz w:val="24"/>
          <w:szCs w:val="24"/>
        </w:rPr>
        <w:t>.</w:t>
      </w:r>
      <w:r w:rsidRPr="003D0DE6">
        <w:t xml:space="preserve"> </w:t>
      </w:r>
      <w:r w:rsidRPr="003D0DE6">
        <w:rPr>
          <w:rFonts w:ascii="SeroPro-Extralight" w:hAnsi="SeroPro-Extralight" w:cs="Times New Roman"/>
          <w:sz w:val="24"/>
          <w:szCs w:val="24"/>
        </w:rPr>
        <w:t>Типовой энергоблок реактора BWR с контайнментом Mark-I</w:t>
      </w:r>
    </w:p>
    <w:p w14:paraId="6A326831" w14:textId="72C6B794" w:rsidR="00AC5350" w:rsidRDefault="003D0DE6" w:rsidP="00B9329D">
      <w:pPr>
        <w:spacing w:after="0" w:line="276" w:lineRule="auto"/>
        <w:jc w:val="center"/>
        <w:rPr>
          <w:rFonts w:ascii="Times New Roman" w:hAnsi="Times New Roman" w:cs="Times New Roman"/>
          <w:sz w:val="28"/>
          <w:szCs w:val="28"/>
        </w:rPr>
      </w:pPr>
      <w:r>
        <w:rPr>
          <w:noProof/>
          <w:lang w:eastAsia="ru-RU"/>
        </w:rPr>
        <w:drawing>
          <wp:inline distT="0" distB="0" distL="0" distR="0" wp14:anchorId="3F215B53" wp14:editId="421E25F2">
            <wp:extent cx="1576704" cy="2228850"/>
            <wp:effectExtent l="0" t="0" r="5080" b="0"/>
            <wp:docPr id="32" name="Рисунок 32" descr="https://upload.wikimedia.org/wikipedia/commons/0/06/Fukushima_radiation_dose_map_2011-0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0/06/Fukushima_radiation_dose_map_2011-04-2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1157" cy="2277553"/>
                    </a:xfrm>
                    <a:prstGeom prst="rect">
                      <a:avLst/>
                    </a:prstGeom>
                    <a:noFill/>
                    <a:ln>
                      <a:noFill/>
                    </a:ln>
                  </pic:spPr>
                </pic:pic>
              </a:graphicData>
            </a:graphic>
          </wp:inline>
        </w:drawing>
      </w:r>
    </w:p>
    <w:p w14:paraId="46D533EB" w14:textId="11CC95F2" w:rsidR="00AC5350" w:rsidRDefault="003D0DE6" w:rsidP="003D0DE6">
      <w:pPr>
        <w:spacing w:line="276" w:lineRule="auto"/>
        <w:ind w:right="57"/>
        <w:jc w:val="center"/>
        <w:rPr>
          <w:rFonts w:ascii="Times New Roman" w:hAnsi="Times New Roman" w:cs="Times New Roman"/>
          <w:sz w:val="28"/>
          <w:szCs w:val="28"/>
        </w:rPr>
      </w:pPr>
      <w:r>
        <w:rPr>
          <w:rFonts w:ascii="SeroPro-Extralight" w:hAnsi="SeroPro-Extralight" w:cs="Times New Roman"/>
          <w:sz w:val="24"/>
          <w:szCs w:val="24"/>
        </w:rPr>
        <w:t xml:space="preserve">Рис. </w:t>
      </w:r>
      <w:r w:rsidR="004A73DE">
        <w:rPr>
          <w:rFonts w:ascii="SeroPro-Extralight" w:hAnsi="SeroPro-Extralight" w:cs="Times New Roman"/>
          <w:sz w:val="24"/>
          <w:szCs w:val="24"/>
        </w:rPr>
        <w:t>4</w:t>
      </w:r>
      <w:r>
        <w:rPr>
          <w:rFonts w:ascii="SeroPro-Extralight" w:hAnsi="SeroPro-Extralight" w:cs="Times New Roman"/>
          <w:sz w:val="24"/>
          <w:szCs w:val="24"/>
        </w:rPr>
        <w:t>.</w:t>
      </w:r>
      <w:r w:rsidRPr="003D0DE6">
        <w:t xml:space="preserve"> </w:t>
      </w:r>
      <w:r w:rsidRPr="003D0DE6">
        <w:rPr>
          <w:rFonts w:ascii="SeroPro-Extralight" w:hAnsi="SeroPro-Extralight" w:cs="Times New Roman"/>
          <w:sz w:val="24"/>
          <w:szCs w:val="24"/>
        </w:rPr>
        <w:t>Карта замеров мощности дозы иониз</w:t>
      </w:r>
      <w:r>
        <w:rPr>
          <w:rFonts w:ascii="SeroPro-Extralight" w:hAnsi="SeroPro-Extralight" w:cs="Times New Roman"/>
          <w:sz w:val="24"/>
          <w:szCs w:val="24"/>
        </w:rPr>
        <w:t>ирующего излучения на 29.04.</w:t>
      </w:r>
      <w:r w:rsidRPr="003D0DE6">
        <w:rPr>
          <w:rFonts w:ascii="SeroPro-Extralight" w:hAnsi="SeroPro-Extralight" w:cs="Times New Roman"/>
          <w:sz w:val="24"/>
          <w:szCs w:val="24"/>
        </w:rPr>
        <w:t>2011 г</w:t>
      </w:r>
      <w:r>
        <w:rPr>
          <w:rFonts w:ascii="SeroPro-Extralight" w:hAnsi="SeroPro-Extralight" w:cs="Times New Roman"/>
          <w:sz w:val="24"/>
          <w:szCs w:val="24"/>
        </w:rPr>
        <w:t>.</w:t>
      </w:r>
    </w:p>
    <w:p w14:paraId="205E2093" w14:textId="484EE8E8" w:rsidR="00452DF6" w:rsidRDefault="00452DF6" w:rsidP="00941533">
      <w:pPr>
        <w:spacing w:after="0" w:line="240" w:lineRule="auto"/>
        <w:ind w:firstLine="709"/>
        <w:jc w:val="both"/>
        <w:rPr>
          <w:rFonts w:ascii="SeroPro-Extralight" w:hAnsi="SeroPro-Extralight" w:cs="Times New Roman"/>
          <w:sz w:val="24"/>
          <w:szCs w:val="24"/>
        </w:rPr>
      </w:pPr>
      <w:r>
        <w:rPr>
          <w:rFonts w:ascii="SeroPro-Extralight" w:hAnsi="SeroPro-Extralight" w:cs="Times New Roman"/>
          <w:sz w:val="24"/>
          <w:szCs w:val="24"/>
        </w:rPr>
        <w:t>В результате ядерных аварий возникают последствия аналогичные радиационным авариям (инцидентам).</w:t>
      </w:r>
    </w:p>
    <w:p w14:paraId="1649F389" w14:textId="77777777" w:rsidR="00941533" w:rsidRDefault="00941533" w:rsidP="00941533">
      <w:pPr>
        <w:spacing w:after="0" w:line="240" w:lineRule="auto"/>
        <w:ind w:firstLine="709"/>
        <w:jc w:val="both"/>
        <w:rPr>
          <w:rFonts w:ascii="SeroPro-Extralight" w:hAnsi="SeroPro-Extralight" w:cs="Times New Roman"/>
          <w:sz w:val="24"/>
          <w:szCs w:val="24"/>
        </w:rPr>
      </w:pPr>
    </w:p>
    <w:p w14:paraId="5B1DE86E" w14:textId="7250A20B" w:rsidR="004A73DE" w:rsidRPr="00647739" w:rsidRDefault="004A73DE" w:rsidP="004A73DE">
      <w:pPr>
        <w:spacing w:line="276" w:lineRule="auto"/>
        <w:jc w:val="center"/>
        <w:rPr>
          <w:rFonts w:ascii="SeroPro-Bold" w:hAnsi="SeroPro-Bold" w:cs="Times New Roman"/>
          <w:color w:val="1F3864" w:themeColor="accent5" w:themeShade="80"/>
          <w:sz w:val="28"/>
          <w:szCs w:val="28"/>
        </w:rPr>
      </w:pPr>
      <w:r w:rsidRPr="002B06AD">
        <w:rPr>
          <w:rFonts w:ascii="SeroPro-Bold" w:hAnsi="SeroPro-Bold" w:cs="Times New Roman"/>
          <w:b/>
          <w:color w:val="1F3864" w:themeColor="accent5" w:themeShade="80"/>
          <w:sz w:val="28"/>
          <w:szCs w:val="28"/>
        </w:rPr>
        <w:t>3.</w:t>
      </w:r>
      <w:r w:rsidRPr="00647739">
        <w:rPr>
          <w:rFonts w:ascii="SeroPro-Bold" w:hAnsi="SeroPro-Bold" w:cs="Times New Roman"/>
          <w:color w:val="1F3864" w:themeColor="accent5" w:themeShade="80"/>
          <w:sz w:val="28"/>
          <w:szCs w:val="28"/>
        </w:rPr>
        <w:t xml:space="preserve"> </w:t>
      </w:r>
      <w:r>
        <w:rPr>
          <w:rFonts w:ascii="SeroPro-Bold" w:hAnsi="SeroPro-Bold" w:cs="Times New Roman"/>
          <w:b/>
          <w:color w:val="1F3864" w:themeColor="accent5" w:themeShade="80"/>
          <w:sz w:val="28"/>
          <w:szCs w:val="28"/>
        </w:rPr>
        <w:t xml:space="preserve">Классификация </w:t>
      </w:r>
      <w:r w:rsidR="0041196B">
        <w:rPr>
          <w:rFonts w:ascii="SeroPro-Bold" w:hAnsi="SeroPro-Bold" w:cs="Times New Roman"/>
          <w:b/>
          <w:color w:val="1F3864" w:themeColor="accent5" w:themeShade="80"/>
          <w:sz w:val="28"/>
          <w:szCs w:val="28"/>
        </w:rPr>
        <w:t xml:space="preserve">радиационных и ядерных </w:t>
      </w:r>
      <w:r>
        <w:rPr>
          <w:rFonts w:ascii="SeroPro-Bold" w:hAnsi="SeroPro-Bold" w:cs="Times New Roman"/>
          <w:b/>
          <w:color w:val="1F3864" w:themeColor="accent5" w:themeShade="80"/>
          <w:sz w:val="28"/>
          <w:szCs w:val="28"/>
        </w:rPr>
        <w:t>аварий</w:t>
      </w:r>
    </w:p>
    <w:p w14:paraId="4CF9F60D" w14:textId="50F3ECA2" w:rsid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xml:space="preserve">Для классификации аварий на радиационно- </w:t>
      </w:r>
      <w:r>
        <w:rPr>
          <w:rFonts w:ascii="SeroPro-Light" w:hAnsi="SeroPro-Light" w:cs="Times New Roman"/>
          <w:sz w:val="24"/>
          <w:szCs w:val="24"/>
        </w:rPr>
        <w:t>и ядерно-</w:t>
      </w:r>
      <w:r w:rsidRPr="0093550C">
        <w:rPr>
          <w:rFonts w:ascii="SeroPro-Light" w:hAnsi="SeroPro-Light" w:cs="Times New Roman"/>
          <w:sz w:val="24"/>
          <w:szCs w:val="24"/>
        </w:rPr>
        <w:t>опасных объектах существует несколько подходов. Это обусловлено тем, что подобные аварии отличаются большим разнообразием присущих им признаков, а также объектов, на которых они могут происходить. В большинстве случаев аварии, сопровождающиеся выбросами радиоактивных веществ и формированием радиационных полей, классифицируют применительно к АЭС.</w:t>
      </w:r>
    </w:p>
    <w:p w14:paraId="1BB9182A" w14:textId="214DB56C"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xml:space="preserve">Радиоактивное загрязнение окружающей среды является наиболее важным экологическим последствием радиационных аварий с выбросами радионуклидов, основным фактором, оказывающим влияние на состояние здоровья и условия </w:t>
      </w:r>
      <w:r w:rsidRPr="0093550C">
        <w:rPr>
          <w:rFonts w:ascii="SeroPro-Light" w:hAnsi="SeroPro-Light" w:cs="Times New Roman"/>
          <w:sz w:val="24"/>
          <w:szCs w:val="24"/>
        </w:rPr>
        <w:lastRenderedPageBreak/>
        <w:t>жизнедеятельности людей на территориях, подвергшихся радиоактивному загрязнению.</w:t>
      </w:r>
    </w:p>
    <w:p w14:paraId="26E0C592" w14:textId="5076F087"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Степень опасности радиоактивно загрязненных поверхностей определяется радионуклидным составом загрязнений, плотностью загрязнений, характером загрязненных поверхностей, временем, прошедшим после загрязнения, и некоторыми другими характерными для соответствующего загрязнения причинами.</w:t>
      </w:r>
    </w:p>
    <w:p w14:paraId="1808425D" w14:textId="77777777"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Наиболее характерные особенности имеет радиоактивное загрязнение вследствие аварий ядерных реакторов различного характера.</w:t>
      </w:r>
    </w:p>
    <w:p w14:paraId="76E76E23" w14:textId="3D2DC94B" w:rsid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В зависимости от характера и масштабов повреждений и разрушений аварии на радиационно</w:t>
      </w:r>
      <w:r>
        <w:rPr>
          <w:rFonts w:ascii="SeroPro-Light" w:hAnsi="SeroPro-Light" w:cs="Times New Roman"/>
          <w:sz w:val="24"/>
          <w:szCs w:val="24"/>
        </w:rPr>
        <w:t>- и ядерно-</w:t>
      </w:r>
      <w:r w:rsidRPr="0093550C">
        <w:rPr>
          <w:rFonts w:ascii="SeroPro-Light" w:hAnsi="SeroPro-Light" w:cs="Times New Roman"/>
          <w:sz w:val="24"/>
          <w:szCs w:val="24"/>
        </w:rPr>
        <w:t xml:space="preserve">опасных объектах подразделяют на проектные, проектные с наибольшими последствиями (максимально проектные) </w:t>
      </w:r>
      <w:r>
        <w:rPr>
          <w:rFonts w:ascii="SeroPro-Light" w:hAnsi="SeroPro-Light" w:cs="Times New Roman"/>
          <w:sz w:val="24"/>
          <w:szCs w:val="24"/>
        </w:rPr>
        <w:t>и запроектные (гипотетические):</w:t>
      </w:r>
    </w:p>
    <w:p w14:paraId="3C0B761F" w14:textId="77777777"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проектная авария – авария, для которой проектом определены исходные события и конечные состояния и предусмотрены системы безопасности, обеспечивающие, с учетом принципа единичного отказа систем безопасности или с учетом одной, независимой от исходного события ошибки персонала, ограничение ее последствий установленными для таких аварий пределами;</w:t>
      </w:r>
    </w:p>
    <w:p w14:paraId="1EBF620C" w14:textId="77777777"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максимально проектная авария – авария, характеризующиеся наиболее тяжелыми исходными событиями, обусловливающими возникновение аварийного процесса на данном объекте и приводящие к максимально возможным в рамках установленных проектных пределов радиационным последствиям;</w:t>
      </w:r>
    </w:p>
    <w:p w14:paraId="599F18DA" w14:textId="2F213795" w:rsid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запроектная авария – авария, вызванная не учитываемыми для проектных аварий исходными событиями или сопровождающаяся дополнительными по сравнению с проектными авариями отказами систем безопасности, исключая единичный отказ, реализацией ошибочных решений персонала, которые могут привести к тяжелым последствиям.</w:t>
      </w:r>
    </w:p>
    <w:p w14:paraId="6690E3A5" w14:textId="523D26D5"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xml:space="preserve">В соответствии с удельным весом в составе выбросов биологически наиболее значимых радионуклидов при аварии ядерных реакторов в развитии радиационной обстановки выделяют, как правило, два основных периода: </w:t>
      </w:r>
      <w:r>
        <w:rPr>
          <w:rFonts w:ascii="SeroPro-Light" w:hAnsi="SeroPro-Light" w:cs="Times New Roman"/>
          <w:sz w:val="24"/>
          <w:szCs w:val="24"/>
        </w:rPr>
        <w:t>«</w:t>
      </w:r>
      <w:r w:rsidRPr="0093550C">
        <w:rPr>
          <w:rFonts w:ascii="SeroPro-Light" w:hAnsi="SeroPro-Light" w:cs="Times New Roman"/>
          <w:sz w:val="24"/>
          <w:szCs w:val="24"/>
        </w:rPr>
        <w:t>йодовой опасности</w:t>
      </w:r>
      <w:r>
        <w:rPr>
          <w:rFonts w:ascii="SeroPro-Light" w:hAnsi="SeroPro-Light" w:cs="Times New Roman"/>
          <w:sz w:val="24"/>
          <w:szCs w:val="24"/>
        </w:rPr>
        <w:t>»</w:t>
      </w:r>
      <w:r w:rsidRPr="0093550C">
        <w:rPr>
          <w:rFonts w:ascii="SeroPro-Light" w:hAnsi="SeroPro-Light" w:cs="Times New Roman"/>
          <w:sz w:val="24"/>
          <w:szCs w:val="24"/>
        </w:rPr>
        <w:t xml:space="preserve">, продолжительностью до </w:t>
      </w:r>
      <w:r>
        <w:rPr>
          <w:rFonts w:ascii="SeroPro-Light" w:hAnsi="SeroPro-Light" w:cs="Times New Roman"/>
          <w:sz w:val="24"/>
          <w:szCs w:val="24"/>
        </w:rPr>
        <w:t>двух</w:t>
      </w:r>
      <w:r w:rsidRPr="0093550C">
        <w:rPr>
          <w:rFonts w:ascii="SeroPro-Light" w:hAnsi="SeroPro-Light" w:cs="Times New Roman"/>
          <w:sz w:val="24"/>
          <w:szCs w:val="24"/>
        </w:rPr>
        <w:t xml:space="preserve"> месяцев, и </w:t>
      </w:r>
      <w:r>
        <w:rPr>
          <w:rFonts w:ascii="SeroPro-Light" w:hAnsi="SeroPro-Light" w:cs="Times New Roman"/>
          <w:sz w:val="24"/>
          <w:szCs w:val="24"/>
        </w:rPr>
        <w:t>«</w:t>
      </w:r>
      <w:r w:rsidRPr="0093550C">
        <w:rPr>
          <w:rFonts w:ascii="SeroPro-Light" w:hAnsi="SeroPro-Light" w:cs="Times New Roman"/>
          <w:sz w:val="24"/>
          <w:szCs w:val="24"/>
        </w:rPr>
        <w:t>цезиевой опасности</w:t>
      </w:r>
      <w:r>
        <w:rPr>
          <w:rFonts w:ascii="SeroPro-Light" w:hAnsi="SeroPro-Light" w:cs="Times New Roman"/>
          <w:sz w:val="24"/>
          <w:szCs w:val="24"/>
        </w:rPr>
        <w:t>»</w:t>
      </w:r>
      <w:r w:rsidRPr="0093550C">
        <w:rPr>
          <w:rFonts w:ascii="SeroPro-Light" w:hAnsi="SeroPro-Light" w:cs="Times New Roman"/>
          <w:sz w:val="24"/>
          <w:szCs w:val="24"/>
        </w:rPr>
        <w:t>, который продолжается многие годы.</w:t>
      </w:r>
    </w:p>
    <w:p w14:paraId="5F7A2D2C" w14:textId="211D0CD7"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xml:space="preserve">В </w:t>
      </w:r>
      <w:r>
        <w:rPr>
          <w:rFonts w:ascii="SeroPro-Light" w:hAnsi="SeroPro-Light" w:cs="Times New Roman"/>
          <w:sz w:val="24"/>
          <w:szCs w:val="24"/>
        </w:rPr>
        <w:t>«</w:t>
      </w:r>
      <w:r w:rsidRPr="0093550C">
        <w:rPr>
          <w:rFonts w:ascii="SeroPro-Light" w:hAnsi="SeroPro-Light" w:cs="Times New Roman"/>
          <w:sz w:val="24"/>
          <w:szCs w:val="24"/>
        </w:rPr>
        <w:t>йодном периоде</w:t>
      </w:r>
      <w:r>
        <w:rPr>
          <w:rFonts w:ascii="SeroPro-Light" w:hAnsi="SeroPro-Light" w:cs="Times New Roman"/>
          <w:sz w:val="24"/>
          <w:szCs w:val="24"/>
        </w:rPr>
        <w:t>»</w:t>
      </w:r>
      <w:r w:rsidRPr="0093550C">
        <w:rPr>
          <w:rFonts w:ascii="SeroPro-Light" w:hAnsi="SeroPro-Light" w:cs="Times New Roman"/>
          <w:sz w:val="24"/>
          <w:szCs w:val="24"/>
        </w:rPr>
        <w:t xml:space="preserve">, кроме внешнего облучения (до 45% дозы за первый год), основные проблемы связаны с молоком и листовыми овощами - главными </w:t>
      </w:r>
      <w:r>
        <w:rPr>
          <w:rFonts w:ascii="SeroPro-Light" w:hAnsi="SeroPro-Light" w:cs="Times New Roman"/>
          <w:sz w:val="24"/>
          <w:szCs w:val="24"/>
        </w:rPr>
        <w:t>«</w:t>
      </w:r>
      <w:r w:rsidRPr="0093550C">
        <w:rPr>
          <w:rFonts w:ascii="SeroPro-Light" w:hAnsi="SeroPro-Light" w:cs="Times New Roman"/>
          <w:sz w:val="24"/>
          <w:szCs w:val="24"/>
        </w:rPr>
        <w:t>поставщиками</w:t>
      </w:r>
      <w:r>
        <w:rPr>
          <w:rFonts w:ascii="SeroPro-Light" w:hAnsi="SeroPro-Light" w:cs="Times New Roman"/>
          <w:sz w:val="24"/>
          <w:szCs w:val="24"/>
        </w:rPr>
        <w:t>»</w:t>
      </w:r>
      <w:r w:rsidRPr="0093550C">
        <w:rPr>
          <w:rFonts w:ascii="SeroPro-Light" w:hAnsi="SeroPro-Light" w:cs="Times New Roman"/>
          <w:sz w:val="24"/>
          <w:szCs w:val="24"/>
        </w:rPr>
        <w:t xml:space="preserve"> радионуклида йода внутрь организма.</w:t>
      </w:r>
    </w:p>
    <w:p w14:paraId="68ED7DE6" w14:textId="7F6E0194" w:rsidR="0093550C" w:rsidRDefault="0093550C"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w:t>
      </w:r>
      <w:r w:rsidRPr="0093550C">
        <w:rPr>
          <w:rFonts w:ascii="SeroPro-Light" w:hAnsi="SeroPro-Light" w:cs="Times New Roman"/>
          <w:sz w:val="24"/>
          <w:szCs w:val="24"/>
        </w:rPr>
        <w:t>Цезиевый период</w:t>
      </w:r>
      <w:r>
        <w:rPr>
          <w:rFonts w:ascii="SeroPro-Light" w:hAnsi="SeroPro-Light" w:cs="Times New Roman"/>
          <w:sz w:val="24"/>
          <w:szCs w:val="24"/>
        </w:rPr>
        <w:t>»</w:t>
      </w:r>
      <w:r w:rsidRPr="0093550C">
        <w:rPr>
          <w:rFonts w:ascii="SeroPro-Light" w:hAnsi="SeroPro-Light" w:cs="Times New Roman"/>
          <w:sz w:val="24"/>
          <w:szCs w:val="24"/>
        </w:rPr>
        <w:t xml:space="preserve">, наступающий по прошествии 10 периодов полураспада </w:t>
      </w:r>
      <w:r w:rsidRPr="0093550C">
        <w:rPr>
          <w:rFonts w:ascii="SeroPro-Light" w:hAnsi="SeroPro-Light" w:cs="Times New Roman"/>
          <w:sz w:val="24"/>
          <w:szCs w:val="24"/>
          <w:vertAlign w:val="subscript"/>
        </w:rPr>
        <w:t>131</w:t>
      </w:r>
      <w:r w:rsidRPr="0093550C">
        <w:rPr>
          <w:rFonts w:ascii="SeroPro-Light" w:hAnsi="SeroPro-Light" w:cs="Times New Roman"/>
          <w:sz w:val="24"/>
          <w:szCs w:val="24"/>
        </w:rPr>
        <w:t>J, является периодом, когда цезий определяет основную причину радиационного воздействия на население и окружающую среду.</w:t>
      </w:r>
    </w:p>
    <w:p w14:paraId="16A529BC" w14:textId="349CBC72" w:rsidR="00B617A3" w:rsidRDefault="00B617A3"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В Рос</w:t>
      </w:r>
      <w:r w:rsidR="00941533">
        <w:rPr>
          <w:rFonts w:ascii="SeroPro-Light" w:hAnsi="SeroPro-Light" w:cs="Times New Roman"/>
          <w:sz w:val="24"/>
          <w:szCs w:val="24"/>
        </w:rPr>
        <w:t>сийской Ф</w:t>
      </w:r>
      <w:r>
        <w:rPr>
          <w:rFonts w:ascii="SeroPro-Light" w:hAnsi="SeroPro-Light" w:cs="Times New Roman"/>
          <w:sz w:val="24"/>
          <w:szCs w:val="24"/>
        </w:rPr>
        <w:t>едерации основная классификация чрезвычайных ситуаций</w:t>
      </w:r>
      <w:r w:rsidR="00470D7E">
        <w:rPr>
          <w:rFonts w:ascii="SeroPro-Light" w:hAnsi="SeroPro-Light" w:cs="Times New Roman"/>
          <w:sz w:val="24"/>
          <w:szCs w:val="24"/>
        </w:rPr>
        <w:t xml:space="preserve"> определена Федеральным</w:t>
      </w:r>
      <w:r w:rsidR="00470D7E" w:rsidRPr="00470D7E">
        <w:rPr>
          <w:rFonts w:ascii="SeroPro-Light" w:hAnsi="SeroPro-Light" w:cs="Times New Roman"/>
          <w:sz w:val="24"/>
          <w:szCs w:val="24"/>
        </w:rPr>
        <w:t xml:space="preserve"> закон</w:t>
      </w:r>
      <w:r w:rsidR="00470D7E">
        <w:rPr>
          <w:rFonts w:ascii="SeroPro-Light" w:hAnsi="SeroPro-Light" w:cs="Times New Roman"/>
          <w:sz w:val="24"/>
          <w:szCs w:val="24"/>
        </w:rPr>
        <w:t>ом</w:t>
      </w:r>
      <w:r w:rsidR="00470D7E" w:rsidRPr="00470D7E">
        <w:rPr>
          <w:rFonts w:ascii="SeroPro-Light" w:hAnsi="SeroPro-Light" w:cs="Times New Roman"/>
          <w:sz w:val="24"/>
          <w:szCs w:val="24"/>
        </w:rPr>
        <w:t xml:space="preserve"> от 21.12.1994</w:t>
      </w:r>
      <w:r w:rsidR="00470D7E">
        <w:rPr>
          <w:rFonts w:ascii="SeroPro-Light" w:hAnsi="SeroPro-Light" w:cs="Times New Roman"/>
          <w:sz w:val="24"/>
          <w:szCs w:val="24"/>
        </w:rPr>
        <w:t xml:space="preserve"> г.</w:t>
      </w:r>
      <w:r w:rsidR="00470D7E" w:rsidRPr="00470D7E">
        <w:rPr>
          <w:rFonts w:ascii="SeroPro-Light" w:hAnsi="SeroPro-Light" w:cs="Times New Roman"/>
          <w:sz w:val="24"/>
          <w:szCs w:val="24"/>
        </w:rPr>
        <w:t xml:space="preserve"> </w:t>
      </w:r>
      <w:r w:rsidR="00470D7E">
        <w:rPr>
          <w:rFonts w:ascii="SeroPro-Light" w:hAnsi="SeroPro-Light" w:cs="Times New Roman"/>
          <w:sz w:val="24"/>
          <w:szCs w:val="24"/>
        </w:rPr>
        <w:t>№</w:t>
      </w:r>
      <w:r w:rsidR="00470D7E" w:rsidRPr="00470D7E">
        <w:rPr>
          <w:rFonts w:ascii="SeroPro-Light" w:hAnsi="SeroPro-Light" w:cs="Times New Roman"/>
          <w:sz w:val="24"/>
          <w:szCs w:val="24"/>
        </w:rPr>
        <w:t xml:space="preserve"> 68-ФЗ </w:t>
      </w:r>
      <w:r w:rsidR="00470D7E">
        <w:rPr>
          <w:rFonts w:ascii="SeroPro-Light" w:hAnsi="SeroPro-Light" w:cs="Times New Roman"/>
          <w:sz w:val="24"/>
          <w:szCs w:val="24"/>
        </w:rPr>
        <w:t>«</w:t>
      </w:r>
      <w:r w:rsidR="00470D7E" w:rsidRPr="00470D7E">
        <w:rPr>
          <w:rFonts w:ascii="SeroPro-Light" w:hAnsi="SeroPro-Light" w:cs="Times New Roman"/>
          <w:sz w:val="24"/>
          <w:szCs w:val="24"/>
        </w:rPr>
        <w:t>О защите населения и территорий от чрезвычайных ситуаций природного и техногенного характера</w:t>
      </w:r>
      <w:r w:rsidR="00470D7E">
        <w:rPr>
          <w:rFonts w:ascii="SeroPro-Light" w:hAnsi="SeroPro-Light" w:cs="Times New Roman"/>
          <w:sz w:val="24"/>
          <w:szCs w:val="24"/>
        </w:rPr>
        <w:t>»</w:t>
      </w:r>
      <w:r w:rsidR="004C2089">
        <w:rPr>
          <w:rFonts w:ascii="SeroPro-Light" w:hAnsi="SeroPro-Light" w:cs="Times New Roman"/>
          <w:sz w:val="24"/>
          <w:szCs w:val="24"/>
        </w:rPr>
        <w:t xml:space="preserve"> и </w:t>
      </w:r>
      <w:r w:rsidR="004C2089" w:rsidRPr="004C2089">
        <w:rPr>
          <w:rFonts w:ascii="SeroPro-Light" w:hAnsi="SeroPro-Light" w:cs="Times New Roman"/>
          <w:sz w:val="24"/>
          <w:szCs w:val="24"/>
        </w:rPr>
        <w:t>Постановление Правительства РФ</w:t>
      </w:r>
      <w:r w:rsidR="004C2089">
        <w:rPr>
          <w:rFonts w:ascii="SeroPro-Light" w:hAnsi="SeroPro-Light" w:cs="Times New Roman"/>
          <w:sz w:val="24"/>
          <w:szCs w:val="24"/>
        </w:rPr>
        <w:t xml:space="preserve"> </w:t>
      </w:r>
      <w:r w:rsidR="004C2089" w:rsidRPr="004C2089">
        <w:rPr>
          <w:rFonts w:ascii="SeroPro-Light" w:hAnsi="SeroPro-Light" w:cs="Times New Roman"/>
          <w:sz w:val="24"/>
          <w:szCs w:val="24"/>
        </w:rPr>
        <w:t>от 21.05.2007 № 304</w:t>
      </w:r>
      <w:r w:rsidR="004C2089">
        <w:rPr>
          <w:rFonts w:ascii="SeroPro-Light" w:hAnsi="SeroPro-Light" w:cs="Times New Roman"/>
          <w:sz w:val="24"/>
          <w:szCs w:val="24"/>
        </w:rPr>
        <w:t xml:space="preserve"> «</w:t>
      </w:r>
      <w:r w:rsidR="004C2089" w:rsidRPr="004C2089">
        <w:rPr>
          <w:rFonts w:ascii="SeroPro-Light" w:hAnsi="SeroPro-Light" w:cs="Times New Roman"/>
          <w:sz w:val="24"/>
          <w:szCs w:val="24"/>
        </w:rPr>
        <w:t>О классификации чрезвычайных ситуаций природного и техногенного характера</w:t>
      </w:r>
      <w:r w:rsidR="004C2089">
        <w:rPr>
          <w:rFonts w:ascii="SeroPro-Light" w:hAnsi="SeroPro-Light" w:cs="Times New Roman"/>
          <w:sz w:val="24"/>
          <w:szCs w:val="24"/>
        </w:rPr>
        <w:t>»</w:t>
      </w:r>
      <w:r w:rsidR="00470D7E">
        <w:rPr>
          <w:rFonts w:ascii="SeroPro-Light" w:hAnsi="SeroPro-Light" w:cs="Times New Roman"/>
          <w:sz w:val="24"/>
          <w:szCs w:val="24"/>
        </w:rPr>
        <w:t>, которая применяется в рамках функционирования Единой</w:t>
      </w:r>
      <w:r w:rsidR="00470D7E" w:rsidRPr="00470D7E">
        <w:rPr>
          <w:rFonts w:ascii="SeroPro-Light" w:hAnsi="SeroPro-Light" w:cs="Times New Roman"/>
          <w:sz w:val="24"/>
          <w:szCs w:val="24"/>
        </w:rPr>
        <w:t xml:space="preserve"> государственн</w:t>
      </w:r>
      <w:r w:rsidR="00470D7E">
        <w:rPr>
          <w:rFonts w:ascii="SeroPro-Light" w:hAnsi="SeroPro-Light" w:cs="Times New Roman"/>
          <w:sz w:val="24"/>
          <w:szCs w:val="24"/>
        </w:rPr>
        <w:t>ой</w:t>
      </w:r>
      <w:r w:rsidR="00470D7E" w:rsidRPr="00470D7E">
        <w:rPr>
          <w:rFonts w:ascii="SeroPro-Light" w:hAnsi="SeroPro-Light" w:cs="Times New Roman"/>
          <w:sz w:val="24"/>
          <w:szCs w:val="24"/>
        </w:rPr>
        <w:t xml:space="preserve"> систем</w:t>
      </w:r>
      <w:r w:rsidR="00470D7E">
        <w:rPr>
          <w:rFonts w:ascii="SeroPro-Light" w:hAnsi="SeroPro-Light" w:cs="Times New Roman"/>
          <w:sz w:val="24"/>
          <w:szCs w:val="24"/>
        </w:rPr>
        <w:t>ы</w:t>
      </w:r>
      <w:r w:rsidR="00470D7E" w:rsidRPr="00470D7E">
        <w:rPr>
          <w:rFonts w:ascii="SeroPro-Light" w:hAnsi="SeroPro-Light" w:cs="Times New Roman"/>
          <w:sz w:val="24"/>
          <w:szCs w:val="24"/>
        </w:rPr>
        <w:t xml:space="preserve"> предупреждения и ликвидации чрезвычайных ситуаций (РСЧС)</w:t>
      </w:r>
      <w:r w:rsidR="00470D7E">
        <w:rPr>
          <w:rFonts w:ascii="SeroPro-Light" w:hAnsi="SeroPro-Light" w:cs="Times New Roman"/>
          <w:sz w:val="24"/>
          <w:szCs w:val="24"/>
        </w:rPr>
        <w:t>.</w:t>
      </w:r>
      <w:r w:rsidR="00F55C85">
        <w:rPr>
          <w:rFonts w:ascii="SeroPro-Light" w:hAnsi="SeroPro-Light" w:cs="Times New Roman"/>
          <w:sz w:val="24"/>
          <w:szCs w:val="24"/>
        </w:rPr>
        <w:t xml:space="preserve"> Согласно данной классификации в зависимости от </w:t>
      </w:r>
      <w:r w:rsidR="00F55C85">
        <w:rPr>
          <w:rFonts w:ascii="SeroPro-Light" w:hAnsi="SeroPro-Light" w:cs="Times New Roman"/>
          <w:sz w:val="24"/>
          <w:szCs w:val="24"/>
        </w:rPr>
        <w:lastRenderedPageBreak/>
        <w:t xml:space="preserve">масштаба чрезвычайные ситуации (аварии) делятся на локальные, </w:t>
      </w:r>
      <w:r w:rsidR="007A6987">
        <w:rPr>
          <w:rFonts w:ascii="SeroPro-Light" w:hAnsi="SeroPro-Light" w:cs="Times New Roman"/>
          <w:sz w:val="24"/>
          <w:szCs w:val="24"/>
        </w:rPr>
        <w:t>муниципальные</w:t>
      </w:r>
      <w:r w:rsidR="00F55C85">
        <w:rPr>
          <w:rFonts w:ascii="SeroPro-Light" w:hAnsi="SeroPro-Light" w:cs="Times New Roman"/>
          <w:sz w:val="24"/>
          <w:szCs w:val="24"/>
        </w:rPr>
        <w:t xml:space="preserve">, </w:t>
      </w:r>
      <w:r w:rsidR="007A6987">
        <w:rPr>
          <w:rFonts w:ascii="SeroPro-Light" w:hAnsi="SeroPro-Light" w:cs="Times New Roman"/>
          <w:sz w:val="24"/>
          <w:szCs w:val="24"/>
        </w:rPr>
        <w:t xml:space="preserve">межмуниципальные, </w:t>
      </w:r>
      <w:r w:rsidR="00F55C85">
        <w:rPr>
          <w:rFonts w:ascii="SeroPro-Light" w:hAnsi="SeroPro-Light" w:cs="Times New Roman"/>
          <w:sz w:val="24"/>
          <w:szCs w:val="24"/>
        </w:rPr>
        <w:t xml:space="preserve">региональные, </w:t>
      </w:r>
      <w:r w:rsidR="007A6987">
        <w:rPr>
          <w:rFonts w:ascii="SeroPro-Light" w:hAnsi="SeroPro-Light" w:cs="Times New Roman"/>
          <w:sz w:val="24"/>
          <w:szCs w:val="24"/>
        </w:rPr>
        <w:t xml:space="preserve">межрегиональные, </w:t>
      </w:r>
      <w:r w:rsidR="004C2089">
        <w:rPr>
          <w:rFonts w:ascii="SeroPro-Light" w:hAnsi="SeroPro-Light" w:cs="Times New Roman"/>
          <w:sz w:val="24"/>
          <w:szCs w:val="24"/>
        </w:rPr>
        <w:t>федеральные:</w:t>
      </w:r>
    </w:p>
    <w:p w14:paraId="05EE259A" w14:textId="253C2BC1" w:rsidR="004C2089" w:rsidRPr="004C2089" w:rsidRDefault="004C2089" w:rsidP="00941533">
      <w:pPr>
        <w:spacing w:after="0" w:line="240" w:lineRule="auto"/>
        <w:ind w:firstLine="709"/>
        <w:jc w:val="both"/>
        <w:rPr>
          <w:rFonts w:ascii="SeroPro-Light" w:hAnsi="SeroPro-Light" w:cs="Times New Roman"/>
          <w:sz w:val="24"/>
          <w:szCs w:val="24"/>
        </w:rPr>
      </w:pPr>
      <w:r w:rsidRPr="004C2089">
        <w:rPr>
          <w:rFonts w:ascii="SeroPro-Light" w:hAnsi="SeroPro-Light" w:cs="Times New Roman"/>
          <w:sz w:val="24"/>
          <w:szCs w:val="24"/>
        </w:rPr>
        <w:t xml:space="preserve">а) </w:t>
      </w:r>
      <w:r w:rsidR="007A6987" w:rsidRPr="004C2089">
        <w:rPr>
          <w:rFonts w:ascii="SeroPro-Light" w:hAnsi="SeroPro-Light" w:cs="Times New Roman"/>
          <w:sz w:val="24"/>
          <w:szCs w:val="24"/>
        </w:rPr>
        <w:t xml:space="preserve">локального характера </w:t>
      </w:r>
      <w:r w:rsidR="007A6987">
        <w:rPr>
          <w:rFonts w:ascii="SeroPro-Light" w:hAnsi="SeroPro-Light" w:cs="Times New Roman"/>
          <w:sz w:val="24"/>
          <w:szCs w:val="24"/>
        </w:rPr>
        <w:t xml:space="preserve">называется </w:t>
      </w:r>
      <w:r w:rsidRPr="004C2089">
        <w:rPr>
          <w:rFonts w:ascii="SeroPro-Light" w:hAnsi="SeroPro-Light" w:cs="Times New Roman"/>
          <w:sz w:val="24"/>
          <w:szCs w:val="24"/>
        </w:rPr>
        <w:t>чрезвычайн</w:t>
      </w:r>
      <w:r w:rsidR="007A6987">
        <w:rPr>
          <w:rFonts w:ascii="SeroPro-Light" w:hAnsi="SeroPro-Light" w:cs="Times New Roman"/>
          <w:sz w:val="24"/>
          <w:szCs w:val="24"/>
        </w:rPr>
        <w:t>ая ситуация</w:t>
      </w:r>
      <w:r w:rsidRPr="004C2089">
        <w:rPr>
          <w:rFonts w:ascii="SeroPro-Light" w:hAnsi="SeroPro-Light" w:cs="Times New Roman"/>
          <w:sz w:val="24"/>
          <w:szCs w:val="24"/>
        </w:rPr>
        <w:t xml:space="preserve">, в результате которой территория, на которой сложилась чрезвычайная ситуация и нарушены условия жизнедеятельности людей (далее </w:t>
      </w:r>
      <w:r w:rsidR="007A6987">
        <w:rPr>
          <w:rFonts w:ascii="SeroPro-Light" w:hAnsi="SeroPro-Light" w:cs="Times New Roman"/>
          <w:sz w:val="24"/>
          <w:szCs w:val="24"/>
        </w:rPr>
        <w:t>–</w:t>
      </w:r>
      <w:r w:rsidRPr="004C2089">
        <w:rPr>
          <w:rFonts w:ascii="SeroPro-Light" w:hAnsi="SeroPro-Light" w:cs="Times New Roman"/>
          <w:sz w:val="24"/>
          <w:szCs w:val="24"/>
        </w:rPr>
        <w:t xml:space="preserve">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w:t>
      </w:r>
      <w:r w:rsidR="007A6987">
        <w:rPr>
          <w:rFonts w:ascii="SeroPro-Light" w:hAnsi="SeroPro-Light" w:cs="Times New Roman"/>
          <w:sz w:val="24"/>
          <w:szCs w:val="24"/>
        </w:rPr>
        <w:t>,</w:t>
      </w:r>
      <w:r w:rsidRPr="004C2089">
        <w:rPr>
          <w:rFonts w:ascii="SeroPro-Light" w:hAnsi="SeroPro-Light" w:cs="Times New Roman"/>
          <w:sz w:val="24"/>
          <w:szCs w:val="24"/>
        </w:rPr>
        <w:t xml:space="preserve"> либо размер ущерба окружающей природной среде и материальных потерь (далее </w:t>
      </w:r>
      <w:r w:rsidR="007A6987">
        <w:rPr>
          <w:rFonts w:ascii="SeroPro-Light" w:hAnsi="SeroPro-Light" w:cs="Times New Roman"/>
          <w:sz w:val="24"/>
          <w:szCs w:val="24"/>
        </w:rPr>
        <w:t>–</w:t>
      </w:r>
      <w:r w:rsidRPr="004C2089">
        <w:rPr>
          <w:rFonts w:ascii="SeroPro-Light" w:hAnsi="SeroPro-Light" w:cs="Times New Roman"/>
          <w:sz w:val="24"/>
          <w:szCs w:val="24"/>
        </w:rPr>
        <w:t xml:space="preserve"> размер материального ущерба) составляет не более 240 тыс.</w:t>
      </w:r>
      <w:r>
        <w:rPr>
          <w:rFonts w:ascii="SeroPro-Light" w:hAnsi="SeroPro-Light" w:cs="Times New Roman"/>
          <w:sz w:val="24"/>
          <w:szCs w:val="24"/>
        </w:rPr>
        <w:t xml:space="preserve"> </w:t>
      </w:r>
      <w:r w:rsidRPr="004C2089">
        <w:rPr>
          <w:rFonts w:ascii="SeroPro-Light" w:hAnsi="SeroPro-Light" w:cs="Times New Roman"/>
          <w:sz w:val="24"/>
          <w:szCs w:val="24"/>
        </w:rPr>
        <w:t xml:space="preserve">рублей; </w:t>
      </w:r>
    </w:p>
    <w:p w14:paraId="76E98437" w14:textId="1F829851" w:rsidR="004C2089" w:rsidRPr="004C2089" w:rsidRDefault="004C2089" w:rsidP="00941533">
      <w:pPr>
        <w:spacing w:after="0" w:line="240" w:lineRule="auto"/>
        <w:ind w:firstLine="709"/>
        <w:jc w:val="both"/>
        <w:rPr>
          <w:rFonts w:ascii="SeroPro-Light" w:hAnsi="SeroPro-Light" w:cs="Times New Roman"/>
          <w:sz w:val="24"/>
          <w:szCs w:val="24"/>
        </w:rPr>
      </w:pPr>
      <w:r w:rsidRPr="004C2089">
        <w:rPr>
          <w:rFonts w:ascii="SeroPro-Light" w:hAnsi="SeroPro-Light" w:cs="Times New Roman"/>
          <w:sz w:val="24"/>
          <w:szCs w:val="24"/>
        </w:rPr>
        <w:t xml:space="preserve">б) </w:t>
      </w:r>
      <w:r w:rsidR="007A6987" w:rsidRPr="004C2089">
        <w:rPr>
          <w:rFonts w:ascii="SeroPro-Light" w:hAnsi="SeroPro-Light" w:cs="Times New Roman"/>
          <w:sz w:val="24"/>
          <w:szCs w:val="24"/>
        </w:rPr>
        <w:t xml:space="preserve">муниципального характера </w:t>
      </w:r>
      <w:r w:rsidR="007A6987">
        <w:rPr>
          <w:rFonts w:ascii="SeroPro-Light" w:hAnsi="SeroPro-Light" w:cs="Times New Roman"/>
          <w:sz w:val="24"/>
          <w:szCs w:val="24"/>
        </w:rPr>
        <w:t xml:space="preserve">называется </w:t>
      </w:r>
      <w:r w:rsidR="007A6987" w:rsidRPr="004C2089">
        <w:rPr>
          <w:rFonts w:ascii="SeroPro-Light" w:hAnsi="SeroPro-Light" w:cs="Times New Roman"/>
          <w:sz w:val="24"/>
          <w:szCs w:val="24"/>
        </w:rPr>
        <w:t>чрезвычайн</w:t>
      </w:r>
      <w:r w:rsidR="007A6987">
        <w:rPr>
          <w:rFonts w:ascii="SeroPro-Light" w:hAnsi="SeroPro-Light" w:cs="Times New Roman"/>
          <w:sz w:val="24"/>
          <w:szCs w:val="24"/>
        </w:rPr>
        <w:t>ая ситуация</w:t>
      </w:r>
      <w:r w:rsidRPr="004C2089">
        <w:rPr>
          <w:rFonts w:ascii="SeroPro-Light" w:hAnsi="SeroPro-Light" w:cs="Times New Roman"/>
          <w:sz w:val="24"/>
          <w:szCs w:val="24"/>
        </w:rPr>
        <w:t>, 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w:t>
      </w:r>
      <w:r w:rsidR="007A6987">
        <w:rPr>
          <w:rFonts w:ascii="SeroPro-Light" w:hAnsi="SeroPro-Light" w:cs="Times New Roman"/>
          <w:sz w:val="24"/>
          <w:szCs w:val="24"/>
        </w:rPr>
        <w:t>,</w:t>
      </w:r>
      <w:r w:rsidRPr="004C2089">
        <w:rPr>
          <w:rFonts w:ascii="SeroPro-Light" w:hAnsi="SeroPro-Light" w:cs="Times New Roman"/>
          <w:sz w:val="24"/>
          <w:szCs w:val="24"/>
        </w:rPr>
        <w:t xml:space="preserve"> либо размер материального ущерба составляет не более 12 млн.</w:t>
      </w:r>
      <w:r>
        <w:rPr>
          <w:rFonts w:ascii="SeroPro-Light" w:hAnsi="SeroPro-Light" w:cs="Times New Roman"/>
          <w:sz w:val="24"/>
          <w:szCs w:val="24"/>
        </w:rPr>
        <w:t xml:space="preserve"> </w:t>
      </w:r>
      <w:r w:rsidRPr="004C2089">
        <w:rPr>
          <w:rFonts w:ascii="SeroPro-Light" w:hAnsi="SeroPro-Light" w:cs="Times New Roman"/>
          <w:sz w:val="24"/>
          <w:szCs w:val="24"/>
        </w:rPr>
        <w:t xml:space="preserve">рублей, а также данная чрезвычайная ситуация не может быть отнесена к чрезвычайной ситуации локального характера; </w:t>
      </w:r>
    </w:p>
    <w:p w14:paraId="1CAC1268" w14:textId="1E9D25E7" w:rsidR="004C2089" w:rsidRPr="004C2089" w:rsidRDefault="004C2089" w:rsidP="00941533">
      <w:pPr>
        <w:spacing w:after="0" w:line="240" w:lineRule="auto"/>
        <w:ind w:firstLine="709"/>
        <w:jc w:val="both"/>
        <w:rPr>
          <w:rFonts w:ascii="SeroPro-Light" w:hAnsi="SeroPro-Light" w:cs="Times New Roman"/>
          <w:sz w:val="24"/>
          <w:szCs w:val="24"/>
        </w:rPr>
      </w:pPr>
      <w:r w:rsidRPr="004C2089">
        <w:rPr>
          <w:rFonts w:ascii="SeroPro-Light" w:hAnsi="SeroPro-Light" w:cs="Times New Roman"/>
          <w:sz w:val="24"/>
          <w:szCs w:val="24"/>
        </w:rPr>
        <w:t xml:space="preserve">в) </w:t>
      </w:r>
      <w:r w:rsidR="007A6987" w:rsidRPr="004C2089">
        <w:rPr>
          <w:rFonts w:ascii="SeroPro-Light" w:hAnsi="SeroPro-Light" w:cs="Times New Roman"/>
          <w:sz w:val="24"/>
          <w:szCs w:val="24"/>
        </w:rPr>
        <w:t xml:space="preserve">межмуниципального характера </w:t>
      </w:r>
      <w:r w:rsidR="007A6987">
        <w:rPr>
          <w:rFonts w:ascii="SeroPro-Light" w:hAnsi="SeroPro-Light" w:cs="Times New Roman"/>
          <w:sz w:val="24"/>
          <w:szCs w:val="24"/>
        </w:rPr>
        <w:t xml:space="preserve">называется </w:t>
      </w:r>
      <w:r w:rsidR="007A6987" w:rsidRPr="004C2089">
        <w:rPr>
          <w:rFonts w:ascii="SeroPro-Light" w:hAnsi="SeroPro-Light" w:cs="Times New Roman"/>
          <w:sz w:val="24"/>
          <w:szCs w:val="24"/>
        </w:rPr>
        <w:t>чрезвычайн</w:t>
      </w:r>
      <w:r w:rsidR="007A6987">
        <w:rPr>
          <w:rFonts w:ascii="SeroPro-Light" w:hAnsi="SeroPro-Light" w:cs="Times New Roman"/>
          <w:sz w:val="24"/>
          <w:szCs w:val="24"/>
        </w:rPr>
        <w:t>ая ситуация</w:t>
      </w:r>
      <w:r w:rsidRPr="004C2089">
        <w:rPr>
          <w:rFonts w:ascii="SeroPro-Light" w:hAnsi="SeroPro-Light" w:cs="Times New Roman"/>
          <w:sz w:val="24"/>
          <w:szCs w:val="24"/>
        </w:rPr>
        <w:t>, 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w:t>
      </w:r>
      <w:r w:rsidR="007A6987">
        <w:rPr>
          <w:rFonts w:ascii="SeroPro-Light" w:hAnsi="SeroPro-Light" w:cs="Times New Roman"/>
          <w:sz w:val="24"/>
          <w:szCs w:val="24"/>
        </w:rPr>
        <w:t>,</w:t>
      </w:r>
      <w:r w:rsidRPr="004C2089">
        <w:rPr>
          <w:rFonts w:ascii="SeroPro-Light" w:hAnsi="SeroPro-Light" w:cs="Times New Roman"/>
          <w:sz w:val="24"/>
          <w:szCs w:val="24"/>
        </w:rPr>
        <w:t xml:space="preserve"> либо размер материального ущерба составляет не более 12 млн.</w:t>
      </w:r>
      <w:r>
        <w:rPr>
          <w:rFonts w:ascii="SeroPro-Light" w:hAnsi="SeroPro-Light" w:cs="Times New Roman"/>
          <w:sz w:val="24"/>
          <w:szCs w:val="24"/>
        </w:rPr>
        <w:t xml:space="preserve"> </w:t>
      </w:r>
      <w:r w:rsidRPr="004C2089">
        <w:rPr>
          <w:rFonts w:ascii="SeroPro-Light" w:hAnsi="SeroPro-Light" w:cs="Times New Roman"/>
          <w:sz w:val="24"/>
          <w:szCs w:val="24"/>
        </w:rPr>
        <w:t xml:space="preserve">рублей; </w:t>
      </w:r>
    </w:p>
    <w:p w14:paraId="4AB70AEE" w14:textId="2279EBF1" w:rsidR="004C2089" w:rsidRPr="004C2089" w:rsidRDefault="004C2089" w:rsidP="00941533">
      <w:pPr>
        <w:spacing w:after="0" w:line="240" w:lineRule="auto"/>
        <w:ind w:firstLine="709"/>
        <w:jc w:val="both"/>
        <w:rPr>
          <w:rFonts w:ascii="SeroPro-Light" w:hAnsi="SeroPro-Light" w:cs="Times New Roman"/>
          <w:sz w:val="24"/>
          <w:szCs w:val="24"/>
        </w:rPr>
      </w:pPr>
      <w:r w:rsidRPr="004C2089">
        <w:rPr>
          <w:rFonts w:ascii="SeroPro-Light" w:hAnsi="SeroPro-Light" w:cs="Times New Roman"/>
          <w:sz w:val="24"/>
          <w:szCs w:val="24"/>
        </w:rPr>
        <w:t xml:space="preserve">г) </w:t>
      </w:r>
      <w:r w:rsidR="007A6987" w:rsidRPr="004C2089">
        <w:rPr>
          <w:rFonts w:ascii="SeroPro-Light" w:hAnsi="SeroPro-Light" w:cs="Times New Roman"/>
          <w:sz w:val="24"/>
          <w:szCs w:val="24"/>
        </w:rPr>
        <w:t xml:space="preserve">регионального характера </w:t>
      </w:r>
      <w:r w:rsidR="007A6987">
        <w:rPr>
          <w:rFonts w:ascii="SeroPro-Light" w:hAnsi="SeroPro-Light" w:cs="Times New Roman"/>
          <w:sz w:val="24"/>
          <w:szCs w:val="24"/>
        </w:rPr>
        <w:t xml:space="preserve">называется </w:t>
      </w:r>
      <w:r w:rsidR="007A6987" w:rsidRPr="004C2089">
        <w:rPr>
          <w:rFonts w:ascii="SeroPro-Light" w:hAnsi="SeroPro-Light" w:cs="Times New Roman"/>
          <w:sz w:val="24"/>
          <w:szCs w:val="24"/>
        </w:rPr>
        <w:t>чрезвычайн</w:t>
      </w:r>
      <w:r w:rsidR="007A6987">
        <w:rPr>
          <w:rFonts w:ascii="SeroPro-Light" w:hAnsi="SeroPro-Light" w:cs="Times New Roman"/>
          <w:sz w:val="24"/>
          <w:szCs w:val="24"/>
        </w:rPr>
        <w:t>ая ситуация</w:t>
      </w:r>
      <w:r w:rsidRPr="004C2089">
        <w:rPr>
          <w:rFonts w:ascii="SeroPro-Light" w:hAnsi="SeroPro-Light" w:cs="Times New Roman"/>
          <w:sz w:val="24"/>
          <w:szCs w:val="24"/>
        </w:rPr>
        <w:t>, 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w:t>
      </w:r>
      <w:r w:rsidR="007A6987">
        <w:rPr>
          <w:rFonts w:ascii="SeroPro-Light" w:hAnsi="SeroPro-Light" w:cs="Times New Roman"/>
          <w:sz w:val="24"/>
          <w:szCs w:val="24"/>
        </w:rPr>
        <w:t>,</w:t>
      </w:r>
      <w:r w:rsidRPr="004C2089">
        <w:rPr>
          <w:rFonts w:ascii="SeroPro-Light" w:hAnsi="SeroPro-Light" w:cs="Times New Roman"/>
          <w:sz w:val="24"/>
          <w:szCs w:val="24"/>
        </w:rPr>
        <w:t xml:space="preserve"> либо размер материального ущерба составляет свыше 12 млн.</w:t>
      </w:r>
      <w:r>
        <w:rPr>
          <w:rFonts w:ascii="SeroPro-Light" w:hAnsi="SeroPro-Light" w:cs="Times New Roman"/>
          <w:sz w:val="24"/>
          <w:szCs w:val="24"/>
        </w:rPr>
        <w:t xml:space="preserve"> </w:t>
      </w:r>
      <w:r w:rsidRPr="004C2089">
        <w:rPr>
          <w:rFonts w:ascii="SeroPro-Light" w:hAnsi="SeroPro-Light" w:cs="Times New Roman"/>
          <w:sz w:val="24"/>
          <w:szCs w:val="24"/>
        </w:rPr>
        <w:t xml:space="preserve">рублей, но не более 1,2 млрд. рублей; </w:t>
      </w:r>
    </w:p>
    <w:p w14:paraId="396DD59A" w14:textId="0F9E3E42" w:rsidR="004C2089" w:rsidRPr="004C2089" w:rsidRDefault="004C2089" w:rsidP="00941533">
      <w:pPr>
        <w:spacing w:after="0" w:line="240" w:lineRule="auto"/>
        <w:ind w:firstLine="709"/>
        <w:jc w:val="both"/>
        <w:rPr>
          <w:rFonts w:ascii="SeroPro-Light" w:hAnsi="SeroPro-Light" w:cs="Times New Roman"/>
          <w:sz w:val="24"/>
          <w:szCs w:val="24"/>
        </w:rPr>
      </w:pPr>
      <w:r w:rsidRPr="004C2089">
        <w:rPr>
          <w:rFonts w:ascii="SeroPro-Light" w:hAnsi="SeroPro-Light" w:cs="Times New Roman"/>
          <w:sz w:val="24"/>
          <w:szCs w:val="24"/>
        </w:rPr>
        <w:t xml:space="preserve">д) </w:t>
      </w:r>
      <w:r w:rsidR="007A6987" w:rsidRPr="004C2089">
        <w:rPr>
          <w:rFonts w:ascii="SeroPro-Light" w:hAnsi="SeroPro-Light" w:cs="Times New Roman"/>
          <w:sz w:val="24"/>
          <w:szCs w:val="24"/>
        </w:rPr>
        <w:t xml:space="preserve">межрегионального характера </w:t>
      </w:r>
      <w:r w:rsidR="007A6987">
        <w:rPr>
          <w:rFonts w:ascii="SeroPro-Light" w:hAnsi="SeroPro-Light" w:cs="Times New Roman"/>
          <w:sz w:val="24"/>
          <w:szCs w:val="24"/>
        </w:rPr>
        <w:t xml:space="preserve">называется </w:t>
      </w:r>
      <w:r w:rsidR="007A6987" w:rsidRPr="004C2089">
        <w:rPr>
          <w:rFonts w:ascii="SeroPro-Light" w:hAnsi="SeroPro-Light" w:cs="Times New Roman"/>
          <w:sz w:val="24"/>
          <w:szCs w:val="24"/>
        </w:rPr>
        <w:t>чрезвычайн</w:t>
      </w:r>
      <w:r w:rsidR="007A6987">
        <w:rPr>
          <w:rFonts w:ascii="SeroPro-Light" w:hAnsi="SeroPro-Light" w:cs="Times New Roman"/>
          <w:sz w:val="24"/>
          <w:szCs w:val="24"/>
        </w:rPr>
        <w:t>ая ситуация</w:t>
      </w:r>
      <w:r w:rsidRPr="004C2089">
        <w:rPr>
          <w:rFonts w:ascii="SeroPro-Light" w:hAnsi="SeroPro-Light" w:cs="Times New Roman"/>
          <w:sz w:val="24"/>
          <w:szCs w:val="24"/>
        </w:rPr>
        <w:t>, 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w:t>
      </w:r>
      <w:r w:rsidR="00EC76DF">
        <w:rPr>
          <w:rFonts w:ascii="SeroPro-Light" w:hAnsi="SeroPro-Light" w:cs="Times New Roman"/>
          <w:sz w:val="24"/>
          <w:szCs w:val="24"/>
        </w:rPr>
        <w:t>,</w:t>
      </w:r>
      <w:r w:rsidRPr="004C2089">
        <w:rPr>
          <w:rFonts w:ascii="SeroPro-Light" w:hAnsi="SeroPro-Light" w:cs="Times New Roman"/>
          <w:sz w:val="24"/>
          <w:szCs w:val="24"/>
        </w:rPr>
        <w:t xml:space="preserve"> либо размер материального ущерба составляет свыше 12 млн.</w:t>
      </w:r>
      <w:r>
        <w:rPr>
          <w:rFonts w:ascii="SeroPro-Light" w:hAnsi="SeroPro-Light" w:cs="Times New Roman"/>
          <w:sz w:val="24"/>
          <w:szCs w:val="24"/>
        </w:rPr>
        <w:t xml:space="preserve"> </w:t>
      </w:r>
      <w:r w:rsidRPr="004C2089">
        <w:rPr>
          <w:rFonts w:ascii="SeroPro-Light" w:hAnsi="SeroPro-Light" w:cs="Times New Roman"/>
          <w:sz w:val="24"/>
          <w:szCs w:val="24"/>
        </w:rPr>
        <w:t xml:space="preserve">рублей, но не более 1,2 млрд. рублей; </w:t>
      </w:r>
    </w:p>
    <w:p w14:paraId="121E62E9" w14:textId="01AEE7EF" w:rsidR="00470D7E" w:rsidRDefault="004C2089" w:rsidP="00941533">
      <w:pPr>
        <w:spacing w:after="0" w:line="240" w:lineRule="auto"/>
        <w:ind w:firstLine="709"/>
        <w:jc w:val="both"/>
        <w:rPr>
          <w:rFonts w:ascii="SeroPro-Light" w:hAnsi="SeroPro-Light" w:cs="Times New Roman"/>
          <w:sz w:val="24"/>
          <w:szCs w:val="24"/>
        </w:rPr>
      </w:pPr>
      <w:r w:rsidRPr="004C2089">
        <w:rPr>
          <w:rFonts w:ascii="SeroPro-Light" w:hAnsi="SeroPro-Light" w:cs="Times New Roman"/>
          <w:sz w:val="24"/>
          <w:szCs w:val="24"/>
        </w:rPr>
        <w:t xml:space="preserve">е) </w:t>
      </w:r>
      <w:r w:rsidR="007A6987" w:rsidRPr="004C2089">
        <w:rPr>
          <w:rFonts w:ascii="SeroPro-Light" w:hAnsi="SeroPro-Light" w:cs="Times New Roman"/>
          <w:sz w:val="24"/>
          <w:szCs w:val="24"/>
        </w:rPr>
        <w:t xml:space="preserve">федерального характера </w:t>
      </w:r>
      <w:r w:rsidR="007A6987">
        <w:rPr>
          <w:rFonts w:ascii="SeroPro-Light" w:hAnsi="SeroPro-Light" w:cs="Times New Roman"/>
          <w:sz w:val="24"/>
          <w:szCs w:val="24"/>
        </w:rPr>
        <w:t xml:space="preserve">называется </w:t>
      </w:r>
      <w:r w:rsidR="007A6987" w:rsidRPr="004C2089">
        <w:rPr>
          <w:rFonts w:ascii="SeroPro-Light" w:hAnsi="SeroPro-Light" w:cs="Times New Roman"/>
          <w:sz w:val="24"/>
          <w:szCs w:val="24"/>
        </w:rPr>
        <w:t>чрезвычайн</w:t>
      </w:r>
      <w:r w:rsidR="007A6987">
        <w:rPr>
          <w:rFonts w:ascii="SeroPro-Light" w:hAnsi="SeroPro-Light" w:cs="Times New Roman"/>
          <w:sz w:val="24"/>
          <w:szCs w:val="24"/>
        </w:rPr>
        <w:t>ая ситуация</w:t>
      </w:r>
      <w:r w:rsidRPr="004C2089">
        <w:rPr>
          <w:rFonts w:ascii="SeroPro-Light" w:hAnsi="SeroPro-Light" w:cs="Times New Roman"/>
          <w:sz w:val="24"/>
          <w:szCs w:val="24"/>
        </w:rPr>
        <w:t>, 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p>
    <w:p w14:paraId="32C53AE5" w14:textId="677D2D72" w:rsidR="00470D7E" w:rsidRDefault="00413CD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Также в некоторых других нормативных документах используется термин –</w:t>
      </w:r>
      <w:r w:rsidRPr="00413CD5">
        <w:rPr>
          <w:rFonts w:ascii="SeroPro-Light" w:hAnsi="SeroPro-Light" w:cs="Times New Roman"/>
          <w:sz w:val="24"/>
          <w:szCs w:val="24"/>
        </w:rPr>
        <w:t>трансграничн</w:t>
      </w:r>
      <w:r>
        <w:rPr>
          <w:rFonts w:ascii="SeroPro-Light" w:hAnsi="SeroPro-Light" w:cs="Times New Roman"/>
          <w:sz w:val="24"/>
          <w:szCs w:val="24"/>
        </w:rPr>
        <w:t>ая</w:t>
      </w:r>
      <w:r w:rsidRPr="00413CD5">
        <w:rPr>
          <w:rFonts w:ascii="SeroPro-Light" w:hAnsi="SeroPro-Light" w:cs="Times New Roman"/>
          <w:sz w:val="24"/>
          <w:szCs w:val="24"/>
        </w:rPr>
        <w:t xml:space="preserve"> авария</w:t>
      </w:r>
      <w:r>
        <w:rPr>
          <w:rFonts w:ascii="SeroPro-Light" w:hAnsi="SeroPro-Light" w:cs="Times New Roman"/>
          <w:sz w:val="24"/>
          <w:szCs w:val="24"/>
        </w:rPr>
        <w:t>,</w:t>
      </w:r>
      <w:r w:rsidRPr="00413CD5">
        <w:rPr>
          <w:rFonts w:ascii="SeroPro-Light" w:hAnsi="SeroPro-Light" w:cs="Times New Roman"/>
          <w:sz w:val="24"/>
          <w:szCs w:val="24"/>
        </w:rPr>
        <w:t xml:space="preserve"> </w:t>
      </w:r>
      <w:r>
        <w:rPr>
          <w:rFonts w:ascii="SeroPro-Light" w:hAnsi="SeroPro-Light" w:cs="Times New Roman"/>
          <w:sz w:val="24"/>
          <w:szCs w:val="24"/>
        </w:rPr>
        <w:t>п</w:t>
      </w:r>
      <w:r w:rsidRPr="00413CD5">
        <w:rPr>
          <w:rFonts w:ascii="SeroPro-Light" w:hAnsi="SeroPro-Light" w:cs="Times New Roman"/>
          <w:sz w:val="24"/>
          <w:szCs w:val="24"/>
        </w:rPr>
        <w:t xml:space="preserve">ри </w:t>
      </w:r>
      <w:r>
        <w:rPr>
          <w:rFonts w:ascii="SeroPro-Light" w:hAnsi="SeroPro-Light" w:cs="Times New Roman"/>
          <w:sz w:val="24"/>
          <w:szCs w:val="24"/>
        </w:rPr>
        <w:t xml:space="preserve">которой </w:t>
      </w:r>
      <w:r w:rsidRPr="00413CD5">
        <w:rPr>
          <w:rFonts w:ascii="SeroPro-Light" w:hAnsi="SeroPro-Light" w:cs="Times New Roman"/>
          <w:sz w:val="24"/>
          <w:szCs w:val="24"/>
        </w:rPr>
        <w:t>радиационные последствия выходят за территорию Российской Федерации, либо данная авария произошла за рубежом и затрагивает территорию Российской Федерации.</w:t>
      </w:r>
      <w:r>
        <w:rPr>
          <w:rFonts w:ascii="SeroPro-Light" w:hAnsi="SeroPro-Light" w:cs="Times New Roman"/>
          <w:sz w:val="24"/>
          <w:szCs w:val="24"/>
        </w:rPr>
        <w:t xml:space="preserve"> </w:t>
      </w:r>
    </w:p>
    <w:p w14:paraId="05B730DE" w14:textId="21F16BEA" w:rsidR="006737BB" w:rsidRDefault="006737BB"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lastRenderedPageBreak/>
        <w:t>Следует отметить, что в мире д</w:t>
      </w:r>
      <w:r w:rsidR="00413CD5">
        <w:rPr>
          <w:rFonts w:ascii="SeroPro-Light" w:hAnsi="SeroPro-Light" w:cs="Times New Roman"/>
          <w:sz w:val="24"/>
          <w:szCs w:val="24"/>
        </w:rPr>
        <w:t>ля классификации радиационных аварий</w:t>
      </w:r>
      <w:r>
        <w:rPr>
          <w:rFonts w:ascii="SeroPro-Light" w:hAnsi="SeroPro-Light" w:cs="Times New Roman"/>
          <w:sz w:val="24"/>
          <w:szCs w:val="24"/>
        </w:rPr>
        <w:t xml:space="preserve"> используется преимущественно </w:t>
      </w:r>
      <w:r w:rsidR="00413CD5" w:rsidRPr="00413CD5">
        <w:rPr>
          <w:rFonts w:ascii="SeroPro-Light" w:hAnsi="SeroPro-Light" w:cs="Times New Roman"/>
          <w:sz w:val="24"/>
          <w:szCs w:val="24"/>
        </w:rPr>
        <w:t>Международная шкала ядерных событий (англ. INES, сокр. International Nuclear Event Scale)</w:t>
      </w:r>
      <w:r>
        <w:rPr>
          <w:rFonts w:ascii="SeroPro-Light" w:hAnsi="SeroPro-Light" w:cs="Times New Roman"/>
          <w:sz w:val="24"/>
          <w:szCs w:val="24"/>
        </w:rPr>
        <w:t>.</w:t>
      </w:r>
    </w:p>
    <w:p w14:paraId="2BE4F698" w14:textId="77777777" w:rsidR="006737BB" w:rsidRDefault="006737BB"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Шкала </w:t>
      </w:r>
      <w:r>
        <w:rPr>
          <w:rFonts w:ascii="SeroPro-Light" w:hAnsi="SeroPro-Light" w:cs="Times New Roman"/>
          <w:sz w:val="24"/>
          <w:szCs w:val="24"/>
          <w:lang w:val="en-US"/>
        </w:rPr>
        <w:t>INES</w:t>
      </w:r>
      <w:r>
        <w:rPr>
          <w:rFonts w:ascii="SeroPro-Light" w:hAnsi="SeroPro-Light" w:cs="Times New Roman"/>
          <w:sz w:val="24"/>
          <w:szCs w:val="24"/>
        </w:rPr>
        <w:t xml:space="preserve"> была </w:t>
      </w:r>
      <w:r w:rsidR="00413CD5" w:rsidRPr="00413CD5">
        <w:rPr>
          <w:rFonts w:ascii="SeroPro-Light" w:hAnsi="SeroPro-Light" w:cs="Times New Roman"/>
          <w:sz w:val="24"/>
          <w:szCs w:val="24"/>
        </w:rPr>
        <w:t>разработан</w:t>
      </w:r>
      <w:r>
        <w:rPr>
          <w:rFonts w:ascii="SeroPro-Light" w:hAnsi="SeroPro-Light" w:cs="Times New Roman"/>
          <w:sz w:val="24"/>
          <w:szCs w:val="24"/>
        </w:rPr>
        <w:t>а</w:t>
      </w:r>
      <w:r w:rsidR="00413CD5" w:rsidRPr="00413CD5">
        <w:rPr>
          <w:rFonts w:ascii="SeroPro-Light" w:hAnsi="SeroPro-Light" w:cs="Times New Roman"/>
          <w:sz w:val="24"/>
          <w:szCs w:val="24"/>
        </w:rPr>
        <w:t xml:space="preserve"> Международным агентством по атомной энергии</w:t>
      </w:r>
      <w:r>
        <w:rPr>
          <w:rFonts w:ascii="SeroPro-Light" w:hAnsi="SeroPro-Light" w:cs="Times New Roman"/>
          <w:sz w:val="24"/>
          <w:szCs w:val="24"/>
        </w:rPr>
        <w:t xml:space="preserve"> (МАГАТЭ)</w:t>
      </w:r>
      <w:r w:rsidR="00413CD5" w:rsidRPr="00413CD5">
        <w:rPr>
          <w:rFonts w:ascii="SeroPro-Light" w:hAnsi="SeroPro-Light" w:cs="Times New Roman"/>
          <w:sz w:val="24"/>
          <w:szCs w:val="24"/>
        </w:rPr>
        <w:t xml:space="preserve"> в 1988 году и с 1990 года</w:t>
      </w:r>
      <w:r>
        <w:rPr>
          <w:rFonts w:ascii="SeroPro-Light" w:hAnsi="SeroPro-Light" w:cs="Times New Roman"/>
          <w:sz w:val="24"/>
          <w:szCs w:val="24"/>
        </w:rPr>
        <w:t xml:space="preserve"> начала</w:t>
      </w:r>
      <w:r w:rsidR="00413CD5" w:rsidRPr="00413CD5">
        <w:rPr>
          <w:rFonts w:ascii="SeroPro-Light" w:hAnsi="SeroPro-Light" w:cs="Times New Roman"/>
          <w:sz w:val="24"/>
          <w:szCs w:val="24"/>
        </w:rPr>
        <w:t xml:space="preserve"> использова</w:t>
      </w:r>
      <w:r>
        <w:rPr>
          <w:rFonts w:ascii="SeroPro-Light" w:hAnsi="SeroPro-Light" w:cs="Times New Roman"/>
          <w:sz w:val="24"/>
          <w:szCs w:val="24"/>
        </w:rPr>
        <w:t>ться</w:t>
      </w:r>
      <w:r w:rsidR="00413CD5" w:rsidRPr="00413CD5">
        <w:rPr>
          <w:rFonts w:ascii="SeroPro-Light" w:hAnsi="SeroPro-Light" w:cs="Times New Roman"/>
          <w:sz w:val="24"/>
          <w:szCs w:val="24"/>
        </w:rPr>
        <w:t xml:space="preserve"> в целях единообразия оценки чрезвычайных случаев, связанных с аварийными радиационными выбросами в окружающую среду на атомных станциях, а позднее стала применяться ко всем установкам, связанным с гражданской атомной промышленностью. </w:t>
      </w:r>
    </w:p>
    <w:p w14:paraId="0AF5D8FC" w14:textId="77777777" w:rsidR="00413CD5" w:rsidRDefault="00413CD5" w:rsidP="00941533">
      <w:pPr>
        <w:spacing w:after="0" w:line="240" w:lineRule="auto"/>
        <w:ind w:firstLine="709"/>
        <w:jc w:val="both"/>
        <w:rPr>
          <w:rFonts w:ascii="SeroPro-Light" w:hAnsi="SeroPro-Light" w:cs="Times New Roman"/>
          <w:sz w:val="24"/>
          <w:szCs w:val="24"/>
        </w:rPr>
      </w:pPr>
      <w:r w:rsidRPr="00413CD5">
        <w:rPr>
          <w:rFonts w:ascii="SeroPro-Light" w:hAnsi="SeroPro-Light" w:cs="Times New Roman"/>
          <w:sz w:val="24"/>
          <w:szCs w:val="24"/>
        </w:rPr>
        <w:t>Шкала применима к любому событию, связанному с перевозкой, хранением и использованием радиоактивных материалов и источников излучения и охватывает широкий спектр практической деятельности, включая радиографию, использование источников излучения в больницах, на любых гражданских ядерных установках и т. д. Она также включает утрату и хищения источников излучения и обнаружение бесхозных источников.</w:t>
      </w:r>
    </w:p>
    <w:p w14:paraId="373A49C0" w14:textId="376AA303" w:rsidR="00F4628B" w:rsidRDefault="00F4628B" w:rsidP="00941533">
      <w:pPr>
        <w:spacing w:after="0" w:line="240" w:lineRule="auto"/>
        <w:ind w:firstLine="709"/>
        <w:jc w:val="both"/>
        <w:rPr>
          <w:rFonts w:ascii="SeroPro-Light" w:hAnsi="SeroPro-Light" w:cs="Times New Roman"/>
          <w:sz w:val="24"/>
          <w:szCs w:val="24"/>
        </w:rPr>
      </w:pPr>
      <w:r w:rsidRPr="00F4628B">
        <w:rPr>
          <w:rFonts w:ascii="SeroPro-Light" w:hAnsi="SeroPro-Light" w:cs="Times New Roman"/>
          <w:sz w:val="24"/>
          <w:szCs w:val="24"/>
        </w:rPr>
        <w:t>В рамках шкалы события классифицируются по семи уровням: на уровнях 1</w:t>
      </w:r>
      <w:r>
        <w:rPr>
          <w:rFonts w:ascii="SeroPro-Light" w:hAnsi="SeroPro-Light" w:cs="Times New Roman"/>
          <w:sz w:val="24"/>
          <w:szCs w:val="24"/>
        </w:rPr>
        <w:t>–</w:t>
      </w:r>
      <w:r w:rsidRPr="00F4628B">
        <w:rPr>
          <w:rFonts w:ascii="SeroPro-Light" w:hAnsi="SeroPro-Light" w:cs="Times New Roman"/>
          <w:sz w:val="24"/>
          <w:szCs w:val="24"/>
        </w:rPr>
        <w:t>3 они называются</w:t>
      </w:r>
      <w:r>
        <w:rPr>
          <w:rFonts w:ascii="SeroPro-Light" w:hAnsi="SeroPro-Light" w:cs="Times New Roman"/>
          <w:sz w:val="24"/>
          <w:szCs w:val="24"/>
        </w:rPr>
        <w:t xml:space="preserve"> «</w:t>
      </w:r>
      <w:r w:rsidRPr="00F4628B">
        <w:rPr>
          <w:rFonts w:ascii="SeroPro-Light" w:hAnsi="SeroPro-Light" w:cs="Times New Roman"/>
          <w:sz w:val="24"/>
          <w:szCs w:val="24"/>
        </w:rPr>
        <w:t>инцидентами</w:t>
      </w:r>
      <w:r>
        <w:rPr>
          <w:rFonts w:ascii="SeroPro-Light" w:hAnsi="SeroPro-Light" w:cs="Times New Roman"/>
          <w:sz w:val="24"/>
          <w:szCs w:val="24"/>
        </w:rPr>
        <w:t>»</w:t>
      </w:r>
      <w:r w:rsidRPr="00F4628B">
        <w:rPr>
          <w:rFonts w:ascii="SeroPro-Light" w:hAnsi="SeroPro-Light" w:cs="Times New Roman"/>
          <w:sz w:val="24"/>
          <w:szCs w:val="24"/>
        </w:rPr>
        <w:t>, а на уровнях 4</w:t>
      </w:r>
      <w:r>
        <w:rPr>
          <w:rFonts w:ascii="SeroPro-Light" w:hAnsi="SeroPro-Light" w:cs="Times New Roman"/>
          <w:sz w:val="24"/>
          <w:szCs w:val="24"/>
        </w:rPr>
        <w:t>–</w:t>
      </w:r>
      <w:r w:rsidRPr="00F4628B">
        <w:rPr>
          <w:rFonts w:ascii="SeroPro-Light" w:hAnsi="SeroPro-Light" w:cs="Times New Roman"/>
          <w:sz w:val="24"/>
          <w:szCs w:val="24"/>
        </w:rPr>
        <w:t xml:space="preserve">7 – </w:t>
      </w:r>
      <w:r>
        <w:rPr>
          <w:rFonts w:ascii="SeroPro-Light" w:hAnsi="SeroPro-Light" w:cs="Times New Roman"/>
          <w:sz w:val="24"/>
          <w:szCs w:val="24"/>
        </w:rPr>
        <w:t>«</w:t>
      </w:r>
      <w:r w:rsidRPr="00F4628B">
        <w:rPr>
          <w:rFonts w:ascii="SeroPro-Light" w:hAnsi="SeroPro-Light" w:cs="Times New Roman"/>
          <w:sz w:val="24"/>
          <w:szCs w:val="24"/>
        </w:rPr>
        <w:t>авариями</w:t>
      </w:r>
      <w:r>
        <w:rPr>
          <w:rFonts w:ascii="SeroPro-Light" w:hAnsi="SeroPro-Light" w:cs="Times New Roman"/>
          <w:sz w:val="24"/>
          <w:szCs w:val="24"/>
        </w:rPr>
        <w:t>» (см. рис</w:t>
      </w:r>
      <w:r w:rsidR="007A47E1">
        <w:rPr>
          <w:rFonts w:ascii="SeroPro-Light" w:hAnsi="SeroPro-Light" w:cs="Times New Roman"/>
          <w:sz w:val="24"/>
          <w:szCs w:val="24"/>
        </w:rPr>
        <w:t>.</w:t>
      </w:r>
      <w:r>
        <w:rPr>
          <w:rFonts w:ascii="SeroPro-Light" w:hAnsi="SeroPro-Light" w:cs="Times New Roman"/>
          <w:sz w:val="24"/>
          <w:szCs w:val="24"/>
        </w:rPr>
        <w:t xml:space="preserve"> 5)</w:t>
      </w:r>
      <w:r w:rsidRPr="00F4628B">
        <w:rPr>
          <w:rFonts w:ascii="SeroPro-Light" w:hAnsi="SeroPro-Light" w:cs="Times New Roman"/>
          <w:sz w:val="24"/>
          <w:szCs w:val="24"/>
        </w:rPr>
        <w:t>. Шкала построена таким образом, что степень</w:t>
      </w:r>
      <w:r>
        <w:rPr>
          <w:rFonts w:ascii="SeroPro-Light" w:hAnsi="SeroPro-Light" w:cs="Times New Roman"/>
          <w:sz w:val="24"/>
          <w:szCs w:val="24"/>
        </w:rPr>
        <w:t xml:space="preserve"> </w:t>
      </w:r>
      <w:r w:rsidRPr="00F4628B">
        <w:rPr>
          <w:rFonts w:ascii="SeroPro-Light" w:hAnsi="SeroPro-Light" w:cs="Times New Roman"/>
          <w:sz w:val="24"/>
          <w:szCs w:val="24"/>
        </w:rPr>
        <w:t>серьезности события возрастает с каждым уровнем шкалы примерно в 10 раз. События, не</w:t>
      </w:r>
      <w:r>
        <w:rPr>
          <w:rFonts w:ascii="SeroPro-Light" w:hAnsi="SeroPro-Light" w:cs="Times New Roman"/>
          <w:sz w:val="24"/>
          <w:szCs w:val="24"/>
        </w:rPr>
        <w:t xml:space="preserve"> </w:t>
      </w:r>
      <w:r w:rsidRPr="00F4628B">
        <w:rPr>
          <w:rFonts w:ascii="SeroPro-Light" w:hAnsi="SeroPro-Light" w:cs="Times New Roman"/>
          <w:sz w:val="24"/>
          <w:szCs w:val="24"/>
        </w:rPr>
        <w:t>существенные с точки з</w:t>
      </w:r>
      <w:r>
        <w:rPr>
          <w:rFonts w:ascii="SeroPro-Light" w:hAnsi="SeroPro-Light" w:cs="Times New Roman"/>
          <w:sz w:val="24"/>
          <w:szCs w:val="24"/>
        </w:rPr>
        <w:t>рения безопасности, называются «</w:t>
      </w:r>
      <w:r w:rsidRPr="00F4628B">
        <w:rPr>
          <w:rFonts w:ascii="SeroPro-Light" w:hAnsi="SeroPro-Light" w:cs="Times New Roman"/>
          <w:sz w:val="24"/>
          <w:szCs w:val="24"/>
        </w:rPr>
        <w:t>отклонениями</w:t>
      </w:r>
      <w:r>
        <w:rPr>
          <w:rFonts w:ascii="SeroPro-Light" w:hAnsi="SeroPro-Light" w:cs="Times New Roman"/>
          <w:sz w:val="24"/>
          <w:szCs w:val="24"/>
        </w:rPr>
        <w:t>»</w:t>
      </w:r>
      <w:r w:rsidRPr="00F4628B">
        <w:rPr>
          <w:rFonts w:ascii="SeroPro-Light" w:hAnsi="SeroPro-Light" w:cs="Times New Roman"/>
          <w:sz w:val="24"/>
          <w:szCs w:val="24"/>
        </w:rPr>
        <w:t xml:space="preserve"> и классифицируются как</w:t>
      </w:r>
      <w:r>
        <w:rPr>
          <w:rFonts w:ascii="SeroPro-Light" w:hAnsi="SeroPro-Light" w:cs="Times New Roman"/>
          <w:sz w:val="24"/>
          <w:szCs w:val="24"/>
        </w:rPr>
        <w:t xml:space="preserve"> </w:t>
      </w:r>
      <w:r w:rsidRPr="00F4628B">
        <w:rPr>
          <w:rFonts w:ascii="SeroPro-Light" w:hAnsi="SeroPro-Light" w:cs="Times New Roman"/>
          <w:sz w:val="24"/>
          <w:szCs w:val="24"/>
        </w:rPr>
        <w:t>случаи ниже шкалы/уровень 0.</w:t>
      </w:r>
    </w:p>
    <w:p w14:paraId="27740EFB" w14:textId="77777777" w:rsidR="007A47E1" w:rsidRDefault="007A47E1" w:rsidP="007A47E1">
      <w:pPr>
        <w:spacing w:line="276" w:lineRule="auto"/>
        <w:jc w:val="center"/>
        <w:rPr>
          <w:rFonts w:ascii="SeroPro-Light" w:hAnsi="SeroPro-Light" w:cs="Times New Roman"/>
          <w:sz w:val="24"/>
          <w:szCs w:val="24"/>
        </w:rPr>
      </w:pPr>
      <w:r>
        <w:rPr>
          <w:rFonts w:ascii="SeroPro-Light" w:hAnsi="SeroPro-Light" w:cs="Times New Roman"/>
          <w:noProof/>
          <w:sz w:val="24"/>
          <w:szCs w:val="24"/>
          <w:lang w:eastAsia="ru-RU"/>
        </w:rPr>
        <w:drawing>
          <wp:inline distT="0" distB="0" distL="0" distR="0" wp14:anchorId="1162D4CF" wp14:editId="178AB6FC">
            <wp:extent cx="4238625" cy="32078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C4AA.tmp"/>
                    <pic:cNvPicPr/>
                  </pic:nvPicPr>
                  <pic:blipFill>
                    <a:blip r:embed="rId12">
                      <a:extLst>
                        <a:ext uri="{28A0092B-C50C-407E-A947-70E740481C1C}">
                          <a14:useLocalDpi xmlns:a14="http://schemas.microsoft.com/office/drawing/2010/main" val="0"/>
                        </a:ext>
                      </a:extLst>
                    </a:blip>
                    <a:stretch>
                      <a:fillRect/>
                    </a:stretch>
                  </pic:blipFill>
                  <pic:spPr>
                    <a:xfrm>
                      <a:off x="0" y="0"/>
                      <a:ext cx="4251889" cy="3217841"/>
                    </a:xfrm>
                    <a:prstGeom prst="rect">
                      <a:avLst/>
                    </a:prstGeom>
                  </pic:spPr>
                </pic:pic>
              </a:graphicData>
            </a:graphic>
          </wp:inline>
        </w:drawing>
      </w:r>
    </w:p>
    <w:p w14:paraId="2A6F7832" w14:textId="77777777" w:rsidR="007A47E1" w:rsidRPr="00311547" w:rsidRDefault="007A47E1" w:rsidP="007A47E1">
      <w:pPr>
        <w:spacing w:line="276" w:lineRule="auto"/>
        <w:ind w:right="57"/>
        <w:jc w:val="center"/>
        <w:rPr>
          <w:rFonts w:ascii="Times New Roman" w:hAnsi="Times New Roman" w:cs="Times New Roman"/>
          <w:sz w:val="28"/>
          <w:szCs w:val="28"/>
        </w:rPr>
      </w:pPr>
      <w:r>
        <w:rPr>
          <w:rFonts w:ascii="SeroPro-Extralight" w:hAnsi="SeroPro-Extralight" w:cs="Times New Roman"/>
          <w:sz w:val="24"/>
          <w:szCs w:val="24"/>
        </w:rPr>
        <w:t>Рис. 5.</w:t>
      </w:r>
      <w:r w:rsidRPr="003D0DE6">
        <w:t xml:space="preserve"> </w:t>
      </w:r>
      <w:r>
        <w:rPr>
          <w:rFonts w:ascii="SeroPro-Extralight" w:hAnsi="SeroPro-Extralight" w:cs="Times New Roman"/>
          <w:sz w:val="24"/>
          <w:szCs w:val="24"/>
        </w:rPr>
        <w:t xml:space="preserve">Диаграмма шкалы </w:t>
      </w:r>
      <w:r>
        <w:rPr>
          <w:rFonts w:ascii="SeroPro-Extralight" w:hAnsi="SeroPro-Extralight" w:cs="Times New Roman"/>
          <w:sz w:val="24"/>
          <w:szCs w:val="24"/>
          <w:lang w:val="en-US"/>
        </w:rPr>
        <w:t>INES</w:t>
      </w:r>
    </w:p>
    <w:p w14:paraId="13DE81B0" w14:textId="2CBC753C" w:rsidR="00F4628B" w:rsidRPr="00F4628B" w:rsidRDefault="00F4628B" w:rsidP="00941533">
      <w:pPr>
        <w:spacing w:after="0" w:line="240" w:lineRule="auto"/>
        <w:ind w:firstLine="709"/>
        <w:jc w:val="both"/>
        <w:rPr>
          <w:rFonts w:ascii="SeroPro-Light" w:hAnsi="SeroPro-Light" w:cs="Times New Roman"/>
          <w:sz w:val="24"/>
          <w:szCs w:val="24"/>
        </w:rPr>
      </w:pPr>
      <w:r w:rsidRPr="00F4628B">
        <w:rPr>
          <w:rFonts w:ascii="SeroPro-Light" w:hAnsi="SeroPro-Light" w:cs="Times New Roman"/>
          <w:sz w:val="24"/>
          <w:szCs w:val="24"/>
        </w:rPr>
        <w:t>В рамках ИНЕС ядерные и радиологические аварии и инциденты классифицируются с учетом трех</w:t>
      </w:r>
      <w:r>
        <w:rPr>
          <w:rFonts w:ascii="SeroPro-Light" w:hAnsi="SeroPro-Light" w:cs="Times New Roman"/>
          <w:sz w:val="24"/>
          <w:szCs w:val="24"/>
        </w:rPr>
        <w:t xml:space="preserve"> </w:t>
      </w:r>
      <w:r w:rsidRPr="00F4628B">
        <w:rPr>
          <w:rFonts w:ascii="SeroPro-Light" w:hAnsi="SeroPro-Light" w:cs="Times New Roman"/>
          <w:sz w:val="24"/>
          <w:szCs w:val="24"/>
        </w:rPr>
        <w:t>областей воздействия</w:t>
      </w:r>
      <w:r w:rsidR="007A47E1">
        <w:rPr>
          <w:rFonts w:ascii="SeroPro-Light" w:hAnsi="SeroPro-Light" w:cs="Times New Roman"/>
          <w:sz w:val="24"/>
          <w:szCs w:val="24"/>
        </w:rPr>
        <w:t xml:space="preserve"> (см. рис. 6):</w:t>
      </w:r>
    </w:p>
    <w:p w14:paraId="39BA3D38" w14:textId="00507C16" w:rsidR="00F4628B" w:rsidRDefault="0031154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lastRenderedPageBreak/>
        <w:t>а)</w:t>
      </w:r>
      <w:r w:rsidR="00F4628B">
        <w:rPr>
          <w:rFonts w:ascii="SeroPro-Light" w:hAnsi="SeroPro-Light" w:cs="Times New Roman"/>
          <w:sz w:val="24"/>
          <w:szCs w:val="24"/>
        </w:rPr>
        <w:t> </w:t>
      </w:r>
      <w:r w:rsidR="00941533">
        <w:rPr>
          <w:rFonts w:ascii="SeroPro-Light" w:hAnsi="SeroPro-Light" w:cs="Times New Roman"/>
          <w:sz w:val="24"/>
          <w:szCs w:val="24"/>
        </w:rPr>
        <w:t>н</w:t>
      </w:r>
      <w:r w:rsidR="00F4628B" w:rsidRPr="00F4628B">
        <w:rPr>
          <w:rFonts w:ascii="SeroPro-Light" w:hAnsi="SeroPro-Light" w:cs="Times New Roman"/>
          <w:sz w:val="24"/>
          <w:szCs w:val="24"/>
        </w:rPr>
        <w:t>аселение и окружающая среда – учитываются</w:t>
      </w:r>
      <w:r w:rsidR="00F4628B">
        <w:rPr>
          <w:rFonts w:ascii="SeroPro-Light" w:hAnsi="SeroPro-Light" w:cs="Times New Roman"/>
          <w:sz w:val="24"/>
          <w:szCs w:val="24"/>
        </w:rPr>
        <w:t xml:space="preserve"> </w:t>
      </w:r>
      <w:r w:rsidR="00F4628B" w:rsidRPr="00F4628B">
        <w:rPr>
          <w:rFonts w:ascii="SeroPro-Light" w:hAnsi="SeroPro-Light" w:cs="Times New Roman"/>
          <w:sz w:val="24"/>
          <w:szCs w:val="24"/>
        </w:rPr>
        <w:t>дозы облучения, полученные населением, находящимся близко от места события, а также обширный</w:t>
      </w:r>
      <w:r w:rsidR="00F4628B">
        <w:rPr>
          <w:rFonts w:ascii="SeroPro-Light" w:hAnsi="SeroPro-Light" w:cs="Times New Roman"/>
          <w:sz w:val="24"/>
          <w:szCs w:val="24"/>
        </w:rPr>
        <w:t xml:space="preserve"> </w:t>
      </w:r>
      <w:r w:rsidR="00F4628B" w:rsidRPr="00F4628B">
        <w:rPr>
          <w:rFonts w:ascii="SeroPro-Light" w:hAnsi="SeroPro-Light" w:cs="Times New Roman"/>
          <w:sz w:val="24"/>
          <w:szCs w:val="24"/>
        </w:rPr>
        <w:t>незапланированный выброс радиоактивного материала из установ</w:t>
      </w:r>
      <w:r w:rsidR="00941533">
        <w:rPr>
          <w:rFonts w:ascii="SeroPro-Light" w:hAnsi="SeroPro-Light" w:cs="Times New Roman"/>
          <w:sz w:val="24"/>
          <w:szCs w:val="24"/>
        </w:rPr>
        <w:t>ки;</w:t>
      </w:r>
    </w:p>
    <w:p w14:paraId="1D9EED1E" w14:textId="2EAF6F33" w:rsidR="00311547" w:rsidRDefault="007A47E1" w:rsidP="007A47E1">
      <w:pPr>
        <w:spacing w:line="276" w:lineRule="auto"/>
        <w:jc w:val="center"/>
        <w:rPr>
          <w:rFonts w:ascii="SeroPro-Light" w:hAnsi="SeroPro-Light" w:cs="Times New Roman"/>
          <w:sz w:val="24"/>
          <w:szCs w:val="24"/>
        </w:rPr>
      </w:pPr>
      <w:r>
        <w:rPr>
          <w:rFonts w:ascii="SeroPro-Light" w:hAnsi="SeroPro-Light" w:cs="Times New Roman"/>
          <w:noProof/>
          <w:sz w:val="24"/>
          <w:szCs w:val="24"/>
          <w:lang w:eastAsia="ru-RU"/>
        </w:rPr>
        <w:drawing>
          <wp:inline distT="0" distB="0" distL="0" distR="0" wp14:anchorId="1B49B80B" wp14:editId="27E7DDFA">
            <wp:extent cx="5760720" cy="6445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C3B78.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6445885"/>
                    </a:xfrm>
                    <a:prstGeom prst="rect">
                      <a:avLst/>
                    </a:prstGeom>
                  </pic:spPr>
                </pic:pic>
              </a:graphicData>
            </a:graphic>
          </wp:inline>
        </w:drawing>
      </w:r>
    </w:p>
    <w:p w14:paraId="2839FA04" w14:textId="298B9BDC" w:rsidR="007A47E1" w:rsidRPr="00311547" w:rsidRDefault="007A47E1" w:rsidP="007A47E1">
      <w:pPr>
        <w:spacing w:line="276" w:lineRule="auto"/>
        <w:ind w:right="57"/>
        <w:jc w:val="center"/>
        <w:rPr>
          <w:rFonts w:ascii="Times New Roman" w:hAnsi="Times New Roman" w:cs="Times New Roman"/>
          <w:sz w:val="28"/>
          <w:szCs w:val="28"/>
        </w:rPr>
      </w:pPr>
      <w:r>
        <w:rPr>
          <w:rFonts w:ascii="SeroPro-Extralight" w:hAnsi="SeroPro-Extralight" w:cs="Times New Roman"/>
          <w:sz w:val="24"/>
          <w:szCs w:val="24"/>
        </w:rPr>
        <w:t>Рис. 6.</w:t>
      </w:r>
      <w:r w:rsidRPr="003D0DE6">
        <w:t xml:space="preserve"> </w:t>
      </w:r>
      <w:r>
        <w:rPr>
          <w:rFonts w:ascii="SeroPro-Extralight" w:hAnsi="SeroPro-Extralight" w:cs="Times New Roman"/>
          <w:sz w:val="24"/>
          <w:szCs w:val="24"/>
        </w:rPr>
        <w:t xml:space="preserve">Описание уровней </w:t>
      </w:r>
      <w:r>
        <w:rPr>
          <w:rFonts w:ascii="SeroPro-Extralight" w:hAnsi="SeroPro-Extralight" w:cs="Times New Roman"/>
          <w:sz w:val="24"/>
          <w:szCs w:val="24"/>
          <w:lang w:val="en-US"/>
        </w:rPr>
        <w:t>INES</w:t>
      </w:r>
    </w:p>
    <w:p w14:paraId="2ECE0CD3" w14:textId="5B161C00" w:rsidR="00F4628B" w:rsidRPr="00311547" w:rsidRDefault="0031154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б) </w:t>
      </w:r>
      <w:r w:rsidR="00941533">
        <w:rPr>
          <w:rFonts w:ascii="SeroPro-Light" w:hAnsi="SeroPro-Light" w:cs="Times New Roman"/>
          <w:sz w:val="24"/>
          <w:szCs w:val="24"/>
        </w:rPr>
        <w:t>р</w:t>
      </w:r>
      <w:r w:rsidR="00F4628B" w:rsidRPr="00F4628B">
        <w:rPr>
          <w:rFonts w:ascii="SeroPro-Light" w:hAnsi="SeroPro-Light" w:cs="Times New Roman"/>
          <w:sz w:val="24"/>
          <w:szCs w:val="24"/>
        </w:rPr>
        <w:t>адиологические барьеры и контроль – охватываются события, не оказывающие какого-либо прямого воздействия на людей или окружающую среду</w:t>
      </w:r>
      <w:r w:rsidRPr="00311547">
        <w:rPr>
          <w:rFonts w:ascii="SeroPro-Light" w:hAnsi="SeroPro-Light" w:cs="Times New Roman"/>
          <w:sz w:val="24"/>
          <w:szCs w:val="24"/>
        </w:rPr>
        <w:t xml:space="preserve"> </w:t>
      </w:r>
      <w:r w:rsidR="00F4628B" w:rsidRPr="00F4628B">
        <w:rPr>
          <w:rFonts w:ascii="SeroPro-Light" w:hAnsi="SeroPro-Light" w:cs="Times New Roman"/>
          <w:sz w:val="24"/>
          <w:szCs w:val="24"/>
        </w:rPr>
        <w:t>и касающиеся только происходящего в пределах</w:t>
      </w:r>
      <w:r w:rsidRPr="00311547">
        <w:rPr>
          <w:rFonts w:ascii="SeroPro-Light" w:hAnsi="SeroPro-Light" w:cs="Times New Roman"/>
          <w:sz w:val="24"/>
          <w:szCs w:val="24"/>
        </w:rPr>
        <w:t xml:space="preserve"> </w:t>
      </w:r>
      <w:r w:rsidR="00F4628B" w:rsidRPr="00F4628B">
        <w:rPr>
          <w:rFonts w:ascii="SeroPro-Light" w:hAnsi="SeroPro-Light" w:cs="Times New Roman"/>
          <w:sz w:val="24"/>
          <w:szCs w:val="24"/>
        </w:rPr>
        <w:t xml:space="preserve">крупных установок. Сюда относятся </w:t>
      </w:r>
      <w:r w:rsidR="00F4628B" w:rsidRPr="00F4628B">
        <w:rPr>
          <w:rFonts w:ascii="SeroPro-Light" w:hAnsi="SeroPro-Light" w:cs="Times New Roman"/>
          <w:sz w:val="24"/>
          <w:szCs w:val="24"/>
        </w:rPr>
        <w:lastRenderedPageBreak/>
        <w:t xml:space="preserve">незапланированные высокие уровни излучения и распространение значительных количеств радиоактивных </w:t>
      </w:r>
      <w:r w:rsidR="00941533">
        <w:rPr>
          <w:rFonts w:ascii="SeroPro-Light" w:hAnsi="SeroPro-Light" w:cs="Times New Roman"/>
          <w:sz w:val="24"/>
          <w:szCs w:val="24"/>
        </w:rPr>
        <w:t>материалов в пределах установки;</w:t>
      </w:r>
    </w:p>
    <w:p w14:paraId="003EBC84" w14:textId="62EDCAFB" w:rsidR="00F4628B" w:rsidRDefault="00941533"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в</w:t>
      </w:r>
      <w:r w:rsidR="00311547">
        <w:rPr>
          <w:rFonts w:ascii="SeroPro-Light" w:hAnsi="SeroPro-Light" w:cs="Times New Roman"/>
          <w:sz w:val="24"/>
          <w:szCs w:val="24"/>
        </w:rPr>
        <w:t>) </w:t>
      </w:r>
      <w:r>
        <w:rPr>
          <w:rFonts w:ascii="SeroPro-Light" w:hAnsi="SeroPro-Light" w:cs="Times New Roman"/>
          <w:sz w:val="24"/>
          <w:szCs w:val="24"/>
        </w:rPr>
        <w:t>г</w:t>
      </w:r>
      <w:r w:rsidR="00F4628B" w:rsidRPr="00F4628B">
        <w:rPr>
          <w:rFonts w:ascii="SeroPro-Light" w:hAnsi="SeroPro-Light" w:cs="Times New Roman"/>
          <w:sz w:val="24"/>
          <w:szCs w:val="24"/>
        </w:rPr>
        <w:t>лубокоэшелонированная защита – также охватываются события, не оказывающие какого-либо</w:t>
      </w:r>
      <w:r w:rsidR="00311547">
        <w:rPr>
          <w:rFonts w:ascii="SeroPro-Light" w:hAnsi="SeroPro-Light" w:cs="Times New Roman"/>
          <w:sz w:val="24"/>
          <w:szCs w:val="24"/>
        </w:rPr>
        <w:t xml:space="preserve"> </w:t>
      </w:r>
      <w:r w:rsidR="00F4628B" w:rsidRPr="00F4628B">
        <w:rPr>
          <w:rFonts w:ascii="SeroPro-Light" w:hAnsi="SeroPro-Light" w:cs="Times New Roman"/>
          <w:sz w:val="24"/>
          <w:szCs w:val="24"/>
        </w:rPr>
        <w:t>прямого воздействия на людей или окружающую</w:t>
      </w:r>
      <w:r w:rsidR="00311547">
        <w:rPr>
          <w:rFonts w:ascii="SeroPro-Light" w:hAnsi="SeroPro-Light" w:cs="Times New Roman"/>
          <w:sz w:val="24"/>
          <w:szCs w:val="24"/>
        </w:rPr>
        <w:t xml:space="preserve"> </w:t>
      </w:r>
      <w:r w:rsidR="00F4628B" w:rsidRPr="00F4628B">
        <w:rPr>
          <w:rFonts w:ascii="SeroPro-Light" w:hAnsi="SeroPro-Light" w:cs="Times New Roman"/>
          <w:sz w:val="24"/>
          <w:szCs w:val="24"/>
        </w:rPr>
        <w:t>среду, но при этом речь идет о том, что комплекс</w:t>
      </w:r>
      <w:r w:rsidR="00311547">
        <w:rPr>
          <w:rFonts w:ascii="SeroPro-Light" w:hAnsi="SeroPro-Light" w:cs="Times New Roman"/>
          <w:sz w:val="24"/>
          <w:szCs w:val="24"/>
        </w:rPr>
        <w:t xml:space="preserve"> </w:t>
      </w:r>
      <w:r w:rsidR="00F4628B" w:rsidRPr="00F4628B">
        <w:rPr>
          <w:rFonts w:ascii="SeroPro-Light" w:hAnsi="SeroPro-Light" w:cs="Times New Roman"/>
          <w:sz w:val="24"/>
          <w:szCs w:val="24"/>
        </w:rPr>
        <w:t>мер, предусмотренных для предотвращения аварий, не был реализован так, как это задумывалось.</w:t>
      </w:r>
    </w:p>
    <w:p w14:paraId="289C2471" w14:textId="56F5D0A9" w:rsidR="00413CD5" w:rsidRPr="00413CD5" w:rsidRDefault="00413CD5" w:rsidP="00941533">
      <w:pPr>
        <w:spacing w:after="0" w:line="240" w:lineRule="auto"/>
        <w:ind w:firstLine="709"/>
        <w:jc w:val="both"/>
        <w:rPr>
          <w:rFonts w:ascii="SeroPro-Light" w:hAnsi="SeroPro-Light" w:cs="Times New Roman"/>
          <w:sz w:val="24"/>
          <w:szCs w:val="24"/>
        </w:rPr>
      </w:pPr>
      <w:r w:rsidRPr="00413CD5">
        <w:rPr>
          <w:rFonts w:ascii="SeroPro-Light" w:hAnsi="SeroPro-Light" w:cs="Times New Roman"/>
          <w:sz w:val="24"/>
          <w:szCs w:val="24"/>
        </w:rPr>
        <w:t xml:space="preserve">Под шкалу подпадают только радиоактивные утечки и нарушения мер безопасности, а не случаи переоблучения больных в результате процедур, военные инциденты и намеренные преступления. Нерадиационные аварии на ядерных установках (например, выброс нерадиоактивного газа, разрушение турбины, падение с высоты) также не попадают под шкалу. Шкала неприменима и для сравнения уровня безопасности у государств и проектных организаций </w:t>
      </w:r>
      <w:r w:rsidR="006737BB">
        <w:rPr>
          <w:rFonts w:ascii="SeroPro-Light" w:hAnsi="SeroPro-Light" w:cs="Times New Roman"/>
          <w:sz w:val="24"/>
          <w:szCs w:val="24"/>
        </w:rPr>
        <w:t>–</w:t>
      </w:r>
      <w:r w:rsidRPr="00413CD5">
        <w:rPr>
          <w:rFonts w:ascii="SeroPro-Light" w:hAnsi="SeroPro-Light" w:cs="Times New Roman"/>
          <w:sz w:val="24"/>
          <w:szCs w:val="24"/>
        </w:rPr>
        <w:t xml:space="preserve"> из-за небольшого количества аварий второго уровня и выше.</w:t>
      </w:r>
    </w:p>
    <w:p w14:paraId="26112A5B" w14:textId="229DE7E9" w:rsidR="00413CD5" w:rsidRDefault="007A47E1"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По настоящее время</w:t>
      </w:r>
      <w:r w:rsidR="00413CD5" w:rsidRPr="00413CD5">
        <w:rPr>
          <w:rFonts w:ascii="SeroPro-Light" w:hAnsi="SeroPro-Light" w:cs="Times New Roman"/>
          <w:sz w:val="24"/>
          <w:szCs w:val="24"/>
        </w:rPr>
        <w:t xml:space="preserve"> только две аварии оценены по максимальному, 7-му уровню (Чернобыль и Авария на АЭС Фукусима I), и одна по 6-му (авария на ПО «Маяк»)</w:t>
      </w:r>
      <w:r>
        <w:rPr>
          <w:rFonts w:ascii="SeroPro-Light" w:hAnsi="SeroPro-Light" w:cs="Times New Roman"/>
          <w:sz w:val="24"/>
          <w:szCs w:val="24"/>
        </w:rPr>
        <w:t xml:space="preserve"> (см. рис. 7–8)</w:t>
      </w:r>
      <w:r w:rsidR="00413CD5" w:rsidRPr="00413CD5">
        <w:rPr>
          <w:rFonts w:ascii="SeroPro-Light" w:hAnsi="SeroPro-Light" w:cs="Times New Roman"/>
          <w:sz w:val="24"/>
          <w:szCs w:val="24"/>
        </w:rPr>
        <w:t>.</w:t>
      </w:r>
    </w:p>
    <w:p w14:paraId="54EA5470" w14:textId="28EF6992" w:rsidR="007A47E1" w:rsidRDefault="007A47E1" w:rsidP="00795ADA">
      <w:pPr>
        <w:spacing w:line="276" w:lineRule="auto"/>
        <w:jc w:val="center"/>
        <w:rPr>
          <w:rFonts w:ascii="SeroPro-Light" w:hAnsi="SeroPro-Light" w:cs="Times New Roman"/>
          <w:sz w:val="24"/>
          <w:szCs w:val="24"/>
        </w:rPr>
      </w:pPr>
      <w:r>
        <w:rPr>
          <w:rFonts w:ascii="SeroPro-Light" w:hAnsi="SeroPro-Light" w:cs="Times New Roman"/>
          <w:noProof/>
          <w:sz w:val="24"/>
          <w:szCs w:val="24"/>
          <w:lang w:eastAsia="ru-RU"/>
        </w:rPr>
        <w:drawing>
          <wp:inline distT="0" distB="0" distL="0" distR="0" wp14:anchorId="03B1D5B1" wp14:editId="7B3F543A">
            <wp:extent cx="5408295" cy="3337261"/>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8CF05F.tmp"/>
                    <pic:cNvPicPr/>
                  </pic:nvPicPr>
                  <pic:blipFill>
                    <a:blip r:embed="rId14">
                      <a:extLst>
                        <a:ext uri="{28A0092B-C50C-407E-A947-70E740481C1C}">
                          <a14:useLocalDpi xmlns:a14="http://schemas.microsoft.com/office/drawing/2010/main" val="0"/>
                        </a:ext>
                      </a:extLst>
                    </a:blip>
                    <a:stretch>
                      <a:fillRect/>
                    </a:stretch>
                  </pic:blipFill>
                  <pic:spPr>
                    <a:xfrm>
                      <a:off x="0" y="0"/>
                      <a:ext cx="5413914" cy="3340728"/>
                    </a:xfrm>
                    <a:prstGeom prst="rect">
                      <a:avLst/>
                    </a:prstGeom>
                  </pic:spPr>
                </pic:pic>
              </a:graphicData>
            </a:graphic>
          </wp:inline>
        </w:drawing>
      </w:r>
    </w:p>
    <w:p w14:paraId="4B3C75B4" w14:textId="797CE8CC" w:rsidR="00795ADA" w:rsidRPr="00311547" w:rsidRDefault="00795ADA" w:rsidP="00795ADA">
      <w:pPr>
        <w:spacing w:line="276" w:lineRule="auto"/>
        <w:ind w:right="57"/>
        <w:jc w:val="center"/>
        <w:rPr>
          <w:rFonts w:ascii="Times New Roman" w:hAnsi="Times New Roman" w:cs="Times New Roman"/>
          <w:sz w:val="28"/>
          <w:szCs w:val="28"/>
        </w:rPr>
      </w:pPr>
      <w:r>
        <w:rPr>
          <w:rFonts w:ascii="SeroPro-Extralight" w:hAnsi="SeroPro-Extralight" w:cs="Times New Roman"/>
          <w:sz w:val="24"/>
          <w:szCs w:val="24"/>
        </w:rPr>
        <w:t>Рис. 7.</w:t>
      </w:r>
      <w:r w:rsidRPr="003D0DE6">
        <w:t xml:space="preserve"> </w:t>
      </w:r>
      <w:r w:rsidRPr="00795ADA">
        <w:rPr>
          <w:rFonts w:ascii="SeroPro-Extralight" w:hAnsi="SeroPro-Extralight" w:cs="Times New Roman"/>
          <w:sz w:val="24"/>
          <w:szCs w:val="24"/>
        </w:rPr>
        <w:t>П</w:t>
      </w:r>
      <w:r>
        <w:rPr>
          <w:rFonts w:ascii="SeroPro-Extralight" w:hAnsi="SeroPro-Extralight" w:cs="Times New Roman"/>
          <w:sz w:val="24"/>
          <w:szCs w:val="24"/>
        </w:rPr>
        <w:t>римеры событий на ядерных установках</w:t>
      </w:r>
    </w:p>
    <w:p w14:paraId="3F0BE908" w14:textId="24E475F3" w:rsidR="007A47E1" w:rsidRDefault="00795ADA" w:rsidP="007A47E1">
      <w:pPr>
        <w:spacing w:line="276" w:lineRule="auto"/>
        <w:jc w:val="both"/>
        <w:rPr>
          <w:rFonts w:ascii="SeroPro-Light" w:hAnsi="SeroPro-Light" w:cs="Times New Roman"/>
          <w:sz w:val="24"/>
          <w:szCs w:val="24"/>
        </w:rPr>
      </w:pPr>
      <w:r>
        <w:rPr>
          <w:rFonts w:ascii="SeroPro-Light" w:hAnsi="SeroPro-Light" w:cs="Times New Roman"/>
          <w:noProof/>
          <w:sz w:val="24"/>
          <w:szCs w:val="24"/>
          <w:lang w:eastAsia="ru-RU"/>
        </w:rPr>
        <w:lastRenderedPageBreak/>
        <w:drawing>
          <wp:inline distT="0" distB="0" distL="0" distR="0" wp14:anchorId="6B8DA45F" wp14:editId="70697C72">
            <wp:extent cx="5760720" cy="36271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C19DD.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627120"/>
                    </a:xfrm>
                    <a:prstGeom prst="rect">
                      <a:avLst/>
                    </a:prstGeom>
                  </pic:spPr>
                </pic:pic>
              </a:graphicData>
            </a:graphic>
          </wp:inline>
        </w:drawing>
      </w:r>
    </w:p>
    <w:p w14:paraId="117D93F2" w14:textId="5770AB8C" w:rsidR="00795ADA" w:rsidRPr="00311547" w:rsidRDefault="00795ADA" w:rsidP="00795ADA">
      <w:pPr>
        <w:spacing w:line="276" w:lineRule="auto"/>
        <w:ind w:right="57"/>
        <w:jc w:val="center"/>
        <w:rPr>
          <w:rFonts w:ascii="Times New Roman" w:hAnsi="Times New Roman" w:cs="Times New Roman"/>
          <w:sz w:val="28"/>
          <w:szCs w:val="28"/>
        </w:rPr>
      </w:pPr>
      <w:r>
        <w:rPr>
          <w:rFonts w:ascii="SeroPro-Extralight" w:hAnsi="SeroPro-Extralight" w:cs="Times New Roman"/>
          <w:sz w:val="24"/>
          <w:szCs w:val="24"/>
        </w:rPr>
        <w:t>Рис. 8.</w:t>
      </w:r>
      <w:r w:rsidRPr="003D0DE6">
        <w:t xml:space="preserve"> </w:t>
      </w:r>
      <w:r w:rsidRPr="00795ADA">
        <w:rPr>
          <w:rFonts w:ascii="SeroPro-Extralight" w:hAnsi="SeroPro-Extralight" w:cs="Times New Roman"/>
          <w:sz w:val="24"/>
          <w:szCs w:val="24"/>
        </w:rPr>
        <w:t>П</w:t>
      </w:r>
      <w:r>
        <w:rPr>
          <w:rFonts w:ascii="SeroPro-Extralight" w:hAnsi="SeroPro-Extralight" w:cs="Times New Roman"/>
          <w:sz w:val="24"/>
          <w:szCs w:val="24"/>
        </w:rPr>
        <w:t>римеры событий, связанных с источниками излучений и перевозкой</w:t>
      </w:r>
    </w:p>
    <w:p w14:paraId="291D9918" w14:textId="226E9311" w:rsidR="007A47E1" w:rsidRDefault="007A47E1"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Согласно разработанным инструкциям</w:t>
      </w:r>
      <w:r w:rsidR="00941533">
        <w:rPr>
          <w:rFonts w:ascii="SeroPro-Light" w:hAnsi="SeroPro-Light" w:cs="Times New Roman"/>
          <w:sz w:val="24"/>
          <w:szCs w:val="24"/>
        </w:rPr>
        <w:t>,</w:t>
      </w:r>
      <w:r>
        <w:rPr>
          <w:rFonts w:ascii="SeroPro-Light" w:hAnsi="SeroPro-Light" w:cs="Times New Roman"/>
          <w:sz w:val="24"/>
          <w:szCs w:val="24"/>
        </w:rPr>
        <w:t xml:space="preserve"> </w:t>
      </w:r>
      <w:r w:rsidRPr="00413CD5">
        <w:rPr>
          <w:rFonts w:ascii="SeroPro-Light" w:hAnsi="SeroPro-Light" w:cs="Times New Roman"/>
          <w:sz w:val="24"/>
          <w:szCs w:val="24"/>
        </w:rPr>
        <w:t>МАГАТЭ рекомендует оповещать страны-участники в 24-часовой срок о всех авариях выше 2 уровня опасности, когда имеются хотя бы незначительные выбросы радиации за пределы производственной площадки, а также в случаях событий 0 и 1 уровней, если того требует общественный интерес за пределами страны, в которой они произошли. Такой подход позволяет оперативно и согласованно оповещать общественность о значимости с точки зрения безопасности событий на ядерных установках, о которых поступают сообщения. Информация передаётся в СМИ странами-участниками и самим МАГАТЭ, в том числе посредством интернета.</w:t>
      </w:r>
    </w:p>
    <w:p w14:paraId="3637BC21" w14:textId="524A1F7A" w:rsidR="001859D6" w:rsidRDefault="001859D6" w:rsidP="00941533">
      <w:pPr>
        <w:spacing w:after="0" w:line="240" w:lineRule="auto"/>
        <w:jc w:val="center"/>
        <w:rPr>
          <w:rFonts w:ascii="SeroPro-Bold" w:hAnsi="SeroPro-Bold" w:cs="Times New Roman"/>
          <w:b/>
          <w:color w:val="1F3864" w:themeColor="accent5" w:themeShade="80"/>
          <w:sz w:val="28"/>
          <w:szCs w:val="28"/>
        </w:rPr>
      </w:pPr>
      <w:r w:rsidRPr="002B06AD">
        <w:rPr>
          <w:rFonts w:ascii="SeroPro-Bold" w:hAnsi="SeroPro-Bold" w:cs="Times New Roman"/>
          <w:b/>
          <w:color w:val="1F3864" w:themeColor="accent5" w:themeShade="80"/>
          <w:sz w:val="28"/>
          <w:szCs w:val="28"/>
        </w:rPr>
        <w:t xml:space="preserve">4. </w:t>
      </w:r>
      <w:r w:rsidR="002B06AD" w:rsidRPr="002B06AD">
        <w:rPr>
          <w:rFonts w:ascii="SeroPro-Bold" w:hAnsi="SeroPro-Bold" w:cs="Times New Roman"/>
          <w:b/>
          <w:color w:val="1F3864" w:themeColor="accent5" w:themeShade="80"/>
          <w:sz w:val="28"/>
          <w:szCs w:val="28"/>
        </w:rPr>
        <w:t>Порядок</w:t>
      </w:r>
      <w:r w:rsidR="002B06AD">
        <w:rPr>
          <w:rFonts w:ascii="SeroPro-Bold" w:hAnsi="SeroPro-Bold" w:cs="Times New Roman"/>
          <w:color w:val="1F3864" w:themeColor="accent5" w:themeShade="80"/>
          <w:sz w:val="28"/>
          <w:szCs w:val="28"/>
        </w:rPr>
        <w:t xml:space="preserve"> </w:t>
      </w:r>
      <w:r w:rsidR="002B06AD">
        <w:rPr>
          <w:rFonts w:ascii="SeroPro-Bold" w:hAnsi="SeroPro-Bold" w:cs="Times New Roman"/>
          <w:b/>
          <w:color w:val="1F3864" w:themeColor="accent5" w:themeShade="80"/>
          <w:sz w:val="28"/>
          <w:szCs w:val="28"/>
        </w:rPr>
        <w:t>локализации</w:t>
      </w:r>
      <w:r>
        <w:rPr>
          <w:rFonts w:ascii="SeroPro-Bold" w:hAnsi="SeroPro-Bold" w:cs="Times New Roman"/>
          <w:b/>
          <w:color w:val="1F3864" w:themeColor="accent5" w:themeShade="80"/>
          <w:sz w:val="28"/>
          <w:szCs w:val="28"/>
        </w:rPr>
        <w:t xml:space="preserve"> и ликвидаци</w:t>
      </w:r>
      <w:r w:rsidR="002B06AD">
        <w:rPr>
          <w:rFonts w:ascii="SeroPro-Bold" w:hAnsi="SeroPro-Bold" w:cs="Times New Roman"/>
          <w:b/>
          <w:color w:val="1F3864" w:themeColor="accent5" w:themeShade="80"/>
          <w:sz w:val="28"/>
          <w:szCs w:val="28"/>
        </w:rPr>
        <w:t>и</w:t>
      </w:r>
      <w:r>
        <w:rPr>
          <w:rFonts w:ascii="SeroPro-Bold" w:hAnsi="SeroPro-Bold" w:cs="Times New Roman"/>
          <w:b/>
          <w:color w:val="1F3864" w:themeColor="accent5" w:themeShade="80"/>
          <w:sz w:val="28"/>
          <w:szCs w:val="28"/>
        </w:rPr>
        <w:t xml:space="preserve"> аварий</w:t>
      </w:r>
    </w:p>
    <w:p w14:paraId="00A67C04" w14:textId="77777777" w:rsidR="00941533" w:rsidRPr="00647739" w:rsidRDefault="00941533" w:rsidP="00941533">
      <w:pPr>
        <w:spacing w:after="0" w:line="240" w:lineRule="auto"/>
        <w:jc w:val="center"/>
        <w:rPr>
          <w:rFonts w:ascii="SeroPro-Bold" w:hAnsi="SeroPro-Bold" w:cs="Times New Roman"/>
          <w:color w:val="1F3864" w:themeColor="accent5" w:themeShade="80"/>
          <w:sz w:val="28"/>
          <w:szCs w:val="28"/>
        </w:rPr>
      </w:pPr>
    </w:p>
    <w:p w14:paraId="0F425845" w14:textId="66A8B85B"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xml:space="preserve">На первом этапе радиационное воздействие на людей складывается из внешнего и внутреннего облучений, обусловленных соответственно радиоактивными облучениями от загрязненных радионуклидами объектов окружающей среды и вдыханием радионуклидов с загрязненным воздухом, на втором этапе </w:t>
      </w:r>
      <w:r w:rsidR="00532BC5">
        <w:rPr>
          <w:rFonts w:ascii="SeroPro-Light" w:hAnsi="SeroPro-Light" w:cs="Times New Roman"/>
          <w:sz w:val="24"/>
          <w:szCs w:val="24"/>
        </w:rPr>
        <w:t>–</w:t>
      </w:r>
      <w:r w:rsidRPr="0093550C">
        <w:rPr>
          <w:rFonts w:ascii="SeroPro-Light" w:hAnsi="SeroPro-Light" w:cs="Times New Roman"/>
          <w:sz w:val="24"/>
          <w:szCs w:val="24"/>
        </w:rPr>
        <w:t xml:space="preserve"> облучением от загрязненных радионуклидами объектов окружающей среды и введением их в организм человека с потребляемой пищей и водой, а в дальней</w:t>
      </w:r>
      <w:r w:rsidR="00532BC5">
        <w:rPr>
          <w:rFonts w:ascii="SeroPro-Light" w:hAnsi="SeroPro-Light" w:cs="Times New Roman"/>
          <w:sz w:val="24"/>
          <w:szCs w:val="24"/>
        </w:rPr>
        <w:t>шем –</w:t>
      </w:r>
      <w:r w:rsidRPr="0093550C">
        <w:rPr>
          <w:rFonts w:ascii="SeroPro-Light" w:hAnsi="SeroPro-Light" w:cs="Times New Roman"/>
          <w:sz w:val="24"/>
          <w:szCs w:val="24"/>
        </w:rPr>
        <w:t xml:space="preserve"> в основном</w:t>
      </w:r>
      <w:r w:rsidR="00941533">
        <w:rPr>
          <w:rFonts w:ascii="SeroPro-Light" w:hAnsi="SeroPro-Light" w:cs="Times New Roman"/>
          <w:sz w:val="24"/>
          <w:szCs w:val="24"/>
        </w:rPr>
        <w:t>,</w:t>
      </w:r>
      <w:r w:rsidRPr="0093550C">
        <w:rPr>
          <w:rFonts w:ascii="SeroPro-Light" w:hAnsi="SeroPro-Light" w:cs="Times New Roman"/>
          <w:sz w:val="24"/>
          <w:szCs w:val="24"/>
        </w:rPr>
        <w:t xml:space="preserve"> за счет употребления населением загрязненных продуктов питания. Принято считать, что 85 % суммарной прогнозируемой дозы облучения на последующие 50 лет после аварии составляет доза внутреннего облучения, обусловленного потреблением продуктов </w:t>
      </w:r>
      <w:r w:rsidRPr="0093550C">
        <w:rPr>
          <w:rFonts w:ascii="SeroPro-Light" w:hAnsi="SeroPro-Light" w:cs="Times New Roman"/>
          <w:sz w:val="24"/>
          <w:szCs w:val="24"/>
        </w:rPr>
        <w:lastRenderedPageBreak/>
        <w:t>питания, которые выращены на загрязненной территории, и лишь 15 % падает на дозу внешнего облучения.</w:t>
      </w:r>
    </w:p>
    <w:p w14:paraId="029ADBAE" w14:textId="7F410456" w:rsid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Радиоактивное загрязнение водоемов, как правило, представляет опасность лишь в первые месяцы после аварии.</w:t>
      </w:r>
    </w:p>
    <w:p w14:paraId="3E971809" w14:textId="009A3B92" w:rsidR="0080522A" w:rsidRDefault="0080522A"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Для организации и проведения аварийно-спасательных работ выделяют следующие</w:t>
      </w:r>
      <w:r w:rsidR="008811CF">
        <w:rPr>
          <w:rFonts w:ascii="SeroPro-Light" w:hAnsi="SeroPro-Light" w:cs="Times New Roman"/>
          <w:sz w:val="24"/>
          <w:szCs w:val="24"/>
        </w:rPr>
        <w:t xml:space="preserve"> фазы</w:t>
      </w:r>
      <w:r>
        <w:rPr>
          <w:rFonts w:ascii="SeroPro-Light" w:hAnsi="SeroPro-Light" w:cs="Times New Roman"/>
          <w:sz w:val="24"/>
          <w:szCs w:val="24"/>
        </w:rPr>
        <w:t xml:space="preserve"> </w:t>
      </w:r>
      <w:r w:rsidR="008811CF">
        <w:rPr>
          <w:rFonts w:ascii="SeroPro-Light" w:hAnsi="SeroPro-Light" w:cs="Times New Roman"/>
          <w:sz w:val="24"/>
          <w:szCs w:val="24"/>
        </w:rPr>
        <w:t>(</w:t>
      </w:r>
      <w:r>
        <w:rPr>
          <w:rFonts w:ascii="SeroPro-Light" w:hAnsi="SeroPro-Light" w:cs="Times New Roman"/>
          <w:sz w:val="24"/>
          <w:szCs w:val="24"/>
        </w:rPr>
        <w:t>э</w:t>
      </w:r>
      <w:r w:rsidRPr="0080522A">
        <w:rPr>
          <w:rFonts w:ascii="SeroPro-Light" w:hAnsi="SeroPro-Light" w:cs="Times New Roman"/>
          <w:sz w:val="24"/>
          <w:szCs w:val="24"/>
        </w:rPr>
        <w:t>тапы</w:t>
      </w:r>
      <w:r w:rsidR="008811CF">
        <w:rPr>
          <w:rFonts w:ascii="SeroPro-Light" w:hAnsi="SeroPro-Light" w:cs="Times New Roman"/>
          <w:sz w:val="24"/>
          <w:szCs w:val="24"/>
        </w:rPr>
        <w:t>)</w:t>
      </w:r>
      <w:r w:rsidRPr="0080522A">
        <w:rPr>
          <w:rFonts w:ascii="SeroPro-Light" w:hAnsi="SeroPro-Light" w:cs="Times New Roman"/>
          <w:sz w:val="24"/>
          <w:szCs w:val="24"/>
        </w:rPr>
        <w:t xml:space="preserve"> аварии</w:t>
      </w:r>
      <w:r>
        <w:rPr>
          <w:rFonts w:ascii="SeroPro-Light" w:hAnsi="SeroPro-Light" w:cs="Times New Roman"/>
          <w:sz w:val="24"/>
          <w:szCs w:val="24"/>
        </w:rPr>
        <w:t>: начальная, ранняя, промежуточная и поздняя (восстановительная).</w:t>
      </w:r>
    </w:p>
    <w:p w14:paraId="4897BFB0" w14:textId="5F5DD2C9" w:rsid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Начальная фаза аварии является периодом времени, предшествующим началу выброса (сброса) радиоактивности в окружающую среду или периодом обнаружения возможности облучения населения за пределами санитарно-защитной зоны предприятия. В отдельных сл</w:t>
      </w:r>
      <w:r>
        <w:rPr>
          <w:rFonts w:ascii="SeroPro-Light" w:hAnsi="SeroPro-Light" w:cs="Times New Roman"/>
          <w:sz w:val="24"/>
          <w:szCs w:val="24"/>
        </w:rPr>
        <w:t>учаях подобная фаза может не су</w:t>
      </w:r>
      <w:r w:rsidRPr="008811CF">
        <w:rPr>
          <w:rFonts w:ascii="SeroPro-Light" w:hAnsi="SeroPro-Light" w:cs="Times New Roman"/>
          <w:sz w:val="24"/>
          <w:szCs w:val="24"/>
        </w:rPr>
        <w:t>ществовать вследствие своей быстротечности.</w:t>
      </w:r>
    </w:p>
    <w:p w14:paraId="2D6C4568" w14:textId="0805709A" w:rsid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 xml:space="preserve">Ранняя фаза аварии (фаза </w:t>
      </w:r>
      <w:r w:rsidR="00532BC5">
        <w:rPr>
          <w:rFonts w:ascii="SeroPro-Light" w:hAnsi="SeroPro-Light" w:cs="Times New Roman"/>
          <w:sz w:val="24"/>
          <w:szCs w:val="24"/>
        </w:rPr>
        <w:t>«</w:t>
      </w:r>
      <w:r w:rsidRPr="008811CF">
        <w:rPr>
          <w:rFonts w:ascii="SeroPro-Light" w:hAnsi="SeroPro-Light" w:cs="Times New Roman"/>
          <w:sz w:val="24"/>
          <w:szCs w:val="24"/>
        </w:rPr>
        <w:t>острого</w:t>
      </w:r>
      <w:r w:rsidR="00532BC5">
        <w:rPr>
          <w:rFonts w:ascii="SeroPro-Light" w:hAnsi="SeroPro-Light" w:cs="Times New Roman"/>
          <w:sz w:val="24"/>
          <w:szCs w:val="24"/>
        </w:rPr>
        <w:t>»</w:t>
      </w:r>
      <w:r w:rsidRPr="008811CF">
        <w:rPr>
          <w:rFonts w:ascii="SeroPro-Light" w:hAnsi="SeroPro-Light" w:cs="Times New Roman"/>
          <w:sz w:val="24"/>
          <w:szCs w:val="24"/>
        </w:rPr>
        <w:t xml:space="preserve"> облучения) является периодом собственно выброса радиоактивных веществ в окружающую среду или периодом формирования радиационной обстановки непосредственно под влиянием выброса (сброса) в местах проживания или нахождения населения. Продолжительность этого периода может быть от нескольких минут до нескольких часов в случае разового выброса (сброса) и до нескольких суток в случае продолжительного выброса (сброса). Для удобства в прогнозах продолжительность ранней фазы аварии в случае разовых выбросов (сбросов) целесообразно принимать равной 1 суткам.</w:t>
      </w:r>
    </w:p>
    <w:p w14:paraId="69356BF4" w14:textId="789409EF" w:rsidR="008811CF" w:rsidRP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Характерной особенностью ранней стадии аварии является высокая вероятность возникновения вторичных загрязнений за счет переноса нефиксированных, первично выпавших радиоактивных веществ на менее загрязненные или незагрязненные поверхности.</w:t>
      </w:r>
    </w:p>
    <w:p w14:paraId="3211F0E6" w14:textId="4DD2EC9B" w:rsid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С течением времени происходит увеличение прочности фиксации загрязнения на поверхностях, приводящее к необходимости применения более сложных и дорогостоящих методов его ликвидации, увеличению объемов образующихся радиоактивных отходов, продолжительности и стоимости работ по обеспечению требуемого уровня защиты населения. Поэтому эффективность и оперативность проведения мероприятий по ликвидации выявленных нефиксированных загрязнений на ранней фазе имеет первостепенное значение. Эти мероприятия необходимо прежде всего проводить на наиболее критических объектах загрязнения.</w:t>
      </w:r>
    </w:p>
    <w:p w14:paraId="3D4C25D2" w14:textId="4B6CD0D2" w:rsid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На </w:t>
      </w:r>
      <w:r w:rsidRPr="00DC1B9F">
        <w:rPr>
          <w:rFonts w:ascii="SeroPro-Light" w:hAnsi="SeroPro-Light" w:cs="Times New Roman"/>
          <w:sz w:val="24"/>
          <w:szCs w:val="24"/>
        </w:rPr>
        <w:t xml:space="preserve">ранней стадии </w:t>
      </w:r>
      <w:r>
        <w:rPr>
          <w:rFonts w:ascii="SeroPro-Light" w:hAnsi="SeroPro-Light" w:cs="Times New Roman"/>
          <w:sz w:val="24"/>
          <w:szCs w:val="24"/>
        </w:rPr>
        <w:t>ликвидации последствий аварии проводят следующие</w:t>
      </w:r>
      <w:r w:rsidRPr="00DC1B9F">
        <w:rPr>
          <w:rFonts w:ascii="SeroPro-Light" w:hAnsi="SeroPro-Light" w:cs="Times New Roman"/>
          <w:sz w:val="24"/>
          <w:szCs w:val="24"/>
        </w:rPr>
        <w:t xml:space="preserve"> </w:t>
      </w:r>
      <w:r>
        <w:rPr>
          <w:rFonts w:ascii="SeroPro-Light" w:hAnsi="SeroPro-Light" w:cs="Times New Roman"/>
          <w:sz w:val="24"/>
          <w:szCs w:val="24"/>
        </w:rPr>
        <w:t>м</w:t>
      </w:r>
      <w:r w:rsidRPr="00DC1B9F">
        <w:rPr>
          <w:rFonts w:ascii="SeroPro-Light" w:hAnsi="SeroPro-Light" w:cs="Times New Roman"/>
          <w:sz w:val="24"/>
          <w:szCs w:val="24"/>
        </w:rPr>
        <w:t>ероприятия</w:t>
      </w:r>
      <w:r>
        <w:rPr>
          <w:rFonts w:ascii="SeroPro-Light" w:hAnsi="SeroPro-Light" w:cs="Times New Roman"/>
          <w:sz w:val="24"/>
          <w:szCs w:val="24"/>
        </w:rPr>
        <w:t>:</w:t>
      </w:r>
    </w:p>
    <w:p w14:paraId="55C470E3" w14:textId="4FE570EA"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л</w:t>
      </w:r>
      <w:r w:rsidRPr="00DC1B9F">
        <w:rPr>
          <w:rFonts w:ascii="SeroPro-Light" w:hAnsi="SeroPro-Light" w:cs="Times New Roman"/>
          <w:sz w:val="24"/>
          <w:szCs w:val="24"/>
        </w:rPr>
        <w:t xml:space="preserve">окализация источника аварии, </w:t>
      </w:r>
      <w:r>
        <w:rPr>
          <w:rFonts w:ascii="SeroPro-Light" w:hAnsi="SeroPro-Light" w:cs="Times New Roman"/>
          <w:sz w:val="24"/>
          <w:szCs w:val="24"/>
        </w:rPr>
        <w:t>в том числе</w:t>
      </w:r>
      <w:r w:rsidR="00B70E9E">
        <w:rPr>
          <w:rFonts w:ascii="SeroPro-Light" w:hAnsi="SeroPro-Light" w:cs="Times New Roman"/>
          <w:sz w:val="24"/>
          <w:szCs w:val="24"/>
        </w:rPr>
        <w:t>,</w:t>
      </w:r>
      <w:r w:rsidRPr="00DC1B9F">
        <w:rPr>
          <w:rFonts w:ascii="SeroPro-Light" w:hAnsi="SeroPro-Light" w:cs="Times New Roman"/>
          <w:sz w:val="24"/>
          <w:szCs w:val="24"/>
        </w:rPr>
        <w:t xml:space="preserve"> прекращение выброса радиоакти</w:t>
      </w:r>
      <w:r>
        <w:rPr>
          <w:rFonts w:ascii="SeroPro-Light" w:hAnsi="SeroPro-Light" w:cs="Times New Roman"/>
          <w:sz w:val="24"/>
          <w:szCs w:val="24"/>
        </w:rPr>
        <w:t>вных веществ в окружающую среду;</w:t>
      </w:r>
    </w:p>
    <w:p w14:paraId="6C2BAAED" w14:textId="495EDED4"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в</w:t>
      </w:r>
      <w:r w:rsidRPr="00DC1B9F">
        <w:rPr>
          <w:rFonts w:ascii="SeroPro-Light" w:hAnsi="SeroPro-Light" w:cs="Times New Roman"/>
          <w:sz w:val="24"/>
          <w:szCs w:val="24"/>
        </w:rPr>
        <w:t>ыявление и оценка складывающейся радиационной обстановки</w:t>
      </w:r>
      <w:r>
        <w:rPr>
          <w:rFonts w:ascii="SeroPro-Light" w:hAnsi="SeroPro-Light" w:cs="Times New Roman"/>
          <w:sz w:val="24"/>
          <w:szCs w:val="24"/>
        </w:rPr>
        <w:t>;</w:t>
      </w:r>
    </w:p>
    <w:p w14:paraId="6249269B" w14:textId="5FA4FC3D"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с</w:t>
      </w:r>
      <w:r w:rsidRPr="00DC1B9F">
        <w:rPr>
          <w:rFonts w:ascii="SeroPro-Light" w:hAnsi="SeroPro-Light" w:cs="Times New Roman"/>
          <w:sz w:val="24"/>
          <w:szCs w:val="24"/>
        </w:rPr>
        <w:t>нижение миграции первичного загрязнения на менее загрязненные или незагрязненные участки, путем локализации или удаления загрязненных фрагментов технологического оборудования, зданий и сооружений, просыпей и проливов радиоактивных веществ</w:t>
      </w:r>
      <w:r>
        <w:rPr>
          <w:rFonts w:ascii="SeroPro-Light" w:hAnsi="SeroPro-Light" w:cs="Times New Roman"/>
          <w:sz w:val="24"/>
          <w:szCs w:val="24"/>
        </w:rPr>
        <w:t>;</w:t>
      </w:r>
    </w:p>
    <w:p w14:paraId="23127EAC" w14:textId="26E118C7" w:rsidR="0080522A"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с</w:t>
      </w:r>
      <w:r w:rsidRPr="00DC1B9F">
        <w:rPr>
          <w:rFonts w:ascii="SeroPro-Light" w:hAnsi="SeroPro-Light" w:cs="Times New Roman"/>
          <w:sz w:val="24"/>
          <w:szCs w:val="24"/>
        </w:rPr>
        <w:t>оздание временных площадок складирования радиоактивных отходов</w:t>
      </w:r>
      <w:r>
        <w:rPr>
          <w:rFonts w:ascii="SeroPro-Light" w:hAnsi="SeroPro-Light" w:cs="Times New Roman"/>
          <w:sz w:val="24"/>
          <w:szCs w:val="24"/>
        </w:rPr>
        <w:t>.</w:t>
      </w:r>
    </w:p>
    <w:p w14:paraId="2FCBDC96" w14:textId="76D44595" w:rsid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Промежуточная фаза аварии охватывает период, в течение которого нет дополнительного поступления радиоактивност</w:t>
      </w:r>
      <w:r>
        <w:rPr>
          <w:rFonts w:ascii="SeroPro-Light" w:hAnsi="SeroPro-Light" w:cs="Times New Roman"/>
          <w:sz w:val="24"/>
          <w:szCs w:val="24"/>
        </w:rPr>
        <w:t>и из источника выброса в окружа</w:t>
      </w:r>
      <w:r w:rsidRPr="008811CF">
        <w:rPr>
          <w:rFonts w:ascii="SeroPro-Light" w:hAnsi="SeroPro-Light" w:cs="Times New Roman"/>
          <w:sz w:val="24"/>
          <w:szCs w:val="24"/>
        </w:rPr>
        <w:t xml:space="preserve">ющую </w:t>
      </w:r>
      <w:r w:rsidRPr="008811CF">
        <w:rPr>
          <w:rFonts w:ascii="SeroPro-Light" w:hAnsi="SeroPro-Light" w:cs="Times New Roman"/>
          <w:sz w:val="24"/>
          <w:szCs w:val="24"/>
        </w:rPr>
        <w:lastRenderedPageBreak/>
        <w:t>среду и в течение которого принимаются решения о введении или продолжении ранее принятых мер радиационной защиты на основе проведенных измерений уровней содержания радиоактивных веществ в окружающей среде и вытекающих из них оценок доз внешнего и внутреннего облучения населения. Промежуточная фаза начинается с нескольких первых часов с момента выброса (сброса) и длится до нескольких суток, недель и больше.</w:t>
      </w:r>
    </w:p>
    <w:p w14:paraId="7A25E34B" w14:textId="7EAACBC5" w:rsidR="008811CF" w:rsidRP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На этой стадии производится уточнение и детализация данных инженерной и радиационной обстановки, зонирование территорий по видам и уровням излучений и реализация мероприятий, необходимых и достаточных для обеспечения заданного уровня мер защиты населения.</w:t>
      </w:r>
    </w:p>
    <w:p w14:paraId="1A8DBCC5" w14:textId="47D4E806" w:rsidR="008811CF" w:rsidRP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В этот период на поверхностях объектов радионуклиды находятся в нефиксированных или слабо фиксированных формах. Методы ликвидации последствий аварии на этой фазе должны исключить возможность возникновения вторичных загрязнений, предотвратить процесс фиксации радиоактивных веществ на поверхности и проникновение их вглубь объема и, как следствие, снизить уровень требований к необходимым мерам защиты населения.</w:t>
      </w:r>
    </w:p>
    <w:p w14:paraId="3ACAFCFA" w14:textId="4DD608C4" w:rsid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Для разовых выбросов (сбросов) протяженность промежуточной фазы прогнозируют равной 7-10 суток.</w:t>
      </w:r>
    </w:p>
    <w:p w14:paraId="6D8A11A0" w14:textId="13F1AF55" w:rsid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На промежуточной</w:t>
      </w:r>
      <w:r w:rsidRPr="00DC1B9F">
        <w:rPr>
          <w:rFonts w:ascii="SeroPro-Light" w:hAnsi="SeroPro-Light" w:cs="Times New Roman"/>
          <w:sz w:val="24"/>
          <w:szCs w:val="24"/>
        </w:rPr>
        <w:t xml:space="preserve"> стадии </w:t>
      </w:r>
      <w:r>
        <w:rPr>
          <w:rFonts w:ascii="SeroPro-Light" w:hAnsi="SeroPro-Light" w:cs="Times New Roman"/>
          <w:sz w:val="24"/>
          <w:szCs w:val="24"/>
        </w:rPr>
        <w:t>ликвидации последствий аварии проводят следующие</w:t>
      </w:r>
      <w:r w:rsidRPr="00DC1B9F">
        <w:rPr>
          <w:rFonts w:ascii="SeroPro-Light" w:hAnsi="SeroPro-Light" w:cs="Times New Roman"/>
          <w:sz w:val="24"/>
          <w:szCs w:val="24"/>
        </w:rPr>
        <w:t xml:space="preserve"> </w:t>
      </w:r>
      <w:r>
        <w:rPr>
          <w:rFonts w:ascii="SeroPro-Light" w:hAnsi="SeroPro-Light" w:cs="Times New Roman"/>
          <w:sz w:val="24"/>
          <w:szCs w:val="24"/>
        </w:rPr>
        <w:t>м</w:t>
      </w:r>
      <w:r w:rsidRPr="00DC1B9F">
        <w:rPr>
          <w:rFonts w:ascii="SeroPro-Light" w:hAnsi="SeroPro-Light" w:cs="Times New Roman"/>
          <w:sz w:val="24"/>
          <w:szCs w:val="24"/>
        </w:rPr>
        <w:t>ероприятия</w:t>
      </w:r>
      <w:r>
        <w:rPr>
          <w:rFonts w:ascii="SeroPro-Light" w:hAnsi="SeroPro-Light" w:cs="Times New Roman"/>
          <w:sz w:val="24"/>
          <w:szCs w:val="24"/>
        </w:rPr>
        <w:t>:</w:t>
      </w:r>
    </w:p>
    <w:p w14:paraId="2D1A6DF7" w14:textId="61988DE8"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с</w:t>
      </w:r>
      <w:r w:rsidRPr="00DC1B9F">
        <w:rPr>
          <w:rFonts w:ascii="SeroPro-Light" w:hAnsi="SeroPro-Light" w:cs="Times New Roman"/>
          <w:sz w:val="24"/>
          <w:szCs w:val="24"/>
        </w:rPr>
        <w:t>табилизация радиационной обстановки и обеспечение перехода к плановым работам по</w:t>
      </w:r>
      <w:r>
        <w:rPr>
          <w:rFonts w:ascii="SeroPro-Light" w:hAnsi="SeroPro-Light" w:cs="Times New Roman"/>
          <w:sz w:val="24"/>
          <w:szCs w:val="24"/>
        </w:rPr>
        <w:t xml:space="preserve"> ликвидации последствий аварии;</w:t>
      </w:r>
    </w:p>
    <w:p w14:paraId="69F971C6" w14:textId="65000EB3"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DC1B9F">
        <w:rPr>
          <w:rFonts w:ascii="SeroPro-Light" w:hAnsi="SeroPro-Light" w:cs="Times New Roman"/>
          <w:sz w:val="24"/>
          <w:szCs w:val="24"/>
        </w:rPr>
        <w:t>рганизация постоянного ко</w:t>
      </w:r>
      <w:r>
        <w:rPr>
          <w:rFonts w:ascii="SeroPro-Light" w:hAnsi="SeroPro-Light" w:cs="Times New Roman"/>
          <w:sz w:val="24"/>
          <w:szCs w:val="24"/>
        </w:rPr>
        <w:t>нтроля радиационной обстановки;</w:t>
      </w:r>
    </w:p>
    <w:p w14:paraId="218E98FD" w14:textId="717D3505"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DC1B9F">
        <w:rPr>
          <w:rFonts w:ascii="SeroPro-Light" w:hAnsi="SeroPro-Light" w:cs="Times New Roman"/>
          <w:sz w:val="24"/>
          <w:szCs w:val="24"/>
        </w:rPr>
        <w:t>ринятие решения о методах и технических средствах</w:t>
      </w:r>
      <w:r>
        <w:rPr>
          <w:rFonts w:ascii="SeroPro-Light" w:hAnsi="SeroPro-Light" w:cs="Times New Roman"/>
          <w:sz w:val="24"/>
          <w:szCs w:val="24"/>
        </w:rPr>
        <w:t xml:space="preserve"> ликвидации последствий аварии;</w:t>
      </w:r>
    </w:p>
    <w:p w14:paraId="768FF680" w14:textId="05D8F1D9"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DC1B9F">
        <w:rPr>
          <w:rFonts w:ascii="SeroPro-Light" w:hAnsi="SeroPro-Light" w:cs="Times New Roman"/>
          <w:sz w:val="24"/>
          <w:szCs w:val="24"/>
        </w:rPr>
        <w:t>роведение плановых мероприятий по ликвидации последствий аварии до достижения установленных контрольных уро</w:t>
      </w:r>
      <w:r>
        <w:rPr>
          <w:rFonts w:ascii="SeroPro-Light" w:hAnsi="SeroPro-Light" w:cs="Times New Roman"/>
          <w:sz w:val="24"/>
          <w:szCs w:val="24"/>
        </w:rPr>
        <w:t>вней радиоактивного загрязнения;</w:t>
      </w:r>
    </w:p>
    <w:p w14:paraId="0BF08F7A" w14:textId="13F8341E"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с</w:t>
      </w:r>
      <w:r w:rsidRPr="00DC1B9F">
        <w:rPr>
          <w:rFonts w:ascii="SeroPro-Light" w:hAnsi="SeroPro-Light" w:cs="Times New Roman"/>
          <w:sz w:val="24"/>
          <w:szCs w:val="24"/>
        </w:rPr>
        <w:t>оздание временной или стационарной системы безопасного обращения с радиоактивными отходами (локализация и ликвидация объектов первичного и вторичного загрязнений, удаление образующихся радиоактивных отходов на временные или стационарные площадки и т.д.)</w:t>
      </w:r>
      <w:r>
        <w:rPr>
          <w:rFonts w:ascii="SeroPro-Light" w:hAnsi="SeroPro-Light" w:cs="Times New Roman"/>
          <w:sz w:val="24"/>
          <w:szCs w:val="24"/>
        </w:rPr>
        <w:t>;</w:t>
      </w:r>
    </w:p>
    <w:p w14:paraId="7571B95D" w14:textId="7347F2C6" w:rsid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DC1B9F">
        <w:rPr>
          <w:rFonts w:ascii="SeroPro-Light" w:hAnsi="SeroPro-Light" w:cs="Times New Roman"/>
          <w:sz w:val="24"/>
          <w:szCs w:val="24"/>
        </w:rPr>
        <w:t>беспечение требуемого уровня мер защиты населения, проживающего на загрязненных территориях.</w:t>
      </w:r>
    </w:p>
    <w:p w14:paraId="487E505A" w14:textId="2DC2096F" w:rsid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Поздняя фаза (фаза восстановления) характеризуется периодом возврата к условиям нормальной жизнедеятельности населения и может длиться от нескольких недель до нескольких лет в зависимости от мощности и радионуклидного состава выброса, характеристик и размеров загрязненного района, эффективности мер радиационной защиты.</w:t>
      </w:r>
    </w:p>
    <w:p w14:paraId="3621889E" w14:textId="2AB52943" w:rsidR="008811CF" w:rsidRDefault="008811CF" w:rsidP="00941533">
      <w:pPr>
        <w:spacing w:after="0" w:line="240" w:lineRule="auto"/>
        <w:ind w:firstLine="709"/>
        <w:jc w:val="both"/>
        <w:rPr>
          <w:rFonts w:ascii="SeroPro-Light" w:hAnsi="SeroPro-Light" w:cs="Times New Roman"/>
          <w:sz w:val="24"/>
          <w:szCs w:val="24"/>
        </w:rPr>
      </w:pPr>
      <w:r w:rsidRPr="008811CF">
        <w:rPr>
          <w:rFonts w:ascii="SeroPro-Light" w:hAnsi="SeroPro-Light" w:cs="Times New Roman"/>
          <w:sz w:val="24"/>
          <w:szCs w:val="24"/>
        </w:rPr>
        <w:t xml:space="preserve">Работы на поздней стадии </w:t>
      </w:r>
      <w:r>
        <w:rPr>
          <w:rFonts w:ascii="SeroPro-Light" w:hAnsi="SeroPro-Light" w:cs="Times New Roman"/>
          <w:sz w:val="24"/>
          <w:szCs w:val="24"/>
        </w:rPr>
        <w:t>ликвидации последствий аварии</w:t>
      </w:r>
      <w:r w:rsidRPr="008811CF">
        <w:rPr>
          <w:rFonts w:ascii="SeroPro-Light" w:hAnsi="SeroPro-Light" w:cs="Times New Roman"/>
          <w:sz w:val="24"/>
          <w:szCs w:val="24"/>
        </w:rPr>
        <w:t xml:space="preserve"> наиболее трудоемки и продолжительны. Радионуклиды, определяющие радиационную обстановку на загрязненных объектах, в этот период находятся преимущественно в фиксированных и трудно удаляемых известными методами дезактивации формах. Выбор наиболее эффективных методов может быть сделан только по данным детальных исследований нуклидного состава и физико-химических форм радиоактивного загрязнения.</w:t>
      </w:r>
    </w:p>
    <w:p w14:paraId="7A649495" w14:textId="7C585E8D" w:rsid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lastRenderedPageBreak/>
        <w:t>На поздней</w:t>
      </w:r>
      <w:r w:rsidRPr="00DC1B9F">
        <w:rPr>
          <w:rFonts w:ascii="SeroPro-Light" w:hAnsi="SeroPro-Light" w:cs="Times New Roman"/>
          <w:sz w:val="24"/>
          <w:szCs w:val="24"/>
        </w:rPr>
        <w:t xml:space="preserve"> стадии </w:t>
      </w:r>
      <w:r>
        <w:rPr>
          <w:rFonts w:ascii="SeroPro-Light" w:hAnsi="SeroPro-Light" w:cs="Times New Roman"/>
          <w:sz w:val="24"/>
          <w:szCs w:val="24"/>
        </w:rPr>
        <w:t>ликвидации последствий аварии проводят следующие</w:t>
      </w:r>
      <w:r w:rsidRPr="00DC1B9F">
        <w:rPr>
          <w:rFonts w:ascii="SeroPro-Light" w:hAnsi="SeroPro-Light" w:cs="Times New Roman"/>
          <w:sz w:val="24"/>
          <w:szCs w:val="24"/>
        </w:rPr>
        <w:t xml:space="preserve"> </w:t>
      </w:r>
      <w:r>
        <w:rPr>
          <w:rFonts w:ascii="SeroPro-Light" w:hAnsi="SeroPro-Light" w:cs="Times New Roman"/>
          <w:sz w:val="24"/>
          <w:szCs w:val="24"/>
        </w:rPr>
        <w:t>м</w:t>
      </w:r>
      <w:r w:rsidRPr="00DC1B9F">
        <w:rPr>
          <w:rFonts w:ascii="SeroPro-Light" w:hAnsi="SeroPro-Light" w:cs="Times New Roman"/>
          <w:sz w:val="24"/>
          <w:szCs w:val="24"/>
        </w:rPr>
        <w:t>ероприятия</w:t>
      </w:r>
      <w:r>
        <w:rPr>
          <w:rFonts w:ascii="SeroPro-Light" w:hAnsi="SeroPro-Light" w:cs="Times New Roman"/>
          <w:sz w:val="24"/>
          <w:szCs w:val="24"/>
        </w:rPr>
        <w:t>:</w:t>
      </w:r>
    </w:p>
    <w:p w14:paraId="12A34B01" w14:textId="14AAE4BC" w:rsidR="00DC1B9F" w:rsidRPr="00DC1B9F" w:rsidRDefault="00DC1B9F"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з</w:t>
      </w:r>
      <w:r w:rsidRPr="00DC1B9F">
        <w:rPr>
          <w:rFonts w:ascii="SeroPro-Light" w:hAnsi="SeroPro-Light" w:cs="Times New Roman"/>
          <w:sz w:val="24"/>
          <w:szCs w:val="24"/>
        </w:rPr>
        <w:t>авершение плановых работ по ЛПА и доведение радиоактивного загрязнения до предусмотренных Нормами рад</w:t>
      </w:r>
      <w:r w:rsidR="003231DD">
        <w:rPr>
          <w:rFonts w:ascii="SeroPro-Light" w:hAnsi="SeroPro-Light" w:cs="Times New Roman"/>
          <w:sz w:val="24"/>
          <w:szCs w:val="24"/>
        </w:rPr>
        <w:t>иационной безопасности уровней;</w:t>
      </w:r>
    </w:p>
    <w:p w14:paraId="1D811A91" w14:textId="35964DFD" w:rsidR="00DC1B9F" w:rsidRPr="00DC1B9F" w:rsidRDefault="003231DD"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л</w:t>
      </w:r>
      <w:r w:rsidR="00DC1B9F" w:rsidRPr="00DC1B9F">
        <w:rPr>
          <w:rFonts w:ascii="SeroPro-Light" w:hAnsi="SeroPro-Light" w:cs="Times New Roman"/>
          <w:sz w:val="24"/>
          <w:szCs w:val="24"/>
        </w:rPr>
        <w:t>иквидация временных площадок складирования радиоактивных отходов или организация радиационного контроля безопасности хранения на весь период потенциа</w:t>
      </w:r>
      <w:r>
        <w:rPr>
          <w:rFonts w:ascii="SeroPro-Light" w:hAnsi="SeroPro-Light" w:cs="Times New Roman"/>
          <w:sz w:val="24"/>
          <w:szCs w:val="24"/>
        </w:rPr>
        <w:t>льной опасности;</w:t>
      </w:r>
    </w:p>
    <w:p w14:paraId="538AB203" w14:textId="5DFC75E0" w:rsidR="001859D6" w:rsidRDefault="003231DD"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00DC1B9F" w:rsidRPr="00DC1B9F">
        <w:rPr>
          <w:rFonts w:ascii="SeroPro-Light" w:hAnsi="SeroPro-Light" w:cs="Times New Roman"/>
          <w:sz w:val="24"/>
          <w:szCs w:val="24"/>
        </w:rPr>
        <w:t>беспечение проживания населения без соблюдения мер защиты. </w:t>
      </w:r>
    </w:p>
    <w:p w14:paraId="0ADC0851" w14:textId="686A5631" w:rsidR="001859D6" w:rsidRDefault="00E00104" w:rsidP="00941533">
      <w:pPr>
        <w:spacing w:after="0" w:line="240" w:lineRule="auto"/>
        <w:ind w:firstLine="709"/>
        <w:jc w:val="both"/>
        <w:rPr>
          <w:rFonts w:ascii="SeroPro-Light" w:hAnsi="SeroPro-Light" w:cs="Times New Roman"/>
          <w:sz w:val="24"/>
          <w:szCs w:val="24"/>
        </w:rPr>
      </w:pPr>
      <w:r w:rsidRPr="00E00104">
        <w:rPr>
          <w:rFonts w:ascii="SeroPro-Light" w:hAnsi="SeroPro-Light" w:cs="Times New Roman"/>
          <w:sz w:val="24"/>
          <w:szCs w:val="24"/>
        </w:rPr>
        <w:t>Основны</w:t>
      </w:r>
      <w:r>
        <w:rPr>
          <w:rFonts w:ascii="SeroPro-Light" w:hAnsi="SeroPro-Light" w:cs="Times New Roman"/>
          <w:sz w:val="24"/>
          <w:szCs w:val="24"/>
        </w:rPr>
        <w:t>ми принципами</w:t>
      </w:r>
      <w:r w:rsidRPr="00E00104">
        <w:rPr>
          <w:rFonts w:ascii="SeroPro-Light" w:hAnsi="SeroPro-Light" w:cs="Times New Roman"/>
          <w:sz w:val="24"/>
          <w:szCs w:val="24"/>
        </w:rPr>
        <w:t xml:space="preserve"> планирования работ по локализации загрязнений и </w:t>
      </w:r>
      <w:r>
        <w:rPr>
          <w:rFonts w:ascii="SeroPro-Light" w:hAnsi="SeroPro-Light" w:cs="Times New Roman"/>
          <w:sz w:val="24"/>
          <w:szCs w:val="24"/>
        </w:rPr>
        <w:t>ликвидации последствий аварии являются:</w:t>
      </w:r>
    </w:p>
    <w:p w14:paraId="7A660C9E" w14:textId="0B0EF828"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E00104">
        <w:rPr>
          <w:rFonts w:ascii="SeroPro-Light" w:hAnsi="SeroPro-Light" w:cs="Times New Roman"/>
          <w:sz w:val="24"/>
          <w:szCs w:val="24"/>
        </w:rPr>
        <w:t>ценка состава и основных форм нахождения</w:t>
      </w:r>
      <w:r>
        <w:rPr>
          <w:rFonts w:ascii="SeroPro-Light" w:hAnsi="SeroPro-Light" w:cs="Times New Roman"/>
          <w:sz w:val="24"/>
          <w:szCs w:val="24"/>
        </w:rPr>
        <w:t xml:space="preserve"> радионуклидов загрязнения;</w:t>
      </w:r>
    </w:p>
    <w:p w14:paraId="37FF15E4" w14:textId="4288DD8F"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у</w:t>
      </w:r>
      <w:r w:rsidRPr="00E00104">
        <w:rPr>
          <w:rFonts w:ascii="SeroPro-Light" w:hAnsi="SeroPro-Light" w:cs="Times New Roman"/>
          <w:sz w:val="24"/>
          <w:szCs w:val="24"/>
        </w:rPr>
        <w:t>чет свойств основных типовых пов</w:t>
      </w:r>
      <w:r>
        <w:rPr>
          <w:rFonts w:ascii="SeroPro-Light" w:hAnsi="SeroPro-Light" w:cs="Times New Roman"/>
          <w:sz w:val="24"/>
          <w:szCs w:val="24"/>
        </w:rPr>
        <w:t>ерхностей территории и объектов;</w:t>
      </w:r>
    </w:p>
    <w:p w14:paraId="4FF7957B" w14:textId="0FEF68C5"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E00104">
        <w:rPr>
          <w:rFonts w:ascii="SeroPro-Light" w:hAnsi="SeroPro-Light" w:cs="Times New Roman"/>
          <w:sz w:val="24"/>
          <w:szCs w:val="24"/>
        </w:rPr>
        <w:t>ценка предполагаемого характера (прочности) фиксации радиоактивного загрязнения на различных поверхностях</w:t>
      </w:r>
      <w:r>
        <w:rPr>
          <w:rFonts w:ascii="SeroPro-Light" w:hAnsi="SeroPro-Light" w:cs="Times New Roman"/>
          <w:sz w:val="24"/>
          <w:szCs w:val="24"/>
        </w:rPr>
        <w:t>;</w:t>
      </w:r>
      <w:r w:rsidRPr="00E00104">
        <w:rPr>
          <w:rFonts w:ascii="SeroPro-Light" w:hAnsi="SeroPro-Light" w:cs="Times New Roman"/>
          <w:sz w:val="24"/>
          <w:szCs w:val="24"/>
        </w:rPr>
        <w:t xml:space="preserve"> </w:t>
      </w:r>
    </w:p>
    <w:p w14:paraId="682E7EBA" w14:textId="1192CB33"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E00104">
        <w:rPr>
          <w:rFonts w:ascii="SeroPro-Light" w:hAnsi="SeroPro-Light" w:cs="Times New Roman"/>
          <w:sz w:val="24"/>
          <w:szCs w:val="24"/>
        </w:rPr>
        <w:t>пределение приоритетов (очередности) проведения работ по локализации и ликвидации загрязнений на различных объектах (участках) в зависимости от их влияния на форми</w:t>
      </w:r>
      <w:r>
        <w:rPr>
          <w:rFonts w:ascii="SeroPro-Light" w:hAnsi="SeroPro-Light" w:cs="Times New Roman"/>
          <w:sz w:val="24"/>
          <w:szCs w:val="24"/>
        </w:rPr>
        <w:t>рование радиационной обстановки;</w:t>
      </w:r>
    </w:p>
    <w:p w14:paraId="52798C7D" w14:textId="378D189C" w:rsid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в</w:t>
      </w:r>
      <w:r w:rsidRPr="00E00104">
        <w:rPr>
          <w:rFonts w:ascii="SeroPro-Light" w:hAnsi="SeroPro-Light" w:cs="Times New Roman"/>
          <w:sz w:val="24"/>
          <w:szCs w:val="24"/>
        </w:rPr>
        <w:t>ыбор наиболее эффективного и реально осуществимого способа локализации и ликвидации радиоактивного загрязнения объектов исходя из возможности имеющихся в распоряжении сил и технических средств.</w:t>
      </w:r>
    </w:p>
    <w:p w14:paraId="3AF5FAE7" w14:textId="2A8E15F5" w:rsidR="00E00104" w:rsidRDefault="00E00104" w:rsidP="00941533">
      <w:pPr>
        <w:spacing w:after="0" w:line="240" w:lineRule="auto"/>
        <w:ind w:firstLine="709"/>
        <w:jc w:val="both"/>
        <w:rPr>
          <w:rFonts w:ascii="SeroPro-Light" w:hAnsi="SeroPro-Light" w:cs="Times New Roman"/>
          <w:sz w:val="24"/>
          <w:szCs w:val="24"/>
        </w:rPr>
      </w:pPr>
      <w:r w:rsidRPr="00E00104">
        <w:rPr>
          <w:rFonts w:ascii="SeroPro-Light" w:hAnsi="SeroPro-Light" w:cs="Times New Roman"/>
          <w:sz w:val="24"/>
          <w:szCs w:val="24"/>
        </w:rPr>
        <w:t>Основные принципы обеспечения радиационной безопасности</w:t>
      </w:r>
      <w:r>
        <w:rPr>
          <w:rFonts w:ascii="SeroPro-Light" w:hAnsi="SeroPro-Light" w:cs="Times New Roman"/>
          <w:sz w:val="24"/>
          <w:szCs w:val="24"/>
        </w:rPr>
        <w:t xml:space="preserve"> при ликвидации последствий аварии:</w:t>
      </w:r>
    </w:p>
    <w:p w14:paraId="27ED14FF" w14:textId="233BDBA0" w:rsid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а) </w:t>
      </w:r>
      <w:r w:rsidR="00B70E9E">
        <w:rPr>
          <w:rFonts w:ascii="SeroPro-Light" w:hAnsi="SeroPro-Light" w:cs="Times New Roman"/>
          <w:sz w:val="24"/>
          <w:szCs w:val="24"/>
        </w:rPr>
        <w:t>р</w:t>
      </w:r>
      <w:r w:rsidRPr="00E00104">
        <w:rPr>
          <w:rFonts w:ascii="SeroPro-Light" w:hAnsi="SeroPro-Light" w:cs="Times New Roman"/>
          <w:sz w:val="24"/>
          <w:szCs w:val="24"/>
        </w:rPr>
        <w:t>адиационная безопасность персонала, населения и окружающей природной среды считается обеспеченной, если соблюдаются основные принципы радиационной безопасности (обоснование, оптимизация, нормирование) и требования радиационной защиты, установленные Федеральными законами РФ, действующими нормами радиационной безоп</w:t>
      </w:r>
      <w:r w:rsidR="00B70E9E">
        <w:rPr>
          <w:rFonts w:ascii="SeroPro-Light" w:hAnsi="SeroPro-Light" w:cs="Times New Roman"/>
          <w:sz w:val="24"/>
          <w:szCs w:val="24"/>
        </w:rPr>
        <w:t>асности и санитарными правилами;</w:t>
      </w:r>
    </w:p>
    <w:p w14:paraId="75265B72" w14:textId="15ADDA16"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б) </w:t>
      </w:r>
      <w:r w:rsidR="00B70E9E">
        <w:rPr>
          <w:rFonts w:ascii="SeroPro-Light" w:hAnsi="SeroPro-Light" w:cs="Times New Roman"/>
          <w:sz w:val="24"/>
          <w:szCs w:val="24"/>
        </w:rPr>
        <w:t>в</w:t>
      </w:r>
      <w:r w:rsidRPr="00E00104">
        <w:rPr>
          <w:rFonts w:ascii="SeroPro-Light" w:hAnsi="SeroPro-Light" w:cs="Times New Roman"/>
          <w:sz w:val="24"/>
          <w:szCs w:val="24"/>
        </w:rPr>
        <w:t xml:space="preserve"> условиях радиационной аварии принцип обоснования относится не к источникам излучения и условиям облучения, а к защитному мероприятию. При этом в качестве величины пользы следует оценивать предотвращенную данным мероприятием дозу. Однако мероприятия, направленные на восстановление контроля над источниками излучения, должны про</w:t>
      </w:r>
      <w:r w:rsidR="00B70E9E">
        <w:rPr>
          <w:rFonts w:ascii="SeroPro-Light" w:hAnsi="SeroPro-Light" w:cs="Times New Roman"/>
          <w:sz w:val="24"/>
          <w:szCs w:val="24"/>
        </w:rPr>
        <w:t>водиться в обязательном порядке;</w:t>
      </w:r>
      <w:r w:rsidRPr="00E00104">
        <w:rPr>
          <w:rFonts w:ascii="SeroPro-Light" w:hAnsi="SeroPro-Light" w:cs="Times New Roman"/>
          <w:sz w:val="24"/>
          <w:szCs w:val="24"/>
        </w:rPr>
        <w:t xml:space="preserve"> </w:t>
      </w:r>
    </w:p>
    <w:p w14:paraId="0EA44F53" w14:textId="4B046647" w:rsidR="00E00104" w:rsidRPr="00413CD5" w:rsidRDefault="00B70E9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в</w:t>
      </w:r>
      <w:r w:rsidR="00E00104">
        <w:rPr>
          <w:rFonts w:ascii="SeroPro-Light" w:hAnsi="SeroPro-Light" w:cs="Times New Roman"/>
          <w:sz w:val="24"/>
          <w:szCs w:val="24"/>
        </w:rPr>
        <w:t xml:space="preserve">) </w:t>
      </w:r>
      <w:r>
        <w:rPr>
          <w:rFonts w:ascii="SeroPro-Light" w:hAnsi="SeroPro-Light" w:cs="Times New Roman"/>
          <w:sz w:val="24"/>
          <w:szCs w:val="24"/>
        </w:rPr>
        <w:t>в</w:t>
      </w:r>
      <w:r w:rsidR="00E00104" w:rsidRPr="00E00104">
        <w:rPr>
          <w:rFonts w:ascii="SeroPro-Light" w:hAnsi="SeroPro-Light" w:cs="Times New Roman"/>
          <w:sz w:val="24"/>
          <w:szCs w:val="24"/>
        </w:rPr>
        <w:t xml:space="preserve"> условиях радиационной аварии, когда вместо пределов доз действуют более высокие уровни вмешательства, принцип оптимизации должен применяться к защитному мероприятию с учетом предотвращаемой дозы облучения и ущерба, связанного с вмешательством.</w:t>
      </w:r>
    </w:p>
    <w:p w14:paraId="03D6EB98" w14:textId="0100D826" w:rsidR="00300551" w:rsidRDefault="00E00104" w:rsidP="00941533">
      <w:pPr>
        <w:spacing w:after="0" w:line="240" w:lineRule="auto"/>
        <w:ind w:firstLine="709"/>
        <w:jc w:val="both"/>
        <w:rPr>
          <w:rFonts w:ascii="SeroPro-Light" w:hAnsi="SeroPro-Light" w:cs="Times New Roman"/>
          <w:sz w:val="24"/>
          <w:szCs w:val="24"/>
        </w:rPr>
      </w:pPr>
      <w:r w:rsidRPr="00E00104">
        <w:rPr>
          <w:rFonts w:ascii="SeroPro-Light" w:hAnsi="SeroPro-Light" w:cs="Times New Roman"/>
          <w:sz w:val="24"/>
          <w:szCs w:val="24"/>
        </w:rPr>
        <w:t>Основны</w:t>
      </w:r>
      <w:r>
        <w:rPr>
          <w:rFonts w:ascii="SeroPro-Light" w:hAnsi="SeroPro-Light" w:cs="Times New Roman"/>
          <w:sz w:val="24"/>
          <w:szCs w:val="24"/>
        </w:rPr>
        <w:t>ми</w:t>
      </w:r>
      <w:r w:rsidRPr="00E00104">
        <w:rPr>
          <w:rFonts w:ascii="SeroPro-Light" w:hAnsi="SeroPro-Light" w:cs="Times New Roman"/>
          <w:sz w:val="24"/>
          <w:szCs w:val="24"/>
        </w:rPr>
        <w:t xml:space="preserve"> мероприятия</w:t>
      </w:r>
      <w:r>
        <w:rPr>
          <w:rFonts w:ascii="SeroPro-Light" w:hAnsi="SeroPro-Light" w:cs="Times New Roman"/>
          <w:sz w:val="24"/>
          <w:szCs w:val="24"/>
        </w:rPr>
        <w:t>ми</w:t>
      </w:r>
      <w:r w:rsidRPr="00E00104">
        <w:rPr>
          <w:rFonts w:ascii="SeroPro-Light" w:hAnsi="SeroPro-Light" w:cs="Times New Roman"/>
          <w:sz w:val="24"/>
          <w:szCs w:val="24"/>
        </w:rPr>
        <w:t xml:space="preserve"> по обеспечению радиационной безопасности персонала</w:t>
      </w:r>
      <w:r>
        <w:rPr>
          <w:rFonts w:ascii="SeroPro-Light" w:hAnsi="SeroPro-Light" w:cs="Times New Roman"/>
          <w:sz w:val="24"/>
          <w:szCs w:val="24"/>
        </w:rPr>
        <w:t xml:space="preserve"> при ликвидации последствий аварии являются:</w:t>
      </w:r>
    </w:p>
    <w:p w14:paraId="5C1A9765" w14:textId="2DA3CA9F"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E00104">
        <w:rPr>
          <w:rFonts w:ascii="SeroPro-Light" w:hAnsi="SeroPro-Light" w:cs="Times New Roman"/>
          <w:sz w:val="24"/>
          <w:szCs w:val="24"/>
        </w:rPr>
        <w:t xml:space="preserve">граничения допуска к работе с источниками излучения по возрасту, полу, состоянию здоровья, уровню предыдущего </w:t>
      </w:r>
      <w:r>
        <w:rPr>
          <w:rFonts w:ascii="SeroPro-Light" w:hAnsi="SeroPro-Light" w:cs="Times New Roman"/>
          <w:sz w:val="24"/>
          <w:szCs w:val="24"/>
        </w:rPr>
        <w:t>облучения и другим показателям;</w:t>
      </w:r>
    </w:p>
    <w:p w14:paraId="032EE399" w14:textId="0E728FC0"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з</w:t>
      </w:r>
      <w:r w:rsidRPr="00E00104">
        <w:rPr>
          <w:rFonts w:ascii="SeroPro-Light" w:hAnsi="SeroPro-Light" w:cs="Times New Roman"/>
          <w:sz w:val="24"/>
          <w:szCs w:val="24"/>
        </w:rPr>
        <w:t xml:space="preserve">нание и соблюдение правил </w:t>
      </w:r>
      <w:r>
        <w:rPr>
          <w:rFonts w:ascii="SeroPro-Light" w:hAnsi="SeroPro-Light" w:cs="Times New Roman"/>
          <w:sz w:val="24"/>
          <w:szCs w:val="24"/>
        </w:rPr>
        <w:t>работы с источниками излучения;</w:t>
      </w:r>
    </w:p>
    <w:p w14:paraId="38DE1942" w14:textId="694634A9"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д</w:t>
      </w:r>
      <w:r w:rsidRPr="00E00104">
        <w:rPr>
          <w:rFonts w:ascii="SeroPro-Light" w:hAnsi="SeroPro-Light" w:cs="Times New Roman"/>
          <w:sz w:val="24"/>
          <w:szCs w:val="24"/>
        </w:rPr>
        <w:t xml:space="preserve">остаточность защитных барьеров, экранов и расстояния от источников излучения, а также ограничение времени </w:t>
      </w:r>
      <w:r>
        <w:rPr>
          <w:rFonts w:ascii="SeroPro-Light" w:hAnsi="SeroPro-Light" w:cs="Times New Roman"/>
          <w:sz w:val="24"/>
          <w:szCs w:val="24"/>
        </w:rPr>
        <w:t>работы с источниками излучения;</w:t>
      </w:r>
    </w:p>
    <w:p w14:paraId="1870D052" w14:textId="1290A39A" w:rsid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lastRenderedPageBreak/>
        <w:t>- с</w:t>
      </w:r>
      <w:r w:rsidRPr="00E00104">
        <w:rPr>
          <w:rFonts w:ascii="SeroPro-Light" w:hAnsi="SeroPro-Light" w:cs="Times New Roman"/>
          <w:sz w:val="24"/>
          <w:szCs w:val="24"/>
        </w:rPr>
        <w:t xml:space="preserve">оздание условий труда, отвечающих требованиям действующих норм и правил </w:t>
      </w:r>
      <w:r>
        <w:rPr>
          <w:rFonts w:ascii="SeroPro-Light" w:hAnsi="SeroPro-Light" w:cs="Times New Roman"/>
          <w:sz w:val="24"/>
          <w:szCs w:val="24"/>
        </w:rPr>
        <w:t>радиационной безопасности;</w:t>
      </w:r>
    </w:p>
    <w:p w14:paraId="55EA25D0" w14:textId="5E8B8F7E"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E00104">
        <w:rPr>
          <w:rFonts w:ascii="SeroPro-Light" w:hAnsi="SeroPro-Light" w:cs="Times New Roman"/>
          <w:sz w:val="24"/>
          <w:szCs w:val="24"/>
        </w:rPr>
        <w:t>рименение основных и дополнительных</w:t>
      </w:r>
      <w:r>
        <w:rPr>
          <w:rFonts w:ascii="SeroPro-Light" w:hAnsi="SeroPro-Light" w:cs="Times New Roman"/>
          <w:sz w:val="24"/>
          <w:szCs w:val="24"/>
        </w:rPr>
        <w:t xml:space="preserve"> средств индивидуальной защиты;</w:t>
      </w:r>
    </w:p>
    <w:p w14:paraId="12B99221" w14:textId="75A50776"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с</w:t>
      </w:r>
      <w:r w:rsidRPr="00E00104">
        <w:rPr>
          <w:rFonts w:ascii="SeroPro-Light" w:hAnsi="SeroPro-Light" w:cs="Times New Roman"/>
          <w:sz w:val="24"/>
          <w:szCs w:val="24"/>
        </w:rPr>
        <w:t>облюдение ус</w:t>
      </w:r>
      <w:r>
        <w:rPr>
          <w:rFonts w:ascii="SeroPro-Light" w:hAnsi="SeroPro-Light" w:cs="Times New Roman"/>
          <w:sz w:val="24"/>
          <w:szCs w:val="24"/>
        </w:rPr>
        <w:t>тановленных контрольных уровней;</w:t>
      </w:r>
    </w:p>
    <w:p w14:paraId="7427AF3D" w14:textId="51B43C55"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E00104">
        <w:rPr>
          <w:rFonts w:ascii="SeroPro-Light" w:hAnsi="SeroPro-Light" w:cs="Times New Roman"/>
          <w:sz w:val="24"/>
          <w:szCs w:val="24"/>
        </w:rPr>
        <w:t>рг</w:t>
      </w:r>
      <w:r>
        <w:rPr>
          <w:rFonts w:ascii="SeroPro-Light" w:hAnsi="SeroPro-Light" w:cs="Times New Roman"/>
          <w:sz w:val="24"/>
          <w:szCs w:val="24"/>
        </w:rPr>
        <w:t>анизация радиационного контроля;</w:t>
      </w:r>
    </w:p>
    <w:p w14:paraId="317A9A4B" w14:textId="2FD5FDAB" w:rsidR="00E00104" w:rsidRP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E00104">
        <w:rPr>
          <w:rFonts w:ascii="SeroPro-Light" w:hAnsi="SeroPro-Light" w:cs="Times New Roman"/>
          <w:sz w:val="24"/>
          <w:szCs w:val="24"/>
        </w:rPr>
        <w:t>рганизация системы информации о рад</w:t>
      </w:r>
      <w:r>
        <w:rPr>
          <w:rFonts w:ascii="SeroPro-Light" w:hAnsi="SeroPro-Light" w:cs="Times New Roman"/>
          <w:sz w:val="24"/>
          <w:szCs w:val="24"/>
        </w:rPr>
        <w:t>иационной обстановке;</w:t>
      </w:r>
    </w:p>
    <w:p w14:paraId="7FB1E9AF" w14:textId="057E8483" w:rsidR="00E00104" w:rsidRDefault="00E0010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noBreakHyphen/>
        <w:t xml:space="preserve"> о</w:t>
      </w:r>
      <w:r w:rsidRPr="00E00104">
        <w:rPr>
          <w:rFonts w:ascii="SeroPro-Light" w:hAnsi="SeroPro-Light" w:cs="Times New Roman"/>
          <w:sz w:val="24"/>
          <w:szCs w:val="24"/>
        </w:rPr>
        <w:t>рганизация санитарно-пропускного режима.</w:t>
      </w:r>
    </w:p>
    <w:p w14:paraId="0F7D8239" w14:textId="068B142A" w:rsidR="00300551" w:rsidRDefault="00492C3B" w:rsidP="00941533">
      <w:pPr>
        <w:spacing w:after="0" w:line="240" w:lineRule="auto"/>
        <w:ind w:firstLine="709"/>
        <w:jc w:val="both"/>
        <w:rPr>
          <w:rFonts w:ascii="SeroPro-Light" w:hAnsi="SeroPro-Light" w:cs="Times New Roman"/>
          <w:sz w:val="24"/>
          <w:szCs w:val="24"/>
        </w:rPr>
      </w:pPr>
      <w:r w:rsidRPr="00492C3B">
        <w:rPr>
          <w:rFonts w:ascii="SeroPro-Light" w:hAnsi="SeroPro-Light" w:cs="Times New Roman"/>
          <w:sz w:val="24"/>
          <w:szCs w:val="24"/>
        </w:rPr>
        <w:t>Дополнительны</w:t>
      </w:r>
      <w:r w:rsidR="00922905">
        <w:rPr>
          <w:rFonts w:ascii="SeroPro-Light" w:hAnsi="SeroPro-Light" w:cs="Times New Roman"/>
          <w:sz w:val="24"/>
          <w:szCs w:val="24"/>
        </w:rPr>
        <w:t>ми</w:t>
      </w:r>
      <w:r w:rsidRPr="00492C3B">
        <w:rPr>
          <w:rFonts w:ascii="SeroPro-Light" w:hAnsi="SeroPro-Light" w:cs="Times New Roman"/>
          <w:sz w:val="24"/>
          <w:szCs w:val="24"/>
        </w:rPr>
        <w:t xml:space="preserve"> мероприятия</w:t>
      </w:r>
      <w:r w:rsidR="00922905">
        <w:rPr>
          <w:rFonts w:ascii="SeroPro-Light" w:hAnsi="SeroPro-Light" w:cs="Times New Roman"/>
          <w:sz w:val="24"/>
          <w:szCs w:val="24"/>
        </w:rPr>
        <w:t>ми</w:t>
      </w:r>
      <w:r w:rsidRPr="00492C3B">
        <w:rPr>
          <w:rFonts w:ascii="SeroPro-Light" w:hAnsi="SeroPro-Light" w:cs="Times New Roman"/>
          <w:sz w:val="24"/>
          <w:szCs w:val="24"/>
        </w:rPr>
        <w:t xml:space="preserve"> по обеспечению </w:t>
      </w:r>
      <w:r w:rsidR="00922905">
        <w:rPr>
          <w:rFonts w:ascii="SeroPro-Light" w:hAnsi="SeroPro-Light" w:cs="Times New Roman"/>
          <w:sz w:val="24"/>
          <w:szCs w:val="24"/>
        </w:rPr>
        <w:t>радиационной безопасности</w:t>
      </w:r>
      <w:r w:rsidRPr="00492C3B">
        <w:rPr>
          <w:rFonts w:ascii="SeroPro-Light" w:hAnsi="SeroPro-Light" w:cs="Times New Roman"/>
          <w:sz w:val="24"/>
          <w:szCs w:val="24"/>
        </w:rPr>
        <w:t xml:space="preserve"> при ликвидации аварии</w:t>
      </w:r>
      <w:r w:rsidR="00922905">
        <w:rPr>
          <w:rFonts w:ascii="SeroPro-Light" w:hAnsi="SeroPro-Light" w:cs="Times New Roman"/>
          <w:sz w:val="24"/>
          <w:szCs w:val="24"/>
        </w:rPr>
        <w:t xml:space="preserve"> являются:</w:t>
      </w:r>
    </w:p>
    <w:p w14:paraId="492A6ADB" w14:textId="7976D4EB"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922905">
        <w:rPr>
          <w:rFonts w:ascii="SeroPro-Light" w:hAnsi="SeroPro-Light" w:cs="Times New Roman"/>
          <w:sz w:val="24"/>
          <w:szCs w:val="24"/>
        </w:rPr>
        <w:t xml:space="preserve">роведение эффективных мероприятий по защите персонала при планировании повышенного </w:t>
      </w:r>
      <w:r>
        <w:rPr>
          <w:rFonts w:ascii="SeroPro-Light" w:hAnsi="SeroPro-Light" w:cs="Times New Roman"/>
          <w:sz w:val="24"/>
          <w:szCs w:val="24"/>
        </w:rPr>
        <w:t>облучения при ликвидации аварии;</w:t>
      </w:r>
    </w:p>
    <w:p w14:paraId="7B523171" w14:textId="63F64238"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922905">
        <w:rPr>
          <w:rFonts w:ascii="SeroPro-Light" w:hAnsi="SeroPro-Light" w:cs="Times New Roman"/>
          <w:sz w:val="24"/>
          <w:szCs w:val="24"/>
        </w:rPr>
        <w:t>граничение времени нахождения персонала в «грязной» зоне</w:t>
      </w:r>
      <w:r>
        <w:rPr>
          <w:rFonts w:ascii="SeroPro-Light" w:hAnsi="SeroPro-Light" w:cs="Times New Roman"/>
          <w:sz w:val="24"/>
          <w:szCs w:val="24"/>
        </w:rPr>
        <w:t>;</w:t>
      </w:r>
    </w:p>
    <w:p w14:paraId="1B3FACBF" w14:textId="1FF53036"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н</w:t>
      </w:r>
      <w:r w:rsidRPr="00922905">
        <w:rPr>
          <w:rFonts w:ascii="SeroPro-Light" w:hAnsi="SeroPro-Light" w:cs="Times New Roman"/>
          <w:sz w:val="24"/>
          <w:szCs w:val="24"/>
        </w:rPr>
        <w:t>едопущение (по возможности) пребывания персонала в особо грязных местах</w:t>
      </w:r>
      <w:r>
        <w:rPr>
          <w:rFonts w:ascii="SeroPro-Light" w:hAnsi="SeroPro-Light" w:cs="Times New Roman"/>
          <w:sz w:val="24"/>
          <w:szCs w:val="24"/>
        </w:rPr>
        <w:t>;</w:t>
      </w:r>
      <w:r w:rsidRPr="00922905">
        <w:rPr>
          <w:rFonts w:ascii="SeroPro-Light" w:hAnsi="SeroPro-Light" w:cs="Times New Roman"/>
          <w:sz w:val="24"/>
          <w:szCs w:val="24"/>
        </w:rPr>
        <w:t xml:space="preserve"> </w:t>
      </w:r>
    </w:p>
    <w:p w14:paraId="74D2D60D" w14:textId="5573B8A7"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922905">
        <w:rPr>
          <w:rFonts w:ascii="SeroPro-Light" w:hAnsi="SeroPro-Light" w:cs="Times New Roman"/>
          <w:sz w:val="24"/>
          <w:szCs w:val="24"/>
        </w:rPr>
        <w:t xml:space="preserve">роведение аварийно-спасательных работ с привлечением минимально </w:t>
      </w:r>
      <w:r>
        <w:rPr>
          <w:rFonts w:ascii="SeroPro-Light" w:hAnsi="SeroPro-Light" w:cs="Times New Roman"/>
          <w:sz w:val="24"/>
          <w:szCs w:val="24"/>
        </w:rPr>
        <w:t>возможного количества персонала;</w:t>
      </w:r>
    </w:p>
    <w:p w14:paraId="20914522" w14:textId="7828A6F2" w:rsid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922905">
        <w:rPr>
          <w:rFonts w:ascii="SeroPro-Light" w:hAnsi="SeroPro-Light" w:cs="Times New Roman"/>
          <w:sz w:val="24"/>
          <w:szCs w:val="24"/>
        </w:rPr>
        <w:t>рименение радиопротекторов, антидотов и других медицинских препаратов.</w:t>
      </w:r>
    </w:p>
    <w:p w14:paraId="4A999C4E" w14:textId="2D581B60" w:rsid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Превентивными</w:t>
      </w:r>
      <w:r w:rsidRPr="00922905">
        <w:rPr>
          <w:rFonts w:ascii="SeroPro-Light" w:hAnsi="SeroPro-Light" w:cs="Times New Roman"/>
          <w:sz w:val="24"/>
          <w:szCs w:val="24"/>
        </w:rPr>
        <w:t xml:space="preserve"> мероприятия</w:t>
      </w:r>
      <w:r>
        <w:rPr>
          <w:rFonts w:ascii="SeroPro-Light" w:hAnsi="SeroPro-Light" w:cs="Times New Roman"/>
          <w:sz w:val="24"/>
          <w:szCs w:val="24"/>
        </w:rPr>
        <w:t>ми</w:t>
      </w:r>
      <w:r w:rsidRPr="00922905">
        <w:rPr>
          <w:rFonts w:ascii="SeroPro-Light" w:hAnsi="SeroPro-Light" w:cs="Times New Roman"/>
          <w:sz w:val="24"/>
          <w:szCs w:val="24"/>
        </w:rPr>
        <w:t xml:space="preserve"> радиационной защиты для радиационно-опасных объектов</w:t>
      </w:r>
      <w:r>
        <w:rPr>
          <w:rFonts w:ascii="SeroPro-Light" w:hAnsi="SeroPro-Light" w:cs="Times New Roman"/>
          <w:sz w:val="24"/>
          <w:szCs w:val="24"/>
        </w:rPr>
        <w:t xml:space="preserve"> являются:</w:t>
      </w:r>
    </w:p>
    <w:p w14:paraId="64C3716B" w14:textId="68DA1A80"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р</w:t>
      </w:r>
      <w:r w:rsidRPr="00922905">
        <w:rPr>
          <w:rFonts w:ascii="SeroPro-Light" w:hAnsi="SeroPro-Light" w:cs="Times New Roman"/>
          <w:sz w:val="24"/>
          <w:szCs w:val="24"/>
        </w:rPr>
        <w:t>азрабатываются и внедряются режимы ради</w:t>
      </w:r>
      <w:r>
        <w:rPr>
          <w:rFonts w:ascii="SeroPro-Light" w:hAnsi="SeroPro-Light" w:cs="Times New Roman"/>
          <w:sz w:val="24"/>
          <w:szCs w:val="24"/>
        </w:rPr>
        <w:t>ационной безопасности;</w:t>
      </w:r>
    </w:p>
    <w:p w14:paraId="38E2FB8D" w14:textId="4B6D150A"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с</w:t>
      </w:r>
      <w:r w:rsidRPr="00922905">
        <w:rPr>
          <w:rFonts w:ascii="SeroPro-Light" w:hAnsi="SeroPro-Light" w:cs="Times New Roman"/>
          <w:sz w:val="24"/>
          <w:szCs w:val="24"/>
        </w:rPr>
        <w:t>оздаются и эксплуатируются системы радиационного контроля за радиационной обстановкой на территориях атомных станций, в зонах наблюдения и санита</w:t>
      </w:r>
      <w:r>
        <w:rPr>
          <w:rFonts w:ascii="SeroPro-Light" w:hAnsi="SeroPro-Light" w:cs="Times New Roman"/>
          <w:sz w:val="24"/>
          <w:szCs w:val="24"/>
        </w:rPr>
        <w:t>рно-защитных зонах этих станций;</w:t>
      </w:r>
    </w:p>
    <w:p w14:paraId="76D9165A" w14:textId="4B48AE09"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р</w:t>
      </w:r>
      <w:r w:rsidRPr="00922905">
        <w:rPr>
          <w:rFonts w:ascii="SeroPro-Light" w:hAnsi="SeroPro-Light" w:cs="Times New Roman"/>
          <w:sz w:val="24"/>
          <w:szCs w:val="24"/>
        </w:rPr>
        <w:t>азрабатываются планы действий по предупреждению и ликвидации радиационных аварий</w:t>
      </w:r>
      <w:r>
        <w:rPr>
          <w:rFonts w:ascii="SeroPro-Light" w:hAnsi="SeroPro-Light" w:cs="Times New Roman"/>
          <w:sz w:val="24"/>
          <w:szCs w:val="24"/>
        </w:rPr>
        <w:t>;</w:t>
      </w:r>
    </w:p>
    <w:p w14:paraId="013B7B80" w14:textId="75576F0A"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н</w:t>
      </w:r>
      <w:r w:rsidRPr="00922905">
        <w:rPr>
          <w:rFonts w:ascii="SeroPro-Light" w:hAnsi="SeroPro-Light" w:cs="Times New Roman"/>
          <w:sz w:val="24"/>
          <w:szCs w:val="24"/>
        </w:rPr>
        <w:t>акапливаются и содержатся в готовности средства индивидуальной защиты, йод</w:t>
      </w:r>
      <w:r>
        <w:rPr>
          <w:rFonts w:ascii="SeroPro-Light" w:hAnsi="SeroPro-Light" w:cs="Times New Roman"/>
          <w:sz w:val="24"/>
          <w:szCs w:val="24"/>
        </w:rPr>
        <w:t>ной профилактики и дезактивации;</w:t>
      </w:r>
    </w:p>
    <w:p w14:paraId="61FD9A44" w14:textId="287EA82E" w:rsidR="00922905" w:rsidRP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922905">
        <w:rPr>
          <w:rFonts w:ascii="SeroPro-Light" w:hAnsi="SeroPro-Light" w:cs="Times New Roman"/>
          <w:sz w:val="24"/>
          <w:szCs w:val="24"/>
        </w:rPr>
        <w:t>оддерживаются в готовности к применению защитные сооружения на территории АЭС, противорадиационные укрытия в населенных</w:t>
      </w:r>
      <w:r>
        <w:rPr>
          <w:rFonts w:ascii="SeroPro-Light" w:hAnsi="SeroPro-Light" w:cs="Times New Roman"/>
          <w:sz w:val="24"/>
          <w:szCs w:val="24"/>
        </w:rPr>
        <w:t xml:space="preserve"> пунктах вблизи атомных станций;</w:t>
      </w:r>
    </w:p>
    <w:p w14:paraId="281EEFB1" w14:textId="06E9A347" w:rsidR="00922905" w:rsidRDefault="0092290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B70E9E">
        <w:rPr>
          <w:rFonts w:ascii="SeroPro-Light" w:hAnsi="SeroPro-Light" w:cs="Times New Roman"/>
          <w:sz w:val="24"/>
          <w:szCs w:val="24"/>
        </w:rPr>
        <w:t>п</w:t>
      </w:r>
      <w:r w:rsidRPr="00922905">
        <w:rPr>
          <w:rFonts w:ascii="SeroPro-Light" w:hAnsi="SeroPro-Light" w:cs="Times New Roman"/>
          <w:sz w:val="24"/>
          <w:szCs w:val="24"/>
        </w:rPr>
        <w:t>роводятся подготовка населения к действиям в условиях радиационных аварий, профессиональная подготовка персонала радиационно-опасных объектов, личного состава аварийно-спасательных сил и др.</w:t>
      </w:r>
    </w:p>
    <w:p w14:paraId="2A6C0CCA" w14:textId="0227678F" w:rsidR="005576FE" w:rsidRDefault="005576FE" w:rsidP="00941533">
      <w:pPr>
        <w:spacing w:after="0" w:line="240" w:lineRule="auto"/>
        <w:ind w:firstLine="709"/>
        <w:jc w:val="both"/>
        <w:rPr>
          <w:rFonts w:ascii="SeroPro-Light" w:hAnsi="SeroPro-Light" w:cs="Times New Roman"/>
          <w:sz w:val="24"/>
          <w:szCs w:val="24"/>
        </w:rPr>
      </w:pPr>
      <w:r w:rsidRPr="005576FE">
        <w:rPr>
          <w:rFonts w:ascii="SeroPro-Light" w:hAnsi="SeroPro-Light" w:cs="Times New Roman"/>
          <w:sz w:val="24"/>
          <w:szCs w:val="24"/>
        </w:rPr>
        <w:t>Мероприятия</w:t>
      </w:r>
      <w:r>
        <w:rPr>
          <w:rFonts w:ascii="SeroPro-Light" w:hAnsi="SeroPro-Light" w:cs="Times New Roman"/>
          <w:sz w:val="24"/>
          <w:szCs w:val="24"/>
        </w:rPr>
        <w:t>ми</w:t>
      </w:r>
      <w:r w:rsidRPr="005576FE">
        <w:rPr>
          <w:rFonts w:ascii="SeroPro-Light" w:hAnsi="SeroPro-Light" w:cs="Times New Roman"/>
          <w:sz w:val="24"/>
          <w:szCs w:val="24"/>
        </w:rPr>
        <w:t>, способ</w:t>
      </w:r>
      <w:r>
        <w:rPr>
          <w:rFonts w:ascii="SeroPro-Light" w:hAnsi="SeroPro-Light" w:cs="Times New Roman"/>
          <w:sz w:val="24"/>
          <w:szCs w:val="24"/>
        </w:rPr>
        <w:t>ами</w:t>
      </w:r>
      <w:r w:rsidRPr="005576FE">
        <w:rPr>
          <w:rFonts w:ascii="SeroPro-Light" w:hAnsi="SeroPro-Light" w:cs="Times New Roman"/>
          <w:sz w:val="24"/>
          <w:szCs w:val="24"/>
        </w:rPr>
        <w:t xml:space="preserve"> и средств</w:t>
      </w:r>
      <w:r>
        <w:rPr>
          <w:rFonts w:ascii="SeroPro-Light" w:hAnsi="SeroPro-Light" w:cs="Times New Roman"/>
          <w:sz w:val="24"/>
          <w:szCs w:val="24"/>
        </w:rPr>
        <w:t>ами</w:t>
      </w:r>
      <w:r w:rsidRPr="005576FE">
        <w:rPr>
          <w:rFonts w:ascii="SeroPro-Light" w:hAnsi="SeroPro-Light" w:cs="Times New Roman"/>
          <w:sz w:val="24"/>
          <w:szCs w:val="24"/>
        </w:rPr>
        <w:t>, обеспечивающи</w:t>
      </w:r>
      <w:r>
        <w:rPr>
          <w:rFonts w:ascii="SeroPro-Light" w:hAnsi="SeroPro-Light" w:cs="Times New Roman"/>
          <w:sz w:val="24"/>
          <w:szCs w:val="24"/>
        </w:rPr>
        <w:t>ми</w:t>
      </w:r>
      <w:r w:rsidRPr="005576FE">
        <w:rPr>
          <w:rFonts w:ascii="SeroPro-Light" w:hAnsi="SeroPro-Light" w:cs="Times New Roman"/>
          <w:sz w:val="24"/>
          <w:szCs w:val="24"/>
        </w:rPr>
        <w:t xml:space="preserve"> защиту населения от радиационного воздействия при радиационной аварии</w:t>
      </w:r>
      <w:r>
        <w:rPr>
          <w:rFonts w:ascii="SeroPro-Light" w:hAnsi="SeroPro-Light" w:cs="Times New Roman"/>
          <w:sz w:val="24"/>
          <w:szCs w:val="24"/>
        </w:rPr>
        <w:t xml:space="preserve"> являются:</w:t>
      </w:r>
    </w:p>
    <w:p w14:paraId="3223343B" w14:textId="62EE3E9D"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5576FE">
        <w:rPr>
          <w:rFonts w:ascii="SeroPro-Light" w:hAnsi="SeroPro-Light" w:cs="Times New Roman"/>
          <w:sz w:val="24"/>
          <w:szCs w:val="24"/>
        </w:rPr>
        <w:t>бнаружение факта радиаци</w:t>
      </w:r>
      <w:r>
        <w:rPr>
          <w:rFonts w:ascii="SeroPro-Light" w:hAnsi="SeroPro-Light" w:cs="Times New Roman"/>
          <w:sz w:val="24"/>
          <w:szCs w:val="24"/>
        </w:rPr>
        <w:t>онной аварии и оповещение о ней;</w:t>
      </w:r>
    </w:p>
    <w:p w14:paraId="0B9780F9" w14:textId="7274139A"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в</w:t>
      </w:r>
      <w:r w:rsidRPr="005576FE">
        <w:rPr>
          <w:rFonts w:ascii="SeroPro-Light" w:hAnsi="SeroPro-Light" w:cs="Times New Roman"/>
          <w:sz w:val="24"/>
          <w:szCs w:val="24"/>
        </w:rPr>
        <w:t>ыявление радиацио</w:t>
      </w:r>
      <w:r>
        <w:rPr>
          <w:rFonts w:ascii="SeroPro-Light" w:hAnsi="SeroPro-Light" w:cs="Times New Roman"/>
          <w:sz w:val="24"/>
          <w:szCs w:val="24"/>
        </w:rPr>
        <w:t>нной обстановки в районе аварии;</w:t>
      </w:r>
    </w:p>
    <w:p w14:paraId="4E3B8A27" w14:textId="1700ABFB"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5576FE">
        <w:rPr>
          <w:rFonts w:ascii="SeroPro-Light" w:hAnsi="SeroPro-Light" w:cs="Times New Roman"/>
          <w:sz w:val="24"/>
          <w:szCs w:val="24"/>
        </w:rPr>
        <w:t>рганизация радиационного контроля</w:t>
      </w:r>
      <w:r>
        <w:rPr>
          <w:rFonts w:ascii="SeroPro-Light" w:hAnsi="SeroPro-Light" w:cs="Times New Roman"/>
          <w:sz w:val="24"/>
          <w:szCs w:val="24"/>
        </w:rPr>
        <w:t>;</w:t>
      </w:r>
    </w:p>
    <w:p w14:paraId="5D2FCEC3" w14:textId="3EAE88DD"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у</w:t>
      </w:r>
      <w:r w:rsidRPr="005576FE">
        <w:rPr>
          <w:rFonts w:ascii="SeroPro-Light" w:hAnsi="SeroPro-Light" w:cs="Times New Roman"/>
          <w:sz w:val="24"/>
          <w:szCs w:val="24"/>
        </w:rPr>
        <w:t>становление и поддержание р</w:t>
      </w:r>
      <w:r>
        <w:rPr>
          <w:rFonts w:ascii="SeroPro-Light" w:hAnsi="SeroPro-Light" w:cs="Times New Roman"/>
          <w:sz w:val="24"/>
          <w:szCs w:val="24"/>
        </w:rPr>
        <w:t>ежима радиационной безопасности;</w:t>
      </w:r>
    </w:p>
    <w:p w14:paraId="0E1BEB74" w14:textId="3CBF5A12"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п</w:t>
      </w:r>
      <w:r w:rsidRPr="005576FE">
        <w:rPr>
          <w:rFonts w:ascii="SeroPro-Light" w:hAnsi="SeroPro-Light" w:cs="Times New Roman"/>
          <w:sz w:val="24"/>
          <w:szCs w:val="24"/>
        </w:rPr>
        <w:t>роведение при необходимости на ранней стадии аварии йодной профилактики населения, персонала аварийного объекта и участнико</w:t>
      </w:r>
      <w:r>
        <w:rPr>
          <w:rFonts w:ascii="SeroPro-Light" w:hAnsi="SeroPro-Light" w:cs="Times New Roman"/>
          <w:sz w:val="24"/>
          <w:szCs w:val="24"/>
        </w:rPr>
        <w:t>в ликвидации последствий аварии;</w:t>
      </w:r>
    </w:p>
    <w:p w14:paraId="60248819" w14:textId="6B0058D0"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5576FE">
        <w:rPr>
          <w:rFonts w:ascii="SeroPro-Light" w:hAnsi="SeroPro-Light" w:cs="Times New Roman"/>
          <w:sz w:val="24"/>
          <w:szCs w:val="24"/>
        </w:rPr>
        <w:t>беспечение населения, персонала, участников ликвидации последствий аварии необходимыми средствами индивидуальной защи</w:t>
      </w:r>
      <w:r>
        <w:rPr>
          <w:rFonts w:ascii="SeroPro-Light" w:hAnsi="SeroPro-Light" w:cs="Times New Roman"/>
          <w:sz w:val="24"/>
          <w:szCs w:val="24"/>
        </w:rPr>
        <w:t>ты и использование этих средств;</w:t>
      </w:r>
    </w:p>
    <w:p w14:paraId="74860171" w14:textId="7E886C62"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lastRenderedPageBreak/>
        <w:t>- у</w:t>
      </w:r>
      <w:r w:rsidRPr="005576FE">
        <w:rPr>
          <w:rFonts w:ascii="SeroPro-Light" w:hAnsi="SeroPro-Light" w:cs="Times New Roman"/>
          <w:sz w:val="24"/>
          <w:szCs w:val="24"/>
        </w:rPr>
        <w:t>крытие населения в убежищах</w:t>
      </w:r>
      <w:r>
        <w:rPr>
          <w:rFonts w:ascii="SeroPro-Light" w:hAnsi="SeroPro-Light" w:cs="Times New Roman"/>
          <w:sz w:val="24"/>
          <w:szCs w:val="24"/>
        </w:rPr>
        <w:t xml:space="preserve"> и противорадиационных укрытиях;</w:t>
      </w:r>
    </w:p>
    <w:p w14:paraId="53F24E80" w14:textId="11E92B55"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с</w:t>
      </w:r>
      <w:r w:rsidRPr="005576FE">
        <w:rPr>
          <w:rFonts w:ascii="SeroPro-Light" w:hAnsi="SeroPro-Light" w:cs="Times New Roman"/>
          <w:sz w:val="24"/>
          <w:szCs w:val="24"/>
        </w:rPr>
        <w:t>анитарная обработка</w:t>
      </w:r>
      <w:r>
        <w:rPr>
          <w:rFonts w:ascii="SeroPro-Light" w:hAnsi="SeroPro-Light" w:cs="Times New Roman"/>
          <w:sz w:val="24"/>
          <w:szCs w:val="24"/>
        </w:rPr>
        <w:t>;</w:t>
      </w:r>
    </w:p>
    <w:p w14:paraId="11BA677C" w14:textId="02D552EB" w:rsidR="005576FE" w:rsidRP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д</w:t>
      </w:r>
      <w:r w:rsidRPr="005576FE">
        <w:rPr>
          <w:rFonts w:ascii="SeroPro-Light" w:hAnsi="SeroPro-Light" w:cs="Times New Roman"/>
          <w:sz w:val="24"/>
          <w:szCs w:val="24"/>
        </w:rPr>
        <w:t>езактивация аварийного объекта, других объектов, технических средств и др.</w:t>
      </w:r>
      <w:r>
        <w:rPr>
          <w:rFonts w:ascii="SeroPro-Light" w:hAnsi="SeroPro-Light" w:cs="Times New Roman"/>
          <w:sz w:val="24"/>
          <w:szCs w:val="24"/>
        </w:rPr>
        <w:t>;</w:t>
      </w:r>
    </w:p>
    <w:p w14:paraId="0D933A31" w14:textId="1A68F738" w:rsidR="005576FE" w:rsidRDefault="005576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э</w:t>
      </w:r>
      <w:r w:rsidRPr="005576FE">
        <w:rPr>
          <w:rFonts w:ascii="SeroPro-Light" w:hAnsi="SeroPro-Light" w:cs="Times New Roman"/>
          <w:sz w:val="24"/>
          <w:szCs w:val="24"/>
        </w:rPr>
        <w:t>вакуация или отселение населения из зон, в которых уровень загрязнения или дозы облучения превышают допустимые для проживания населения.</w:t>
      </w:r>
    </w:p>
    <w:p w14:paraId="33044AC3" w14:textId="58EED5DA" w:rsidR="00487029" w:rsidRDefault="00487029"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При организации и проведении аварийно-спасательных работ необходимо также учитывать:</w:t>
      </w:r>
    </w:p>
    <w:p w14:paraId="5FD62D1D" w14:textId="6F3FE107" w:rsidR="00487029" w:rsidRDefault="00B70E9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а</w:t>
      </w:r>
      <w:r w:rsidR="00487029">
        <w:rPr>
          <w:rFonts w:ascii="SeroPro-Light" w:hAnsi="SeroPro-Light" w:cs="Times New Roman"/>
          <w:sz w:val="24"/>
          <w:szCs w:val="24"/>
        </w:rPr>
        <w:t xml:space="preserve">) </w:t>
      </w:r>
      <w:r>
        <w:rPr>
          <w:rFonts w:ascii="SeroPro-Light" w:hAnsi="SeroPro-Light" w:cs="Times New Roman"/>
          <w:sz w:val="24"/>
          <w:szCs w:val="24"/>
        </w:rPr>
        <w:t>п</w:t>
      </w:r>
      <w:r w:rsidR="00487029" w:rsidRPr="00487029">
        <w:rPr>
          <w:rFonts w:ascii="SeroPro-Light" w:hAnsi="SeroPro-Light" w:cs="Times New Roman"/>
          <w:sz w:val="24"/>
          <w:szCs w:val="24"/>
        </w:rPr>
        <w:t>ри длительном выбросе следует ожидать поражений по всем направлениям от места аварии</w:t>
      </w:r>
      <w:r w:rsidR="00B708B3">
        <w:rPr>
          <w:rFonts w:ascii="SeroPro-Light" w:hAnsi="SeroPro-Light" w:cs="Times New Roman"/>
          <w:sz w:val="24"/>
          <w:szCs w:val="24"/>
        </w:rPr>
        <w:t xml:space="preserve"> (см. рис. 9)</w:t>
      </w:r>
      <w:r>
        <w:rPr>
          <w:rFonts w:ascii="SeroPro-Light" w:hAnsi="SeroPro-Light" w:cs="Times New Roman"/>
          <w:sz w:val="24"/>
          <w:szCs w:val="24"/>
        </w:rPr>
        <w:t>;</w:t>
      </w:r>
    </w:p>
    <w:p w14:paraId="0C891EB8" w14:textId="0C009490" w:rsidR="00487029" w:rsidRDefault="001F72D4"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б) </w:t>
      </w:r>
      <w:r w:rsidR="00B70E9E">
        <w:rPr>
          <w:rFonts w:ascii="SeroPro-Light" w:hAnsi="SeroPro-Light" w:cs="Times New Roman"/>
          <w:sz w:val="24"/>
          <w:szCs w:val="24"/>
        </w:rPr>
        <w:t>з</w:t>
      </w:r>
      <w:r>
        <w:rPr>
          <w:rFonts w:ascii="SeroPro-Light" w:hAnsi="SeroPro-Light" w:cs="Times New Roman"/>
          <w:sz w:val="24"/>
          <w:szCs w:val="24"/>
        </w:rPr>
        <w:t>агрязнение</w:t>
      </w:r>
      <w:r w:rsidR="00487029">
        <w:rPr>
          <w:rFonts w:ascii="SeroPro-Light" w:hAnsi="SeroPro-Light" w:cs="Times New Roman"/>
          <w:sz w:val="24"/>
          <w:szCs w:val="24"/>
        </w:rPr>
        <w:t xml:space="preserve"> территории </w:t>
      </w:r>
      <w:r>
        <w:rPr>
          <w:rFonts w:ascii="SeroPro-Light" w:hAnsi="SeroPro-Light" w:cs="Times New Roman"/>
          <w:sz w:val="24"/>
          <w:szCs w:val="24"/>
        </w:rPr>
        <w:t xml:space="preserve">всегда </w:t>
      </w:r>
      <w:r w:rsidR="00487029">
        <w:rPr>
          <w:rFonts w:ascii="SeroPro-Light" w:hAnsi="SeroPro-Light" w:cs="Times New Roman"/>
          <w:sz w:val="24"/>
          <w:szCs w:val="24"/>
        </w:rPr>
        <w:t>не является</w:t>
      </w:r>
      <w:r>
        <w:rPr>
          <w:rFonts w:ascii="SeroPro-Light" w:hAnsi="SeroPro-Light" w:cs="Times New Roman"/>
          <w:sz w:val="24"/>
          <w:szCs w:val="24"/>
        </w:rPr>
        <w:t xml:space="preserve"> равномерным</w:t>
      </w:r>
      <w:r w:rsidRPr="001F72D4">
        <w:rPr>
          <w:rFonts w:ascii="SeroPro-Light" w:hAnsi="SeroPro-Light" w:cs="Times New Roman"/>
          <w:sz w:val="24"/>
          <w:szCs w:val="24"/>
        </w:rPr>
        <w:t xml:space="preserve"> </w:t>
      </w:r>
      <w:r>
        <w:rPr>
          <w:rFonts w:ascii="SeroPro-Light" w:hAnsi="SeroPro-Light" w:cs="Times New Roman"/>
          <w:sz w:val="24"/>
          <w:szCs w:val="24"/>
        </w:rPr>
        <w:t xml:space="preserve">(т.е. имеет место </w:t>
      </w:r>
      <w:r w:rsidRPr="00487029">
        <w:rPr>
          <w:rFonts w:ascii="SeroPro-Light" w:hAnsi="SeroPro-Light" w:cs="Times New Roman"/>
          <w:sz w:val="24"/>
          <w:szCs w:val="24"/>
        </w:rPr>
        <w:t>вариабельность выпадений</w:t>
      </w:r>
      <w:r>
        <w:rPr>
          <w:rFonts w:ascii="SeroPro-Light" w:hAnsi="SeroPro-Light" w:cs="Times New Roman"/>
          <w:sz w:val="24"/>
          <w:szCs w:val="24"/>
        </w:rPr>
        <w:t>), при этом</w:t>
      </w:r>
      <w:r w:rsidR="00487029">
        <w:rPr>
          <w:rFonts w:ascii="SeroPro-Light" w:hAnsi="SeroPro-Light" w:cs="Times New Roman"/>
          <w:sz w:val="24"/>
          <w:szCs w:val="24"/>
        </w:rPr>
        <w:t xml:space="preserve"> </w:t>
      </w:r>
      <w:r>
        <w:rPr>
          <w:rFonts w:ascii="SeroPro-Light" w:hAnsi="SeroPro-Light" w:cs="Times New Roman"/>
          <w:sz w:val="24"/>
          <w:szCs w:val="24"/>
        </w:rPr>
        <w:t>в</w:t>
      </w:r>
      <w:r w:rsidR="00487029" w:rsidRPr="00487029">
        <w:rPr>
          <w:rFonts w:ascii="SeroPro-Light" w:hAnsi="SeroPro-Light" w:cs="Times New Roman"/>
          <w:sz w:val="24"/>
          <w:szCs w:val="24"/>
        </w:rPr>
        <w:t xml:space="preserve">озможны «горячие» участки </w:t>
      </w:r>
      <w:r>
        <w:rPr>
          <w:rFonts w:ascii="SeroPro-Light" w:hAnsi="SeroPro-Light" w:cs="Times New Roman"/>
          <w:sz w:val="24"/>
          <w:szCs w:val="24"/>
        </w:rPr>
        <w:t>с аномально высоким радиоактивным загрязнением</w:t>
      </w:r>
      <w:r w:rsidR="00B708B3">
        <w:rPr>
          <w:rFonts w:ascii="SeroPro-Light" w:hAnsi="SeroPro-Light" w:cs="Times New Roman"/>
          <w:sz w:val="24"/>
          <w:szCs w:val="24"/>
        </w:rPr>
        <w:t xml:space="preserve"> (см. рис. 10)</w:t>
      </w:r>
      <w:r>
        <w:rPr>
          <w:rFonts w:ascii="SeroPro-Light" w:hAnsi="SeroPro-Light" w:cs="Times New Roman"/>
          <w:sz w:val="24"/>
          <w:szCs w:val="24"/>
        </w:rPr>
        <w:t>.</w:t>
      </w:r>
    </w:p>
    <w:p w14:paraId="7EE905A4" w14:textId="66C60979" w:rsidR="00DB199A" w:rsidRDefault="001F72D4" w:rsidP="00DB199A">
      <w:pPr>
        <w:spacing w:line="276" w:lineRule="auto"/>
        <w:jc w:val="center"/>
        <w:rPr>
          <w:rFonts w:ascii="SeroPro-Light" w:hAnsi="SeroPro-Light" w:cs="Times New Roman"/>
          <w:sz w:val="24"/>
          <w:szCs w:val="24"/>
        </w:rPr>
      </w:pPr>
      <w:r w:rsidRPr="001F72D4">
        <w:rPr>
          <w:rFonts w:ascii="SeroPro-Light" w:hAnsi="SeroPro-Light" w:cs="Times New Roman"/>
          <w:noProof/>
          <w:sz w:val="24"/>
          <w:szCs w:val="24"/>
          <w:lang w:eastAsia="ru-RU"/>
        </w:rPr>
        <w:drawing>
          <wp:inline distT="0" distB="0" distL="0" distR="0" wp14:anchorId="566647EA" wp14:editId="56DB82D3">
            <wp:extent cx="4724400" cy="2762250"/>
            <wp:effectExtent l="0" t="0" r="0" b="0"/>
            <wp:docPr id="4" name="Picture 4">
              <a:extLst xmlns:a="http://schemas.openxmlformats.org/drawingml/2006/main">
                <a:ext uri="{FF2B5EF4-FFF2-40B4-BE49-F238E27FC236}">
                  <a16:creationId xmlns:a16="http://schemas.microsoft.com/office/drawing/2014/main" id="{5412FAD2-319A-49C0-B146-81E3B576C21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5412FAD2-319A-49C0-B146-81E3B576C21D}"/>
                        </a:ext>
                      </a:extLst>
                    </pic:cNvPr>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4400" cy="2762250"/>
                    </a:xfrm>
                    <a:prstGeom prst="rect">
                      <a:avLst/>
                    </a:prstGeom>
                    <a:noFill/>
                    <a:ln>
                      <a:noFill/>
                    </a:ln>
                    <a:effectLst/>
                    <a:extLst/>
                  </pic:spPr>
                </pic:pic>
              </a:graphicData>
            </a:graphic>
          </wp:inline>
        </w:drawing>
      </w:r>
    </w:p>
    <w:p w14:paraId="25D34C6D" w14:textId="7586D332" w:rsidR="00B708B3" w:rsidRDefault="00B708B3" w:rsidP="00DB199A">
      <w:pPr>
        <w:spacing w:line="276" w:lineRule="auto"/>
        <w:jc w:val="center"/>
        <w:rPr>
          <w:rFonts w:ascii="SeroPro-Light" w:hAnsi="SeroPro-Light" w:cs="Times New Roman"/>
          <w:sz w:val="24"/>
          <w:szCs w:val="24"/>
        </w:rPr>
      </w:pPr>
      <w:r>
        <w:rPr>
          <w:rFonts w:ascii="SeroPro-Extralight" w:hAnsi="SeroPro-Extralight" w:cs="Times New Roman"/>
          <w:sz w:val="24"/>
          <w:szCs w:val="24"/>
        </w:rPr>
        <w:t>Рис. 9. Картограмма</w:t>
      </w:r>
      <w:r w:rsidRPr="00F11A28">
        <w:rPr>
          <w:rFonts w:ascii="SeroPro-Extralight" w:hAnsi="SeroPro-Extralight" w:cs="Times New Roman"/>
          <w:sz w:val="24"/>
          <w:szCs w:val="24"/>
        </w:rPr>
        <w:t xml:space="preserve"> радиоактивного загрязнения </w:t>
      </w:r>
      <w:r>
        <w:rPr>
          <w:rFonts w:ascii="SeroPro-Extralight" w:hAnsi="SeroPro-Extralight" w:cs="Times New Roman"/>
          <w:sz w:val="24"/>
          <w:szCs w:val="24"/>
        </w:rPr>
        <w:t>в результате аварии на ЧАЭС</w:t>
      </w:r>
    </w:p>
    <w:p w14:paraId="7AB8FC42" w14:textId="7914F5A6" w:rsidR="001F72D4" w:rsidRDefault="001F72D4" w:rsidP="001F72D4">
      <w:pPr>
        <w:spacing w:line="276" w:lineRule="auto"/>
        <w:jc w:val="center"/>
        <w:rPr>
          <w:rFonts w:ascii="SeroPro-Extralight" w:hAnsi="SeroPro-Extralight" w:cs="Times New Roman"/>
          <w:sz w:val="24"/>
          <w:szCs w:val="24"/>
        </w:rPr>
      </w:pPr>
      <w:r w:rsidRPr="001F72D4">
        <w:rPr>
          <w:rFonts w:ascii="SeroPro-Extralight" w:hAnsi="SeroPro-Extralight" w:cs="Times New Roman"/>
          <w:sz w:val="24"/>
          <w:szCs w:val="24"/>
        </w:rPr>
        <w:object w:dxaOrig="12137" w:dyaOrig="8275" w14:anchorId="51A43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09pt" o:ole="">
            <v:imagedata r:id="rId17" o:title=""/>
          </v:shape>
          <o:OLEObject Type="Embed" ProgID="Unknown" ShapeID="_x0000_i1025" DrawAspect="Content" ObjectID="_1734964016" r:id="rId18"/>
        </w:object>
      </w:r>
      <w:r w:rsidRPr="001F72D4">
        <w:rPr>
          <w:rFonts w:ascii="SeroPro-Extralight" w:hAnsi="SeroPro-Extralight" w:cs="Times New Roman"/>
          <w:sz w:val="24"/>
          <w:szCs w:val="24"/>
        </w:rPr>
        <w:t xml:space="preserve"> </w:t>
      </w:r>
      <w:r>
        <w:rPr>
          <w:rFonts w:ascii="SeroPro-Extralight" w:hAnsi="SeroPro-Extralight" w:cs="Times New Roman"/>
          <w:sz w:val="24"/>
          <w:szCs w:val="24"/>
        </w:rPr>
        <w:t>Рис. 9. Картограмм</w:t>
      </w:r>
      <w:r w:rsidR="00B708B3">
        <w:rPr>
          <w:rFonts w:ascii="SeroPro-Extralight" w:hAnsi="SeroPro-Extralight" w:cs="Times New Roman"/>
          <w:sz w:val="24"/>
          <w:szCs w:val="24"/>
        </w:rPr>
        <w:t>а</w:t>
      </w:r>
      <w:r w:rsidRPr="00F11A28">
        <w:rPr>
          <w:rFonts w:ascii="SeroPro-Extralight" w:hAnsi="SeroPro-Extralight" w:cs="Times New Roman"/>
          <w:sz w:val="24"/>
          <w:szCs w:val="24"/>
        </w:rPr>
        <w:t xml:space="preserve"> </w:t>
      </w:r>
      <w:r w:rsidR="00B708B3">
        <w:rPr>
          <w:rFonts w:ascii="SeroPro-Extralight" w:hAnsi="SeroPro-Extralight" w:cs="Times New Roman"/>
          <w:sz w:val="24"/>
          <w:szCs w:val="24"/>
        </w:rPr>
        <w:t xml:space="preserve">локальных </w:t>
      </w:r>
      <w:r w:rsidRPr="00F11A28">
        <w:rPr>
          <w:rFonts w:ascii="SeroPro-Extralight" w:hAnsi="SeroPro-Extralight" w:cs="Times New Roman"/>
          <w:sz w:val="24"/>
          <w:szCs w:val="24"/>
        </w:rPr>
        <w:t>радиоактивн</w:t>
      </w:r>
      <w:r w:rsidR="00B708B3">
        <w:rPr>
          <w:rFonts w:ascii="SeroPro-Extralight" w:hAnsi="SeroPro-Extralight" w:cs="Times New Roman"/>
          <w:sz w:val="24"/>
          <w:szCs w:val="24"/>
        </w:rPr>
        <w:t>ых загрязнений</w:t>
      </w:r>
      <w:r w:rsidRPr="00F11A28">
        <w:rPr>
          <w:rFonts w:ascii="SeroPro-Extralight" w:hAnsi="SeroPro-Extralight" w:cs="Times New Roman"/>
          <w:sz w:val="24"/>
          <w:szCs w:val="24"/>
        </w:rPr>
        <w:t xml:space="preserve"> </w:t>
      </w:r>
    </w:p>
    <w:p w14:paraId="74559C3C" w14:textId="77777777"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Локализация и ликвидация источников радиоактивного загрязнения проводится с использованием следующих основных методов:</w:t>
      </w:r>
    </w:p>
    <w:p w14:paraId="1357A9B4" w14:textId="5ADBADE0" w:rsidR="0093550C" w:rsidRPr="0093550C" w:rsidRDefault="00532BC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а)</w:t>
      </w:r>
      <w:r w:rsidR="0093550C" w:rsidRPr="0093550C">
        <w:rPr>
          <w:rFonts w:ascii="SeroPro-Light" w:hAnsi="SeroPro-Light" w:cs="Times New Roman"/>
          <w:sz w:val="24"/>
          <w:szCs w:val="24"/>
        </w:rPr>
        <w:t xml:space="preserve"> </w:t>
      </w:r>
      <w:r w:rsidR="00B70E9E">
        <w:rPr>
          <w:rFonts w:ascii="SeroPro-Light" w:hAnsi="SeroPro-Light" w:cs="Times New Roman"/>
          <w:sz w:val="24"/>
          <w:szCs w:val="24"/>
        </w:rPr>
        <w:t>с</w:t>
      </w:r>
      <w:r w:rsidR="0093550C" w:rsidRPr="0093550C">
        <w:rPr>
          <w:rFonts w:ascii="SeroPro-Light" w:hAnsi="SeroPro-Light" w:cs="Times New Roman"/>
          <w:sz w:val="24"/>
          <w:szCs w:val="24"/>
        </w:rPr>
        <w:t>бор и локализация высокоактивных радиоактивных материалов</w:t>
      </w:r>
      <w:r w:rsidR="00B70E9E">
        <w:rPr>
          <w:rFonts w:ascii="SeroPro-Light" w:hAnsi="SeroPro-Light" w:cs="Times New Roman"/>
          <w:sz w:val="24"/>
          <w:szCs w:val="24"/>
        </w:rPr>
        <w:t>.</w:t>
      </w:r>
    </w:p>
    <w:p w14:paraId="25161444" w14:textId="57310081"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xml:space="preserve">Особенностью сбора и локализации высокоактивных радиоактивных материалов (осколки топливных элементов, конструкционных и защитных материалов) является, как правило, то, что точное расположение радиоактивных источников не известно, по территории они распределены случайным образом, при проведении работ возможно неожиданное </w:t>
      </w:r>
      <w:r w:rsidR="00532BC5">
        <w:rPr>
          <w:rFonts w:ascii="SeroPro-Light" w:hAnsi="SeroPro-Light" w:cs="Times New Roman"/>
          <w:sz w:val="24"/>
          <w:szCs w:val="24"/>
        </w:rPr>
        <w:t>«</w:t>
      </w:r>
      <w:r w:rsidRPr="0093550C">
        <w:rPr>
          <w:rFonts w:ascii="SeroPro-Light" w:hAnsi="SeroPro-Light" w:cs="Times New Roman"/>
          <w:sz w:val="24"/>
          <w:szCs w:val="24"/>
        </w:rPr>
        <w:t>появление</w:t>
      </w:r>
      <w:r w:rsidR="00532BC5">
        <w:rPr>
          <w:rFonts w:ascii="SeroPro-Light" w:hAnsi="SeroPro-Light" w:cs="Times New Roman"/>
          <w:sz w:val="24"/>
          <w:szCs w:val="24"/>
        </w:rPr>
        <w:t>»</w:t>
      </w:r>
      <w:r w:rsidRPr="0093550C">
        <w:rPr>
          <w:rFonts w:ascii="SeroPro-Light" w:hAnsi="SeroPro-Light" w:cs="Times New Roman"/>
          <w:sz w:val="24"/>
          <w:szCs w:val="24"/>
        </w:rPr>
        <w:t xml:space="preserve"> источника в результате вскрытия завала или и</w:t>
      </w:r>
      <w:r w:rsidR="00B70E9E">
        <w:rPr>
          <w:rFonts w:ascii="SeroPro-Light" w:hAnsi="SeroPro-Light" w:cs="Times New Roman"/>
          <w:sz w:val="24"/>
          <w:szCs w:val="24"/>
        </w:rPr>
        <w:t>зменения места его расположения;</w:t>
      </w:r>
    </w:p>
    <w:p w14:paraId="5B143F2E" w14:textId="3B8694D4" w:rsidR="0093550C" w:rsidRPr="0093550C" w:rsidRDefault="00532BC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б)</w:t>
      </w:r>
      <w:r w:rsidR="0093550C" w:rsidRPr="0093550C">
        <w:rPr>
          <w:rFonts w:ascii="SeroPro-Light" w:hAnsi="SeroPro-Light" w:cs="Times New Roman"/>
          <w:sz w:val="24"/>
          <w:szCs w:val="24"/>
        </w:rPr>
        <w:t xml:space="preserve"> </w:t>
      </w:r>
      <w:r w:rsidR="00B70E9E">
        <w:rPr>
          <w:rFonts w:ascii="SeroPro-Light" w:hAnsi="SeroPro-Light" w:cs="Times New Roman"/>
          <w:sz w:val="24"/>
          <w:szCs w:val="24"/>
        </w:rPr>
        <w:t>м</w:t>
      </w:r>
      <w:r w:rsidR="0093550C" w:rsidRPr="0093550C">
        <w:rPr>
          <w:rFonts w:ascii="SeroPro-Light" w:hAnsi="SeroPro-Light" w:cs="Times New Roman"/>
          <w:sz w:val="24"/>
          <w:szCs w:val="24"/>
        </w:rPr>
        <w:t>етод перепахивания грунта</w:t>
      </w:r>
      <w:r w:rsidR="00B70E9E">
        <w:rPr>
          <w:rFonts w:ascii="SeroPro-Light" w:hAnsi="SeroPro-Light" w:cs="Times New Roman"/>
          <w:sz w:val="24"/>
          <w:szCs w:val="24"/>
        </w:rPr>
        <w:t>.</w:t>
      </w:r>
    </w:p>
    <w:p w14:paraId="32C8B6AE" w14:textId="2FED7559"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 xml:space="preserve">Основной защитный эффект достигается за счет </w:t>
      </w:r>
      <w:r w:rsidR="00532BC5">
        <w:rPr>
          <w:rFonts w:ascii="SeroPro-Light" w:hAnsi="SeroPro-Light" w:cs="Times New Roman"/>
          <w:sz w:val="24"/>
          <w:szCs w:val="24"/>
        </w:rPr>
        <w:t>«</w:t>
      </w:r>
      <w:r w:rsidRPr="0093550C">
        <w:rPr>
          <w:rFonts w:ascii="SeroPro-Light" w:hAnsi="SeroPro-Light" w:cs="Times New Roman"/>
          <w:sz w:val="24"/>
          <w:szCs w:val="24"/>
        </w:rPr>
        <w:t>разбавления</w:t>
      </w:r>
      <w:r w:rsidR="00532BC5">
        <w:rPr>
          <w:rFonts w:ascii="SeroPro-Light" w:hAnsi="SeroPro-Light" w:cs="Times New Roman"/>
          <w:sz w:val="24"/>
          <w:szCs w:val="24"/>
        </w:rPr>
        <w:t>»</w:t>
      </w:r>
      <w:r w:rsidRPr="0093550C">
        <w:rPr>
          <w:rFonts w:ascii="SeroPro-Light" w:hAnsi="SeroPro-Light" w:cs="Times New Roman"/>
          <w:sz w:val="24"/>
          <w:szCs w:val="24"/>
        </w:rPr>
        <w:t xml:space="preserve"> активности по толщине перепаханного слоя грунта. Характеристикой эффективности использования данного способа является коэффициент ослабления Кос, как правило, определяемый </w:t>
      </w:r>
      <w:r w:rsidR="00B70E9E">
        <w:rPr>
          <w:rFonts w:ascii="SeroPro-Light" w:hAnsi="SeroPro-Light" w:cs="Times New Roman"/>
          <w:sz w:val="24"/>
          <w:szCs w:val="24"/>
        </w:rPr>
        <w:t>по мощности экспозиционной дозы;</w:t>
      </w:r>
    </w:p>
    <w:p w14:paraId="59150B6C" w14:textId="77898F4B" w:rsidR="0093550C" w:rsidRPr="0093550C" w:rsidRDefault="00532BC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в)</w:t>
      </w:r>
      <w:r w:rsidR="0093550C" w:rsidRPr="0093550C">
        <w:rPr>
          <w:rFonts w:ascii="SeroPro-Light" w:hAnsi="SeroPro-Light" w:cs="Times New Roman"/>
          <w:sz w:val="24"/>
          <w:szCs w:val="24"/>
        </w:rPr>
        <w:t xml:space="preserve"> </w:t>
      </w:r>
      <w:r w:rsidR="00B70E9E">
        <w:rPr>
          <w:rFonts w:ascii="SeroPro-Light" w:hAnsi="SeroPro-Light" w:cs="Times New Roman"/>
          <w:sz w:val="24"/>
          <w:szCs w:val="24"/>
        </w:rPr>
        <w:t>м</w:t>
      </w:r>
      <w:r w:rsidR="0093550C" w:rsidRPr="0093550C">
        <w:rPr>
          <w:rFonts w:ascii="SeroPro-Light" w:hAnsi="SeroPro-Light" w:cs="Times New Roman"/>
          <w:sz w:val="24"/>
          <w:szCs w:val="24"/>
        </w:rPr>
        <w:t>етод экранирования</w:t>
      </w:r>
      <w:r w:rsidR="00B70E9E">
        <w:rPr>
          <w:rFonts w:ascii="SeroPro-Light" w:hAnsi="SeroPro-Light" w:cs="Times New Roman"/>
          <w:sz w:val="24"/>
          <w:szCs w:val="24"/>
        </w:rPr>
        <w:t>.</w:t>
      </w:r>
    </w:p>
    <w:p w14:paraId="176422C0" w14:textId="55443FD2"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Данный метод используется обычно после снятия загрязненного слоя при высоких остаточных уровнях радиоактивного загрязнения. Характеристикой эффективности так же является коэффициент ослабления Кос. На территории промплощадки аварийного объекта может широко применяться экранирование путем засыпания песком, гравием</w:t>
      </w:r>
      <w:r w:rsidR="00532BC5">
        <w:rPr>
          <w:rFonts w:ascii="SeroPro-Light" w:hAnsi="SeroPro-Light" w:cs="Times New Roman"/>
          <w:sz w:val="24"/>
          <w:szCs w:val="24"/>
        </w:rPr>
        <w:t>,</w:t>
      </w:r>
      <w:r w:rsidRPr="0093550C">
        <w:rPr>
          <w:rFonts w:ascii="SeroPro-Light" w:hAnsi="SeroPro-Light" w:cs="Times New Roman"/>
          <w:sz w:val="24"/>
          <w:szCs w:val="24"/>
        </w:rPr>
        <w:t xml:space="preserve"> или покрытие</w:t>
      </w:r>
      <w:r w:rsidR="00B70E9E">
        <w:rPr>
          <w:rFonts w:ascii="SeroPro-Light" w:hAnsi="SeroPro-Light" w:cs="Times New Roman"/>
          <w:sz w:val="24"/>
          <w:szCs w:val="24"/>
        </w:rPr>
        <w:t>м бетоном или бетонными плитами;</w:t>
      </w:r>
    </w:p>
    <w:p w14:paraId="7795E488" w14:textId="7DC2F8A1" w:rsidR="0093550C" w:rsidRPr="0093550C" w:rsidRDefault="00532BC5"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г)</w:t>
      </w:r>
      <w:r w:rsidR="0093550C" w:rsidRPr="0093550C">
        <w:rPr>
          <w:rFonts w:ascii="SeroPro-Light" w:hAnsi="SeroPro-Light" w:cs="Times New Roman"/>
          <w:sz w:val="24"/>
          <w:szCs w:val="24"/>
        </w:rPr>
        <w:t xml:space="preserve"> </w:t>
      </w:r>
      <w:r w:rsidR="00B70E9E">
        <w:rPr>
          <w:rFonts w:ascii="SeroPro-Light" w:hAnsi="SeroPro-Light" w:cs="Times New Roman"/>
          <w:sz w:val="24"/>
          <w:szCs w:val="24"/>
        </w:rPr>
        <w:t>м</w:t>
      </w:r>
      <w:r w:rsidR="0093550C" w:rsidRPr="0093550C">
        <w:rPr>
          <w:rFonts w:ascii="SeroPro-Light" w:hAnsi="SeroPro-Light" w:cs="Times New Roman"/>
          <w:sz w:val="24"/>
          <w:szCs w:val="24"/>
        </w:rPr>
        <w:t>етод обваловки и гидроизоляции загрязненных участков</w:t>
      </w:r>
      <w:r w:rsidR="00B70E9E">
        <w:rPr>
          <w:rFonts w:ascii="SeroPro-Light" w:hAnsi="SeroPro-Light" w:cs="Times New Roman"/>
          <w:sz w:val="24"/>
          <w:szCs w:val="24"/>
        </w:rPr>
        <w:t>.</w:t>
      </w:r>
    </w:p>
    <w:p w14:paraId="4C6D2BDE" w14:textId="2FBEA326"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lastRenderedPageBreak/>
        <w:t>Используется обычно как временная мера на первых э</w:t>
      </w:r>
      <w:r w:rsidR="00532BC5">
        <w:rPr>
          <w:rFonts w:ascii="SeroPro-Light" w:hAnsi="SeroPro-Light" w:cs="Times New Roman"/>
          <w:sz w:val="24"/>
          <w:szCs w:val="24"/>
        </w:rPr>
        <w:t>тапах работ для предотвращения «расползания»</w:t>
      </w:r>
      <w:r w:rsidRPr="0093550C">
        <w:rPr>
          <w:rFonts w:ascii="SeroPro-Light" w:hAnsi="SeroPro-Light" w:cs="Times New Roman"/>
          <w:sz w:val="24"/>
          <w:szCs w:val="24"/>
        </w:rPr>
        <w:t xml:space="preserve"> загрязнения за счет смыва осадками и для исключения попадания радиоактивных веществ в грунтовые воды. Для сильно заглубленных загрязнений могут использоваться сложные гидротехнические со</w:t>
      </w:r>
      <w:r w:rsidR="00532BC5">
        <w:rPr>
          <w:rFonts w:ascii="SeroPro-Light" w:hAnsi="SeroPro-Light" w:cs="Times New Roman"/>
          <w:sz w:val="24"/>
          <w:szCs w:val="24"/>
        </w:rPr>
        <w:t>оружения: «</w:t>
      </w:r>
      <w:r w:rsidRPr="0093550C">
        <w:rPr>
          <w:rFonts w:ascii="SeroPro-Light" w:hAnsi="SeroPro-Light" w:cs="Times New Roman"/>
          <w:sz w:val="24"/>
          <w:szCs w:val="24"/>
        </w:rPr>
        <w:t>стена в грунте</w:t>
      </w:r>
      <w:r w:rsidR="00532BC5">
        <w:rPr>
          <w:rFonts w:ascii="SeroPro-Light" w:hAnsi="SeroPro-Light" w:cs="Times New Roman"/>
          <w:sz w:val="24"/>
          <w:szCs w:val="24"/>
        </w:rPr>
        <w:t>»</w:t>
      </w:r>
      <w:r w:rsidRPr="0093550C">
        <w:rPr>
          <w:rFonts w:ascii="SeroPro-Light" w:hAnsi="SeroPro-Light" w:cs="Times New Roman"/>
          <w:sz w:val="24"/>
          <w:szCs w:val="24"/>
        </w:rPr>
        <w:t xml:space="preserve">, </w:t>
      </w:r>
      <w:r w:rsidR="00532BC5">
        <w:rPr>
          <w:rFonts w:ascii="SeroPro-Light" w:hAnsi="SeroPro-Light" w:cs="Times New Roman"/>
          <w:sz w:val="24"/>
          <w:szCs w:val="24"/>
        </w:rPr>
        <w:t>«</w:t>
      </w:r>
      <w:r w:rsidRPr="0093550C">
        <w:rPr>
          <w:rFonts w:ascii="SeroPro-Light" w:hAnsi="SeroPro-Light" w:cs="Times New Roman"/>
          <w:sz w:val="24"/>
          <w:szCs w:val="24"/>
        </w:rPr>
        <w:t>фильтрующая завеса</w:t>
      </w:r>
      <w:r w:rsidR="00532BC5">
        <w:rPr>
          <w:rFonts w:ascii="SeroPro-Light" w:hAnsi="SeroPro-Light" w:cs="Times New Roman"/>
          <w:sz w:val="24"/>
          <w:szCs w:val="24"/>
        </w:rPr>
        <w:t>»</w:t>
      </w:r>
      <w:r w:rsidRPr="0093550C">
        <w:rPr>
          <w:rFonts w:ascii="SeroPro-Light" w:hAnsi="SeroPro-Light" w:cs="Times New Roman"/>
          <w:sz w:val="24"/>
          <w:szCs w:val="24"/>
        </w:rPr>
        <w:t>. Применение этого метода предполагает большой объем земляных работ с привлечением</w:t>
      </w:r>
      <w:r w:rsidR="00FE71F8">
        <w:rPr>
          <w:rFonts w:ascii="SeroPro-Light" w:hAnsi="SeroPro-Light" w:cs="Times New Roman"/>
          <w:sz w:val="24"/>
          <w:szCs w:val="24"/>
        </w:rPr>
        <w:t xml:space="preserve"> инженерно-строительной техники;</w:t>
      </w:r>
    </w:p>
    <w:p w14:paraId="1338C43C" w14:textId="1B0D6F20" w:rsidR="0093550C" w:rsidRPr="0093550C" w:rsidRDefault="00FE71F8"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д) м</w:t>
      </w:r>
      <w:r w:rsidR="0093550C" w:rsidRPr="0093550C">
        <w:rPr>
          <w:rFonts w:ascii="SeroPro-Light" w:hAnsi="SeroPro-Light" w:cs="Times New Roman"/>
          <w:sz w:val="24"/>
          <w:szCs w:val="24"/>
        </w:rPr>
        <w:t>етоды связывания радиоактивных загрязнений вяжущими и пленкообразующими композициями. Основными методами являются: пылеподавление и химико-биологическое задернение.</w:t>
      </w:r>
    </w:p>
    <w:p w14:paraId="03CCEA72" w14:textId="4F543E40" w:rsidR="0093550C" w:rsidRP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Для закрепления (химико-биологического задернения) отдезактивированных и сильно пылящих участков местности нашли применение рецептуры, содержащие в своем составе пылеподавляющие композиции (ССБ, ММ-1, латекс) в качестве основы, минеральные и органические удобрения и смеси семян многолетних злаковых и бобовых трав.</w:t>
      </w:r>
    </w:p>
    <w:p w14:paraId="7C505D10" w14:textId="6DE50A1E" w:rsidR="0093550C" w:rsidRDefault="0093550C" w:rsidP="00941533">
      <w:pPr>
        <w:spacing w:after="0" w:line="240" w:lineRule="auto"/>
        <w:ind w:firstLine="709"/>
        <w:jc w:val="both"/>
        <w:rPr>
          <w:rFonts w:ascii="SeroPro-Light" w:hAnsi="SeroPro-Light" w:cs="Times New Roman"/>
          <w:sz w:val="24"/>
          <w:szCs w:val="24"/>
        </w:rPr>
      </w:pPr>
      <w:r w:rsidRPr="0093550C">
        <w:rPr>
          <w:rFonts w:ascii="SeroPro-Light" w:hAnsi="SeroPro-Light" w:cs="Times New Roman"/>
          <w:sz w:val="24"/>
          <w:szCs w:val="24"/>
        </w:rPr>
        <w:t>В качестве основных технических средств пылеподавления используются поливомоечные машины, войсковые авторазливочные станции, сельскохозяйственная авиация.</w:t>
      </w:r>
    </w:p>
    <w:p w14:paraId="73AB6698" w14:textId="353AF541" w:rsidR="002B06AD" w:rsidRDefault="002B06AD" w:rsidP="00941533">
      <w:pPr>
        <w:spacing w:after="0" w:line="240" w:lineRule="auto"/>
        <w:jc w:val="center"/>
        <w:rPr>
          <w:rFonts w:ascii="SeroPro-Bold" w:hAnsi="SeroPro-Bold" w:cs="Times New Roman"/>
          <w:b/>
          <w:color w:val="1F3864" w:themeColor="accent5" w:themeShade="80"/>
          <w:sz w:val="28"/>
          <w:szCs w:val="28"/>
        </w:rPr>
      </w:pPr>
      <w:r>
        <w:rPr>
          <w:rFonts w:ascii="SeroPro-Bold" w:hAnsi="SeroPro-Bold" w:cs="Times New Roman"/>
          <w:b/>
          <w:color w:val="1F3864" w:themeColor="accent5" w:themeShade="80"/>
          <w:sz w:val="28"/>
          <w:szCs w:val="28"/>
        </w:rPr>
        <w:t>5</w:t>
      </w:r>
      <w:r w:rsidRPr="002B06AD">
        <w:rPr>
          <w:rFonts w:ascii="SeroPro-Bold" w:hAnsi="SeroPro-Bold" w:cs="Times New Roman"/>
          <w:b/>
          <w:color w:val="1F3864" w:themeColor="accent5" w:themeShade="80"/>
          <w:sz w:val="28"/>
          <w:szCs w:val="28"/>
        </w:rPr>
        <w:t xml:space="preserve">. </w:t>
      </w:r>
      <w:r>
        <w:rPr>
          <w:rFonts w:ascii="SeroPro-Bold" w:hAnsi="SeroPro-Bold" w:cs="Times New Roman"/>
          <w:b/>
          <w:color w:val="1F3864" w:themeColor="accent5" w:themeShade="80"/>
          <w:sz w:val="28"/>
          <w:szCs w:val="28"/>
        </w:rPr>
        <w:t xml:space="preserve">Методы и средства </w:t>
      </w:r>
      <w:r w:rsidR="00466D1E">
        <w:rPr>
          <w:rFonts w:ascii="SeroPro-Bold" w:hAnsi="SeroPro-Bold" w:cs="Times New Roman"/>
          <w:b/>
          <w:color w:val="1F3864" w:themeColor="accent5" w:themeShade="80"/>
          <w:sz w:val="28"/>
          <w:szCs w:val="28"/>
        </w:rPr>
        <w:t xml:space="preserve">дезактивации </w:t>
      </w:r>
    </w:p>
    <w:p w14:paraId="31DF99A7" w14:textId="77777777" w:rsidR="00C44B90" w:rsidRPr="002B06AD" w:rsidRDefault="00C44B90" w:rsidP="00941533">
      <w:pPr>
        <w:spacing w:after="0" w:line="240" w:lineRule="auto"/>
        <w:jc w:val="center"/>
        <w:rPr>
          <w:rFonts w:ascii="SeroPro-Bold" w:hAnsi="SeroPro-Bold" w:cs="Times New Roman"/>
          <w:color w:val="1F3864" w:themeColor="accent5" w:themeShade="80"/>
          <w:sz w:val="28"/>
          <w:szCs w:val="28"/>
        </w:rPr>
      </w:pPr>
    </w:p>
    <w:p w14:paraId="16C4D09A" w14:textId="4C847C64" w:rsidR="00F02729" w:rsidRPr="00F02729" w:rsidRDefault="00F02729"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Дезактивация –</w:t>
      </w:r>
      <w:r w:rsidRPr="00F02729">
        <w:rPr>
          <w:rFonts w:ascii="SeroPro-Light" w:hAnsi="SeroPro-Light" w:cs="Times New Roman"/>
          <w:sz w:val="24"/>
          <w:szCs w:val="24"/>
        </w:rPr>
        <w:t xml:space="preserve"> это методы и средства удаления радиоактивных веществ с тела человека или животного, с одежды или домашних вещей, бытовых предметов, оборудования, различных сооружений или местности (земли, растительности), воды, молока или других пищевых продуктов и сырья, транспортных средств или упаковочной тары, попадающих на них в результате технологических процессов, связанных с получением и применением природных и искусственных радиоактивных веществ, в результате небрежности, аварий или вследствие применения ядерного оружия.</w:t>
      </w:r>
    </w:p>
    <w:p w14:paraId="17835CF8" w14:textId="11A4D415"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Эффективность дезактивации зависит от плотности загрязнения объекта (или его части), характера материала (металл, дерево, стекло, ткань и т. д.), состояния поверхности (гладкая, шероховатая, пористая, липкая), величины частиц радиоактивной пыли, растворимости радионуклидов, времени, прошедшего с момента загрязнения, средств и способа дезактивации.</w:t>
      </w:r>
    </w:p>
    <w:p w14:paraId="25925257" w14:textId="7B68F59A"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Следует учитывать, что чем раньше начата дезактивация, тем она будет эффективней, так как длительная задержка радиоактивных загрязнений практически на любом объекте приводит к большей фиксации их и затруднит, осложнит очистку.</w:t>
      </w:r>
    </w:p>
    <w:p w14:paraId="796D8894" w14:textId="04A31C32"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Радиоактивные вещества нельзя уничтожить, ускорить их распад или нейтрализовать каким-либо химическим веществом. Их можно только удалить, применяя физические (механические), химические или физико-химические методы.</w:t>
      </w:r>
    </w:p>
    <w:p w14:paraId="7A1D7FB6" w14:textId="007D5866"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Физический метод заключается в механическом удалении радиоактивной пыли щеткой, веником, при помощи пылесоса или вытряхивания и выколачивания, обтирания паклей, ветошью, смывания водой, снятия и удаления верхнего загрязненного слоя (грунта, зерна, сена и др.), фильтрования.</w:t>
      </w:r>
    </w:p>
    <w:p w14:paraId="58B96353" w14:textId="41164D13"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xml:space="preserve">При химическом радиоактивные изотопы либо растворяют, либо соединяют в комплексное соединение, после чего удаляют. Для этого применяют различные </w:t>
      </w:r>
      <w:r w:rsidRPr="00F02729">
        <w:rPr>
          <w:rFonts w:ascii="SeroPro-Light" w:hAnsi="SeroPro-Light" w:cs="Times New Roman"/>
          <w:sz w:val="24"/>
          <w:szCs w:val="24"/>
        </w:rPr>
        <w:lastRenderedPageBreak/>
        <w:t>растворители (соляная и азотная кислоты, дихлорэтан, бензин, керосин) или комплексообразователи (лимонная и щавелевая кислоты, гексаметафосфат натрия и др.).</w:t>
      </w:r>
    </w:p>
    <w:p w14:paraId="5B244AE1" w14:textId="47C713A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Чаще всего применяют физико-химический метод дезактивации – смывание радиоактивных веществ дезактивирующими растворами. При этом применяют растворители, комплексообразователи, поверхностно-активные вещества.</w:t>
      </w:r>
    </w:p>
    <w:p w14:paraId="1A5990E0" w14:textId="19F5E6B3"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В некоторых случаях, особенно для дезактивации молока и воды, применяют ионообменные смолы (катионообменные и анионообменные). В особых случаях (военные действия, промышленное производство и пр.) применяют различные смеси, приготовленные из специальных дезактивирующих веществ.</w:t>
      </w:r>
    </w:p>
    <w:p w14:paraId="7917B3DE" w14:textId="77777777" w:rsid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Наиболее доступные и распространенные средства дезактивации приведены в следующей таблице:</w:t>
      </w:r>
    </w:p>
    <w:tbl>
      <w:tblPr>
        <w:tblStyle w:val="aa"/>
        <w:tblW w:w="0" w:type="auto"/>
        <w:tblLook w:val="0000" w:firstRow="0" w:lastRow="0" w:firstColumn="0" w:lastColumn="0" w:noHBand="0" w:noVBand="0"/>
      </w:tblPr>
      <w:tblGrid>
        <w:gridCol w:w="614"/>
        <w:gridCol w:w="3633"/>
        <w:gridCol w:w="4815"/>
      </w:tblGrid>
      <w:tr w:rsidR="000218FE" w:rsidRPr="00F02729" w14:paraId="1EDC2212" w14:textId="77777777" w:rsidTr="006F1B45">
        <w:trPr>
          <w:trHeight w:val="645"/>
        </w:trPr>
        <w:tc>
          <w:tcPr>
            <w:tcW w:w="628" w:type="dxa"/>
            <w:vAlign w:val="center"/>
          </w:tcPr>
          <w:p w14:paraId="163413B1" w14:textId="77777777" w:rsidR="000218FE" w:rsidRPr="00F02729" w:rsidRDefault="000218FE" w:rsidP="006F1B45">
            <w:pPr>
              <w:jc w:val="center"/>
              <w:rPr>
                <w:rFonts w:ascii="SeroPro-Light" w:hAnsi="SeroPro-Light" w:cs="Times New Roman"/>
                <w:bCs/>
                <w:sz w:val="24"/>
                <w:szCs w:val="24"/>
              </w:rPr>
            </w:pPr>
            <w:r w:rsidRPr="00F02729">
              <w:rPr>
                <w:rFonts w:ascii="SeroPro-Light" w:hAnsi="SeroPro-Light" w:cs="Times New Roman"/>
                <w:bCs/>
                <w:sz w:val="24"/>
                <w:szCs w:val="24"/>
              </w:rPr>
              <w:t>№</w:t>
            </w:r>
          </w:p>
          <w:p w14:paraId="66E43082"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п/п</w:t>
            </w:r>
          </w:p>
        </w:tc>
        <w:tc>
          <w:tcPr>
            <w:tcW w:w="3878" w:type="dxa"/>
            <w:vAlign w:val="center"/>
          </w:tcPr>
          <w:p w14:paraId="5B25E8CE"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Тип средства</w:t>
            </w:r>
          </w:p>
        </w:tc>
        <w:tc>
          <w:tcPr>
            <w:tcW w:w="5515" w:type="dxa"/>
            <w:vAlign w:val="center"/>
          </w:tcPr>
          <w:p w14:paraId="58611128"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Наименование</w:t>
            </w:r>
          </w:p>
        </w:tc>
      </w:tr>
      <w:tr w:rsidR="000218FE" w:rsidRPr="00F02729" w14:paraId="06202096" w14:textId="77777777" w:rsidTr="006F1B45">
        <w:trPr>
          <w:trHeight w:val="645"/>
        </w:trPr>
        <w:tc>
          <w:tcPr>
            <w:tcW w:w="628" w:type="dxa"/>
          </w:tcPr>
          <w:p w14:paraId="7E13CDA6"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1</w:t>
            </w:r>
          </w:p>
        </w:tc>
        <w:tc>
          <w:tcPr>
            <w:tcW w:w="3878" w:type="dxa"/>
          </w:tcPr>
          <w:p w14:paraId="58C55396"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Поверхностно-активные вещества (ПАВ)</w:t>
            </w:r>
          </w:p>
        </w:tc>
        <w:tc>
          <w:tcPr>
            <w:tcW w:w="5515" w:type="dxa"/>
          </w:tcPr>
          <w:p w14:paraId="25248C1E"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Мыло, стиральный порошок, шампунь</w:t>
            </w:r>
          </w:p>
        </w:tc>
      </w:tr>
      <w:tr w:rsidR="000218FE" w:rsidRPr="00F02729" w14:paraId="71E9464B" w14:textId="77777777" w:rsidTr="006F1B45">
        <w:trPr>
          <w:trHeight w:val="840"/>
        </w:trPr>
        <w:tc>
          <w:tcPr>
            <w:tcW w:w="628" w:type="dxa"/>
          </w:tcPr>
          <w:p w14:paraId="198ECB20"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2</w:t>
            </w:r>
          </w:p>
        </w:tc>
        <w:tc>
          <w:tcPr>
            <w:tcW w:w="3878" w:type="dxa"/>
          </w:tcPr>
          <w:p w14:paraId="161339AF"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Комплексообразующие вещества</w:t>
            </w:r>
          </w:p>
        </w:tc>
        <w:tc>
          <w:tcPr>
            <w:tcW w:w="5515" w:type="dxa"/>
          </w:tcPr>
          <w:p w14:paraId="7A98A4BE" w14:textId="77777777" w:rsidR="000218FE" w:rsidRPr="00F02729" w:rsidRDefault="000218FE" w:rsidP="006F1B45">
            <w:pPr>
              <w:jc w:val="both"/>
              <w:rPr>
                <w:rFonts w:ascii="SeroPro-Light" w:hAnsi="SeroPro-Light" w:cs="Times New Roman"/>
                <w:bCs/>
                <w:sz w:val="24"/>
                <w:szCs w:val="24"/>
              </w:rPr>
            </w:pPr>
            <w:r w:rsidRPr="00F02729">
              <w:rPr>
                <w:rFonts w:ascii="SeroPro-Light" w:hAnsi="SeroPro-Light" w:cs="Times New Roman"/>
                <w:bCs/>
                <w:sz w:val="24"/>
                <w:szCs w:val="24"/>
              </w:rPr>
              <w:t xml:space="preserve">Гексаметофосфат натрия,     </w:t>
            </w:r>
          </w:p>
          <w:p w14:paraId="4CF519BD"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Трилон Б, лимонная, винная, щавелевая, плавиковая кислоты</w:t>
            </w:r>
          </w:p>
        </w:tc>
      </w:tr>
      <w:tr w:rsidR="000218FE" w:rsidRPr="00F02729" w14:paraId="6DDFF3BE" w14:textId="77777777" w:rsidTr="006F1B45">
        <w:trPr>
          <w:trHeight w:val="645"/>
        </w:trPr>
        <w:tc>
          <w:tcPr>
            <w:tcW w:w="628" w:type="dxa"/>
          </w:tcPr>
          <w:p w14:paraId="1D3A94E6"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3</w:t>
            </w:r>
          </w:p>
        </w:tc>
        <w:tc>
          <w:tcPr>
            <w:tcW w:w="3878" w:type="dxa"/>
          </w:tcPr>
          <w:p w14:paraId="6B6EF386"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Неорганические кислоты</w:t>
            </w:r>
          </w:p>
        </w:tc>
        <w:tc>
          <w:tcPr>
            <w:tcW w:w="5515" w:type="dxa"/>
          </w:tcPr>
          <w:p w14:paraId="1A814FD2"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Азотная, соляная и серная кислоты</w:t>
            </w:r>
          </w:p>
        </w:tc>
      </w:tr>
      <w:tr w:rsidR="000218FE" w:rsidRPr="00F02729" w14:paraId="1DB26BD1" w14:textId="77777777" w:rsidTr="006F1B45">
        <w:trPr>
          <w:trHeight w:val="645"/>
        </w:trPr>
        <w:tc>
          <w:tcPr>
            <w:tcW w:w="628" w:type="dxa"/>
          </w:tcPr>
          <w:p w14:paraId="4396B2AA"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4</w:t>
            </w:r>
          </w:p>
        </w:tc>
        <w:tc>
          <w:tcPr>
            <w:tcW w:w="3878" w:type="dxa"/>
          </w:tcPr>
          <w:p w14:paraId="0750FA4E"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Окислители</w:t>
            </w:r>
          </w:p>
        </w:tc>
        <w:tc>
          <w:tcPr>
            <w:tcW w:w="5515" w:type="dxa"/>
          </w:tcPr>
          <w:p w14:paraId="489F2DF2"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Перманганат калия, пероксид водорода</w:t>
            </w:r>
          </w:p>
        </w:tc>
      </w:tr>
      <w:tr w:rsidR="000218FE" w:rsidRPr="00F02729" w14:paraId="35B41564" w14:textId="77777777" w:rsidTr="006F1B45">
        <w:trPr>
          <w:trHeight w:val="600"/>
        </w:trPr>
        <w:tc>
          <w:tcPr>
            <w:tcW w:w="628" w:type="dxa"/>
          </w:tcPr>
          <w:p w14:paraId="60DEEEAA"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5</w:t>
            </w:r>
          </w:p>
        </w:tc>
        <w:tc>
          <w:tcPr>
            <w:tcW w:w="3878" w:type="dxa"/>
          </w:tcPr>
          <w:p w14:paraId="6376E35F"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Сильные основания</w:t>
            </w:r>
          </w:p>
        </w:tc>
        <w:tc>
          <w:tcPr>
            <w:tcW w:w="5515" w:type="dxa"/>
          </w:tcPr>
          <w:p w14:paraId="62FD97C4"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Гидроксиды натрия и калия</w:t>
            </w:r>
          </w:p>
        </w:tc>
      </w:tr>
      <w:tr w:rsidR="000218FE" w:rsidRPr="00F02729" w14:paraId="0FDE701A" w14:textId="77777777" w:rsidTr="006F1B45">
        <w:trPr>
          <w:trHeight w:val="645"/>
        </w:trPr>
        <w:tc>
          <w:tcPr>
            <w:tcW w:w="628" w:type="dxa"/>
          </w:tcPr>
          <w:p w14:paraId="58A57957" w14:textId="77777777" w:rsidR="000218FE" w:rsidRPr="00F02729" w:rsidRDefault="000218FE" w:rsidP="006F1B45">
            <w:pPr>
              <w:jc w:val="center"/>
              <w:rPr>
                <w:rFonts w:ascii="SeroPro-Light" w:hAnsi="SeroPro-Light" w:cs="Times New Roman"/>
                <w:sz w:val="24"/>
                <w:szCs w:val="24"/>
              </w:rPr>
            </w:pPr>
            <w:r w:rsidRPr="00F02729">
              <w:rPr>
                <w:rFonts w:ascii="SeroPro-Light" w:hAnsi="SeroPro-Light" w:cs="Times New Roman"/>
                <w:bCs/>
                <w:sz w:val="24"/>
                <w:szCs w:val="24"/>
              </w:rPr>
              <w:t>6</w:t>
            </w:r>
          </w:p>
        </w:tc>
        <w:tc>
          <w:tcPr>
            <w:tcW w:w="3878" w:type="dxa"/>
          </w:tcPr>
          <w:p w14:paraId="5F2CDA8A" w14:textId="77777777" w:rsidR="000218FE" w:rsidRPr="00F02729" w:rsidRDefault="000218FE" w:rsidP="006F1B45">
            <w:pPr>
              <w:jc w:val="both"/>
              <w:rPr>
                <w:rFonts w:ascii="SeroPro-Light" w:hAnsi="SeroPro-Light" w:cs="Times New Roman"/>
                <w:bCs/>
                <w:sz w:val="24"/>
                <w:szCs w:val="24"/>
              </w:rPr>
            </w:pPr>
            <w:r w:rsidRPr="00F02729">
              <w:rPr>
                <w:rFonts w:ascii="SeroPro-Light" w:hAnsi="SeroPro-Light" w:cs="Times New Roman"/>
                <w:bCs/>
                <w:sz w:val="24"/>
                <w:szCs w:val="24"/>
              </w:rPr>
              <w:t xml:space="preserve">Органические </w:t>
            </w:r>
          </w:p>
          <w:p w14:paraId="56C8DB77"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растворители</w:t>
            </w:r>
          </w:p>
        </w:tc>
        <w:tc>
          <w:tcPr>
            <w:tcW w:w="5515" w:type="dxa"/>
          </w:tcPr>
          <w:p w14:paraId="72983D51" w14:textId="77777777" w:rsidR="000218FE" w:rsidRPr="00F02729" w:rsidRDefault="000218FE" w:rsidP="006F1B45">
            <w:pPr>
              <w:jc w:val="both"/>
              <w:rPr>
                <w:rFonts w:ascii="SeroPro-Light" w:hAnsi="SeroPro-Light" w:cs="Times New Roman"/>
                <w:bCs/>
                <w:sz w:val="24"/>
                <w:szCs w:val="24"/>
              </w:rPr>
            </w:pPr>
            <w:r w:rsidRPr="00F02729">
              <w:rPr>
                <w:rFonts w:ascii="SeroPro-Light" w:hAnsi="SeroPro-Light" w:cs="Times New Roman"/>
                <w:bCs/>
                <w:sz w:val="24"/>
                <w:szCs w:val="24"/>
              </w:rPr>
              <w:t xml:space="preserve">Этиловый спирт, ацетон, керосин, </w:t>
            </w:r>
          </w:p>
          <w:p w14:paraId="55754B81" w14:textId="77777777" w:rsidR="000218FE" w:rsidRPr="00F02729" w:rsidRDefault="000218FE" w:rsidP="006F1B45">
            <w:pPr>
              <w:jc w:val="both"/>
              <w:rPr>
                <w:rFonts w:ascii="SeroPro-Light" w:hAnsi="SeroPro-Light" w:cs="Times New Roman"/>
                <w:sz w:val="24"/>
                <w:szCs w:val="24"/>
              </w:rPr>
            </w:pPr>
            <w:r w:rsidRPr="00F02729">
              <w:rPr>
                <w:rFonts w:ascii="SeroPro-Light" w:hAnsi="SeroPro-Light" w:cs="Times New Roman"/>
                <w:bCs/>
                <w:sz w:val="24"/>
                <w:szCs w:val="24"/>
              </w:rPr>
              <w:t>бензин</w:t>
            </w:r>
          </w:p>
        </w:tc>
      </w:tr>
    </w:tbl>
    <w:p w14:paraId="12F70A2F" w14:textId="7B884D00" w:rsid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Обрабатываемые поверхности различных объектов после дезактивации растворами веществ</w:t>
      </w:r>
      <w:r w:rsidR="000218FE">
        <w:rPr>
          <w:rFonts w:ascii="SeroPro-Light" w:hAnsi="SeroPro-Light" w:cs="Times New Roman"/>
          <w:sz w:val="24"/>
          <w:szCs w:val="24"/>
        </w:rPr>
        <w:t>,</w:t>
      </w:r>
      <w:r w:rsidRPr="00F02729">
        <w:rPr>
          <w:rFonts w:ascii="SeroPro-Light" w:hAnsi="SeroPro-Light" w:cs="Times New Roman"/>
          <w:sz w:val="24"/>
          <w:szCs w:val="24"/>
        </w:rPr>
        <w:t xml:space="preserve"> приведенных в таблице, промывают проточной водой, протирают насухо и опять проверяют дозиметрами или радиометрами. Если радиоактивное загрязнение не снято, то дезактивацию повторяют более сильными дезактивирующими составами, комбинируя различные вещества, например</w:t>
      </w:r>
      <w:r w:rsidR="000218FE">
        <w:rPr>
          <w:rFonts w:ascii="SeroPro-Light" w:hAnsi="SeroPro-Light" w:cs="Times New Roman"/>
          <w:sz w:val="24"/>
          <w:szCs w:val="24"/>
        </w:rPr>
        <w:t>,</w:t>
      </w:r>
      <w:r w:rsidRPr="00F02729">
        <w:rPr>
          <w:rFonts w:ascii="SeroPro-Light" w:hAnsi="SeroPro-Light" w:cs="Times New Roman"/>
          <w:sz w:val="24"/>
          <w:szCs w:val="24"/>
        </w:rPr>
        <w:t xml:space="preserve"> перманганат калия и азотную кислоту или гексаметофосфат и гидроксид натрия.</w:t>
      </w:r>
    </w:p>
    <w:p w14:paraId="2A4E5889"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Предостережения:</w:t>
      </w:r>
    </w:p>
    <w:p w14:paraId="1AA740BC" w14:textId="36FEF36F"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1. ЗАПРЕЩЕНО применять методы дезактивации, которые способствуют распространению радиоактивного загрязнения или усилению проницаемости поверхности.</w:t>
      </w:r>
    </w:p>
    <w:p w14:paraId="1D6B3248" w14:textId="504D6DEF"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2. При дезактивации поверхностей бытовых предметов, стен жилых и подсобных помещений, покрытых пористыми или легкосмачиваемыми материалами, не следует оставлять моющий раствор на обрабатываемой поверхности на длительное время во избежание впитывания радиоактивного загрязнения вместе с моющим раствором. При дезактивации глиняных и оштукатуренных стен поверхностный слой следует соскоблить.</w:t>
      </w:r>
    </w:p>
    <w:p w14:paraId="3474C0A9" w14:textId="77777777" w:rsidR="00F02729" w:rsidRPr="00F02729" w:rsidRDefault="00F02729" w:rsidP="00941533">
      <w:pPr>
        <w:spacing w:after="0" w:line="240" w:lineRule="auto"/>
        <w:ind w:firstLine="709"/>
        <w:jc w:val="both"/>
        <w:rPr>
          <w:rFonts w:ascii="SeroPro-Light" w:hAnsi="SeroPro-Light" w:cs="Times New Roman"/>
          <w:sz w:val="24"/>
          <w:szCs w:val="24"/>
        </w:rPr>
      </w:pPr>
    </w:p>
    <w:p w14:paraId="7E0FD853"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Основными методами дезактивации отдельных объектов являются:</w:t>
      </w:r>
    </w:p>
    <w:p w14:paraId="40EAEC8D"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для открытых территорий (грунта):</w:t>
      </w:r>
    </w:p>
    <w:p w14:paraId="0F81B591"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снятие и последующее захоронение верхнего загрязненного слоя грунта (механический способ);</w:t>
      </w:r>
    </w:p>
    <w:p w14:paraId="7E1F3511"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дезактивация методом экранирования;</w:t>
      </w:r>
    </w:p>
    <w:p w14:paraId="0E43D2A0"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очистка методом вакуумирования;</w:t>
      </w:r>
    </w:p>
    <w:p w14:paraId="5AF40AEE"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химические методы дезактивации грунтов (промывка);</w:t>
      </w:r>
    </w:p>
    <w:p w14:paraId="5F543F40"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биологические методы дезактивации (естественная дезактивация);</w:t>
      </w:r>
    </w:p>
    <w:p w14:paraId="3E0B5E94"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для дорог и площадок с твердым покрытием:</w:t>
      </w:r>
    </w:p>
    <w:p w14:paraId="553835EC" w14:textId="487261B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смыв радиоактивных загрязнений струёй воды или дезактивирующих растворов (жидкостный способ);</w:t>
      </w:r>
    </w:p>
    <w:p w14:paraId="687976A0"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удаление верхнего слоя специальными средствами или абразивной обработкой;</w:t>
      </w:r>
    </w:p>
    <w:p w14:paraId="16C8B471"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дезактивация методом экранирования;</w:t>
      </w:r>
    </w:p>
    <w:p w14:paraId="2CBEFE23"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очистка методом вакуумирования;</w:t>
      </w:r>
    </w:p>
    <w:p w14:paraId="36284933"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сметание щетками поливомоечных машин (многократно);</w:t>
      </w:r>
    </w:p>
    <w:p w14:paraId="428D041E"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для участков местности, покрытых лесокустарниковой растительностью:</w:t>
      </w:r>
    </w:p>
    <w:p w14:paraId="36E3BD87"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лесоповал и засыпка чистым грунтом после опадания кроны;</w:t>
      </w:r>
    </w:p>
    <w:p w14:paraId="59EABA95"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срезание кроны с последующим ее сбором и захоронением;</w:t>
      </w:r>
    </w:p>
    <w:p w14:paraId="1D04DE77"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для зданий и сооружений:</w:t>
      </w:r>
    </w:p>
    <w:p w14:paraId="5ED74A21"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обработка дезактивирующими растворами (с щетками и без них);</w:t>
      </w:r>
    </w:p>
    <w:p w14:paraId="0443B819" w14:textId="263BEA72"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обработка высоконапорной стру</w:t>
      </w:r>
      <w:r w:rsidR="00683851">
        <w:rPr>
          <w:rFonts w:ascii="SeroPro-Light" w:hAnsi="SeroPro-Light" w:cs="Times New Roman"/>
          <w:sz w:val="24"/>
          <w:szCs w:val="24"/>
        </w:rPr>
        <w:t>е</w:t>
      </w:r>
      <w:r w:rsidRPr="00F02729">
        <w:rPr>
          <w:rFonts w:ascii="SeroPro-Light" w:hAnsi="SeroPro-Light" w:cs="Times New Roman"/>
          <w:sz w:val="24"/>
          <w:szCs w:val="24"/>
        </w:rPr>
        <w:t>й воды;</w:t>
      </w:r>
    </w:p>
    <w:p w14:paraId="34FA3DF9"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очистка методом вакуумирования;</w:t>
      </w:r>
    </w:p>
    <w:p w14:paraId="7F283758" w14:textId="77777777" w:rsidR="00F02729" w:rsidRP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замена пористых элементов конструкций;</w:t>
      </w:r>
    </w:p>
    <w:p w14:paraId="113A0F8B" w14:textId="44E02C85" w:rsidR="00F02729" w:rsidRDefault="00F02729" w:rsidP="00941533">
      <w:pPr>
        <w:spacing w:after="0" w:line="240" w:lineRule="auto"/>
        <w:ind w:firstLine="709"/>
        <w:jc w:val="both"/>
        <w:rPr>
          <w:rFonts w:ascii="SeroPro-Light" w:hAnsi="SeroPro-Light" w:cs="Times New Roman"/>
          <w:sz w:val="24"/>
          <w:szCs w:val="24"/>
        </w:rPr>
      </w:pPr>
      <w:r w:rsidRPr="00F02729">
        <w:rPr>
          <w:rFonts w:ascii="SeroPro-Light" w:hAnsi="SeroPro-Light" w:cs="Times New Roman"/>
          <w:sz w:val="24"/>
          <w:szCs w:val="24"/>
        </w:rPr>
        <w:t>- снос строений.</w:t>
      </w:r>
    </w:p>
    <w:p w14:paraId="061098D9" w14:textId="26DB0561"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Очередность проведения дезактивационных работ на территории зоны радиоактивного загрязнения определяется необходимостью последовательной дезактивации, начиная с наиболее загрязненных и заканчивая менее загрязненными местами и участками постоянного или длительного пребывания населения в процессе его жизнедеятельности или трудовой деятельности. Очередность дезактивации зданий, сооружений, средств производства, транспортных средств, дорог должна также определяться необходимостью первоочередной дезактивации наиболее загрязненных объектов, находящихся в постоянном обращении.</w:t>
      </w:r>
    </w:p>
    <w:p w14:paraId="45C46897" w14:textId="249BB216"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При выборе соответствующих приемов для конкретных объектов дезактивации необходимо руководствоваться наличием ресурсов, ожидаемой эффективностью и производительностью. Следует помнить, что практически всегда эффективность дезактивации обеспечивается тщательным соблюдением соответствующей технологии и постоянным оперативным дозиметрическим или радиометрическим контролем, иначе может потребоваться повторение операций или увеличение их числа при многократных обработках. Наиболее эффективными являются ручные приемы, которые, однако, характеризуются наибольшей трудоемкостью и повышенным облучением персонала.</w:t>
      </w:r>
    </w:p>
    <w:p w14:paraId="1AED45B2" w14:textId="55BFF99B"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lastRenderedPageBreak/>
        <w:t>При проведении дезактивации участков территории необходимо определять порядок работ (движение транспорта и персонала), который позволяет предотвратить новое радиоактивное загрязнение уже отдезактивированных участков. В этом плане дезактивацию следует вести в направлении от более загрязненных участков к менее загрязненным. Для дезактивации транспортных средств и другой самоходной техники целесообразно создание стационарных пунктов дезактивации с централизованным обеспечением техническими средствами, участками разборки техники, системами локализации и обработки образующихся радиоактивных отходов.</w:t>
      </w:r>
    </w:p>
    <w:p w14:paraId="1B97732A" w14:textId="78DFA0A6"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При проведении дезактивации зданий, сооружений, средств производства, транспортных средств с применением методов, вызывающих пылеобразование, требуется предварительное или одновременное увлажнение. Следует учитывать возможность перераспределения радиоактивного загрязнения в ходе дезактивации зданий и сооружений. В частности, при дезактивации кровель и стен (вертикальных поверхностей) мокрыми методами стекающие растворы могут привести к концентрированию радиоактивного загрязнения в отдельных местах на поверхности грунта, что потребует повторной его дезактивации, если она была проведена ранее.</w:t>
      </w:r>
    </w:p>
    <w:p w14:paraId="3622F605" w14:textId="4F905FB1" w:rsidR="000218FE" w:rsidRDefault="000218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Применяют следующие технологии дезактивация различных объектов: </w:t>
      </w:r>
    </w:p>
    <w:p w14:paraId="0D8D2131" w14:textId="4DB0BBC4" w:rsidR="000218FE" w:rsidRPr="000218FE" w:rsidRDefault="000218F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а.) </w:t>
      </w:r>
      <w:r w:rsidRPr="000218FE">
        <w:rPr>
          <w:rFonts w:ascii="SeroPro-Light" w:hAnsi="SeroPro-Light" w:cs="Times New Roman"/>
          <w:sz w:val="24"/>
          <w:szCs w:val="24"/>
        </w:rPr>
        <w:t>Дезактивация людей</w:t>
      </w:r>
    </w:p>
    <w:p w14:paraId="7A3F06C6" w14:textId="3B1F0A0C"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Работающему необходимо тщательно следить за чистотой кожных покровов, особенно на руках. Загрязнение кожи может быть причиной занесения радиоактивных веществ внутрь организма. При очистке кожных покровов от радиоактивных загрязнений следует помнить, что она будет тем эффективнее, чем раньше к ней приступят, так как длительная задержка радиоактивных загрязнений на коже приводит к большей фиксации их и затрудняет очистку.</w:t>
      </w:r>
    </w:p>
    <w:p w14:paraId="5EF3E00D" w14:textId="30D13CD0"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 xml:space="preserve">Для более успешной очистки рук надо коротко стричь ногти и следить за эластичностью кожи, так как сухая кожа, наличие трещин и мозолей ухудшает ее очистку. Царапины и порезы могут также способствовать проникновению радиоактивных веществ в организм. </w:t>
      </w:r>
    </w:p>
    <w:p w14:paraId="4CE731F5" w14:textId="49138671"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В большинстве случаев руки достаточно хорошо отмываются теплой водой с применением щетки и мыла. При этом поверхность кожи надо очищать, начиная с пальцев, пространства между ними и далее ладони. Мыть руки нужно 3</w:t>
      </w:r>
      <w:r>
        <w:rPr>
          <w:rFonts w:ascii="SeroPro-Light" w:hAnsi="SeroPro-Light" w:cs="Times New Roman"/>
          <w:sz w:val="24"/>
          <w:szCs w:val="24"/>
        </w:rPr>
        <w:t>–</w:t>
      </w:r>
      <w:r w:rsidRPr="000218FE">
        <w:rPr>
          <w:rFonts w:ascii="SeroPro-Light" w:hAnsi="SeroPro-Light" w:cs="Times New Roman"/>
          <w:sz w:val="24"/>
          <w:szCs w:val="24"/>
        </w:rPr>
        <w:t>5 мин.</w:t>
      </w:r>
    </w:p>
    <w:p w14:paraId="5C7458AC" w14:textId="181C7552"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При более высоких уровнях загрязнения, когда хозяйственное мыло не дает должного эффекта, следует применять различные специальные составы, в частности адсорбенты, комплексообразователи и растворители. Однако различные физико-химические свойства многочисленных радиоактивных элементов не дают возможности рекомендовать универсальные средства. Дезактивация кожных покровов должна проводиться с учетом изотопа, его химического соединения, особенностей, степени и продолжительности загрязнения. В зависимости от этого применяют различные дезактивирующие средства.</w:t>
      </w:r>
    </w:p>
    <w:p w14:paraId="767AA210" w14:textId="16CD77D3"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Обычно дезактивация кожных покровов производится в несколько приемов: водой, затем раствором мыла, дезактивирующим раствором и теплой водой с мылом.</w:t>
      </w:r>
    </w:p>
    <w:p w14:paraId="59A82903" w14:textId="707951AA"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Хороший эффект дает применение паст на основе каол</w:t>
      </w:r>
      <w:r>
        <w:rPr>
          <w:rFonts w:ascii="SeroPro-Light" w:hAnsi="SeroPro-Light" w:cs="Times New Roman"/>
          <w:sz w:val="24"/>
          <w:szCs w:val="24"/>
        </w:rPr>
        <w:t>иновой глины с раз</w:t>
      </w:r>
      <w:r w:rsidRPr="000218FE">
        <w:rPr>
          <w:rFonts w:ascii="SeroPro-Light" w:hAnsi="SeroPro-Light" w:cs="Times New Roman"/>
          <w:sz w:val="24"/>
          <w:szCs w:val="24"/>
        </w:rPr>
        <w:t xml:space="preserve">личными добавками (гексаметафосфата натрия, соды, пемзы и т. д.) наряду со смешанной дезактивацией: водой, дезактивирующим раствором, пастой, теплой водой </w:t>
      </w:r>
      <w:r w:rsidRPr="000218FE">
        <w:rPr>
          <w:rFonts w:ascii="SeroPro-Light" w:hAnsi="SeroPro-Light" w:cs="Times New Roman"/>
          <w:sz w:val="24"/>
          <w:szCs w:val="24"/>
        </w:rPr>
        <w:lastRenderedPageBreak/>
        <w:t>с мылом. Стиральный порошок наносят на руки с небольшим количеством воды и растирают его до появления «белой перчатки», затем смывают водой.</w:t>
      </w:r>
    </w:p>
    <w:p w14:paraId="233A32D5" w14:textId="77777777"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Если радиоактивное загрязнение сопровождалось небольшим ранением кожи, то ранку необходимо несколько раз промыть теплой проточной водой, а затем искусственно вызвать кровотечение под струей воды.</w:t>
      </w:r>
    </w:p>
    <w:p w14:paraId="0ABCC796" w14:textId="29D857B3"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Лицо моют водой с мылом. Волосы, загрязненные радиоактивными веществами, моют, шампунем с добавлением 3 %-ной лимонной кислоты. Глаза промывают под струей теплой воды при широко раздвинутых веках. Во избежание загрязнения слезных каналов струю воды направляют от внутреннего угла к наружному. Полость носа промывают теплым физиологическим раствором. При попадании радиоактивных веществ в рот его необходимо несколько раз прополоскать теплой водой, зубы и десны вычистить щ</w:t>
      </w:r>
      <w:r w:rsidR="00F0429D">
        <w:rPr>
          <w:rFonts w:ascii="SeroPro-Light" w:hAnsi="SeroPro-Light" w:cs="Times New Roman"/>
          <w:sz w:val="24"/>
          <w:szCs w:val="24"/>
        </w:rPr>
        <w:t>еткой с зубной пастой, после че</w:t>
      </w:r>
      <w:r w:rsidRPr="000218FE">
        <w:rPr>
          <w:rFonts w:ascii="SeroPro-Light" w:hAnsi="SeroPro-Light" w:cs="Times New Roman"/>
          <w:sz w:val="24"/>
          <w:szCs w:val="24"/>
        </w:rPr>
        <w:t>го прополоскать 3 %-ной лимонной кислотой.</w:t>
      </w:r>
    </w:p>
    <w:p w14:paraId="07416D6F" w14:textId="6BA93D73"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Дезактивация считается законченной, если уровень радиоактивности не превышает допустимого, что подтверждается показаниями радиометра. Если в результате проведенной однократной обработки частей тела не достигнута необходимая степень чистоты, проводят повторную дезактивацию. Неэффективные повторные обработки свидетельствуют о фиксации изотопа кожей, что является основанием для постановки человека на медицинский учет.</w:t>
      </w:r>
    </w:p>
    <w:p w14:paraId="2137EC6F" w14:textId="57C17104" w:rsidR="000218FE" w:rsidRPr="000218FE" w:rsidRDefault="00F0429D"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б.) </w:t>
      </w:r>
      <w:r w:rsidR="000218FE" w:rsidRPr="000218FE">
        <w:rPr>
          <w:rFonts w:ascii="SeroPro-Light" w:hAnsi="SeroPro-Light" w:cs="Times New Roman"/>
          <w:sz w:val="24"/>
          <w:szCs w:val="24"/>
        </w:rPr>
        <w:t>Дезактивация домашних животных</w:t>
      </w:r>
    </w:p>
    <w:p w14:paraId="7976194A" w14:textId="26A5A0B5"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 xml:space="preserve">Чем раньше она будет начата, тем более эффективней окажется. В зависимости от способа удаления радиоактивных веществ различают сухую и влажную дезактивацию животных. Следует отметить, что </w:t>
      </w:r>
      <w:r w:rsidR="00F0429D">
        <w:rPr>
          <w:rFonts w:ascii="SeroPro-Light" w:hAnsi="SeroPro-Light" w:cs="Times New Roman"/>
          <w:sz w:val="24"/>
          <w:szCs w:val="24"/>
        </w:rPr>
        <w:t>обычно дезактивации подлежит</w:t>
      </w:r>
      <w:r w:rsidRPr="000218FE">
        <w:rPr>
          <w:rFonts w:ascii="SeroPro-Light" w:hAnsi="SeroPro-Light" w:cs="Times New Roman"/>
          <w:sz w:val="24"/>
          <w:szCs w:val="24"/>
        </w:rPr>
        <w:t xml:space="preserve"> </w:t>
      </w:r>
      <w:r w:rsidR="00F0429D">
        <w:rPr>
          <w:rFonts w:ascii="SeroPro-Light" w:hAnsi="SeroPro-Light" w:cs="Times New Roman"/>
          <w:sz w:val="24"/>
          <w:szCs w:val="24"/>
        </w:rPr>
        <w:t xml:space="preserve">только </w:t>
      </w:r>
      <w:r w:rsidRPr="000218FE">
        <w:rPr>
          <w:rFonts w:ascii="SeroPro-Light" w:hAnsi="SeroPro-Light" w:cs="Times New Roman"/>
          <w:sz w:val="24"/>
          <w:szCs w:val="24"/>
        </w:rPr>
        <w:t>поверхностно</w:t>
      </w:r>
      <w:r w:rsidR="00F0429D">
        <w:rPr>
          <w:rFonts w:ascii="SeroPro-Light" w:hAnsi="SeroPro-Light" w:cs="Times New Roman"/>
          <w:sz w:val="24"/>
          <w:szCs w:val="24"/>
        </w:rPr>
        <w:t>е</w:t>
      </w:r>
      <w:r w:rsidRPr="000218FE">
        <w:rPr>
          <w:rFonts w:ascii="SeroPro-Light" w:hAnsi="SeroPro-Light" w:cs="Times New Roman"/>
          <w:sz w:val="24"/>
          <w:szCs w:val="24"/>
        </w:rPr>
        <w:t xml:space="preserve"> загрязнени</w:t>
      </w:r>
      <w:r w:rsidR="00F0429D">
        <w:rPr>
          <w:rFonts w:ascii="SeroPro-Light" w:hAnsi="SeroPro-Light" w:cs="Times New Roman"/>
          <w:sz w:val="24"/>
          <w:szCs w:val="24"/>
        </w:rPr>
        <w:t>е</w:t>
      </w:r>
      <w:r w:rsidRPr="000218FE">
        <w:rPr>
          <w:rFonts w:ascii="SeroPro-Light" w:hAnsi="SeroPro-Light" w:cs="Times New Roman"/>
          <w:sz w:val="24"/>
          <w:szCs w:val="24"/>
        </w:rPr>
        <w:t xml:space="preserve"> тела животных</w:t>
      </w:r>
      <w:r w:rsidR="00F0429D">
        <w:rPr>
          <w:rFonts w:ascii="SeroPro-Light" w:hAnsi="SeroPro-Light" w:cs="Times New Roman"/>
          <w:sz w:val="24"/>
          <w:szCs w:val="24"/>
        </w:rPr>
        <w:t>,</w:t>
      </w:r>
      <w:r w:rsidRPr="000218FE">
        <w:rPr>
          <w:rFonts w:ascii="SeroPro-Light" w:hAnsi="SeroPro-Light" w:cs="Times New Roman"/>
          <w:sz w:val="24"/>
          <w:szCs w:val="24"/>
        </w:rPr>
        <w:t xml:space="preserve"> </w:t>
      </w:r>
      <w:r w:rsidR="00F0429D">
        <w:rPr>
          <w:rFonts w:ascii="SeroPro-Light" w:hAnsi="SeroPro-Light" w:cs="Times New Roman"/>
          <w:sz w:val="24"/>
          <w:szCs w:val="24"/>
        </w:rPr>
        <w:t>при этом в</w:t>
      </w:r>
      <w:r w:rsidRPr="000218FE">
        <w:rPr>
          <w:rFonts w:ascii="SeroPro-Light" w:hAnsi="SeroPro-Light" w:cs="Times New Roman"/>
          <w:sz w:val="24"/>
          <w:szCs w:val="24"/>
        </w:rPr>
        <w:t>нутренне</w:t>
      </w:r>
      <w:r w:rsidR="00F0429D">
        <w:rPr>
          <w:rFonts w:ascii="SeroPro-Light" w:hAnsi="SeroPro-Light" w:cs="Times New Roman"/>
          <w:sz w:val="24"/>
          <w:szCs w:val="24"/>
        </w:rPr>
        <w:t>е</w:t>
      </w:r>
      <w:r w:rsidRPr="000218FE">
        <w:rPr>
          <w:rFonts w:ascii="SeroPro-Light" w:hAnsi="SeroPro-Light" w:cs="Times New Roman"/>
          <w:sz w:val="24"/>
          <w:szCs w:val="24"/>
        </w:rPr>
        <w:t xml:space="preserve"> радиоактивно</w:t>
      </w:r>
      <w:r w:rsidR="00F0429D">
        <w:rPr>
          <w:rFonts w:ascii="SeroPro-Light" w:hAnsi="SeroPro-Light" w:cs="Times New Roman"/>
          <w:sz w:val="24"/>
          <w:szCs w:val="24"/>
        </w:rPr>
        <w:t>е</w:t>
      </w:r>
      <w:r w:rsidRPr="000218FE">
        <w:rPr>
          <w:rFonts w:ascii="SeroPro-Light" w:hAnsi="SeroPro-Light" w:cs="Times New Roman"/>
          <w:sz w:val="24"/>
          <w:szCs w:val="24"/>
        </w:rPr>
        <w:t xml:space="preserve"> загрязнени</w:t>
      </w:r>
      <w:r w:rsidR="00F0429D">
        <w:rPr>
          <w:rFonts w:ascii="SeroPro-Light" w:hAnsi="SeroPro-Light" w:cs="Times New Roman"/>
          <w:sz w:val="24"/>
          <w:szCs w:val="24"/>
        </w:rPr>
        <w:t>е</w:t>
      </w:r>
      <w:r w:rsidRPr="000218FE">
        <w:rPr>
          <w:rFonts w:ascii="SeroPro-Light" w:hAnsi="SeroPro-Light" w:cs="Times New Roman"/>
          <w:sz w:val="24"/>
          <w:szCs w:val="24"/>
        </w:rPr>
        <w:t xml:space="preserve"> </w:t>
      </w:r>
      <w:r w:rsidR="00F0429D">
        <w:rPr>
          <w:rFonts w:ascii="SeroPro-Light" w:hAnsi="SeroPro-Light" w:cs="Times New Roman"/>
          <w:sz w:val="24"/>
          <w:szCs w:val="24"/>
        </w:rPr>
        <w:t>не рассматривается</w:t>
      </w:r>
      <w:r w:rsidRPr="000218FE">
        <w:rPr>
          <w:rFonts w:ascii="SeroPro-Light" w:hAnsi="SeroPro-Light" w:cs="Times New Roman"/>
          <w:sz w:val="24"/>
          <w:szCs w:val="24"/>
        </w:rPr>
        <w:t>.</w:t>
      </w:r>
    </w:p>
    <w:p w14:paraId="42B52A36" w14:textId="651D6129"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Сухую обработку осуществляют путем сбора радиоактивной пыли с кожных покровов животного при помощи пылесосов и других вакуумных машин. Для отсасывания радиоактивной пыли применяют специальные гребенки или щетки с перлоновым ворсом. В качестве сухой обработки овец, некоторых пород коз, собак применяют стрижку. Иногда радиоактивную пыль с туловища животного (лошади, коровы) можно удалять механически, сметая ее веником, жгутами, щетками. Но этот метод малоэффективен и не безопасен для человека. Удаляется при сухой обработке не более 25 % радиоактивных веществ.</w:t>
      </w:r>
    </w:p>
    <w:p w14:paraId="3B213D0C" w14:textId="0F7C52E0"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Влажную обработку проводят обмыванием животных вначале теплым раствором моющих средств, а затем чистой водой</w:t>
      </w:r>
      <w:r w:rsidR="00F0429D">
        <w:rPr>
          <w:rFonts w:ascii="SeroPro-Light" w:hAnsi="SeroPro-Light" w:cs="Times New Roman"/>
          <w:sz w:val="24"/>
          <w:szCs w:val="24"/>
        </w:rPr>
        <w:t>,</w:t>
      </w:r>
      <w:r w:rsidRPr="000218FE">
        <w:rPr>
          <w:rFonts w:ascii="SeroPro-Light" w:hAnsi="SeroPro-Light" w:cs="Times New Roman"/>
          <w:sz w:val="24"/>
          <w:szCs w:val="24"/>
        </w:rPr>
        <w:t xml:space="preserve"> </w:t>
      </w:r>
      <w:r w:rsidR="00F0429D">
        <w:rPr>
          <w:rFonts w:ascii="SeroPro-Light" w:hAnsi="SeroPro-Light" w:cs="Times New Roman"/>
          <w:sz w:val="24"/>
          <w:szCs w:val="24"/>
        </w:rPr>
        <w:t>при этом у</w:t>
      </w:r>
      <w:r w:rsidRPr="000218FE">
        <w:rPr>
          <w:rFonts w:ascii="SeroPro-Light" w:hAnsi="SeroPro-Light" w:cs="Times New Roman"/>
          <w:sz w:val="24"/>
          <w:szCs w:val="24"/>
        </w:rPr>
        <w:t xml:space="preserve">даляют </w:t>
      </w:r>
      <w:r w:rsidR="00F0429D">
        <w:rPr>
          <w:rFonts w:ascii="SeroPro-Light" w:hAnsi="SeroPro-Light" w:cs="Times New Roman"/>
          <w:sz w:val="24"/>
          <w:szCs w:val="24"/>
        </w:rPr>
        <w:t xml:space="preserve">от </w:t>
      </w:r>
      <w:r w:rsidRPr="000218FE">
        <w:rPr>
          <w:rFonts w:ascii="SeroPro-Light" w:hAnsi="SeroPro-Light" w:cs="Times New Roman"/>
          <w:sz w:val="24"/>
          <w:szCs w:val="24"/>
        </w:rPr>
        <w:t>70</w:t>
      </w:r>
      <w:r w:rsidR="00F0429D">
        <w:rPr>
          <w:rFonts w:ascii="SeroPro-Light" w:hAnsi="SeroPro-Light" w:cs="Times New Roman"/>
          <w:sz w:val="24"/>
          <w:szCs w:val="24"/>
        </w:rPr>
        <w:t xml:space="preserve"> %</w:t>
      </w:r>
      <w:r w:rsidRPr="000218FE">
        <w:rPr>
          <w:rFonts w:ascii="SeroPro-Light" w:hAnsi="SeroPro-Light" w:cs="Times New Roman"/>
          <w:sz w:val="24"/>
          <w:szCs w:val="24"/>
        </w:rPr>
        <w:t xml:space="preserve"> </w:t>
      </w:r>
      <w:r w:rsidR="00F0429D">
        <w:rPr>
          <w:rFonts w:ascii="SeroPro-Light" w:hAnsi="SeroPro-Light" w:cs="Times New Roman"/>
          <w:sz w:val="24"/>
          <w:szCs w:val="24"/>
        </w:rPr>
        <w:t>до</w:t>
      </w:r>
      <w:r w:rsidRPr="000218FE">
        <w:rPr>
          <w:rFonts w:ascii="SeroPro-Light" w:hAnsi="SeroPro-Light" w:cs="Times New Roman"/>
          <w:sz w:val="24"/>
          <w:szCs w:val="24"/>
        </w:rPr>
        <w:t xml:space="preserve"> 90 % радиоактивных веществ. В качестве моющих средств применяют водный раствор со стиральным порошком или обычным жировым мылом. Если нет никаких моющих средств, то можно использовать обычную воду под давлением (со шланга).</w:t>
      </w:r>
    </w:p>
    <w:p w14:paraId="052FD0A0" w14:textId="39408B53"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Эффективно сочетать сухую дезактивацию с влажной. Моющим составом туловище жив</w:t>
      </w:r>
      <w:r w:rsidR="00F0429D">
        <w:rPr>
          <w:rFonts w:ascii="SeroPro-Light" w:hAnsi="SeroPro-Light" w:cs="Times New Roman"/>
          <w:sz w:val="24"/>
          <w:szCs w:val="24"/>
        </w:rPr>
        <w:t>отного обрабатывают в течение 5–</w:t>
      </w:r>
      <w:r w:rsidRPr="000218FE">
        <w:rPr>
          <w:rFonts w:ascii="SeroPro-Light" w:hAnsi="SeroPro-Light" w:cs="Times New Roman"/>
          <w:sz w:val="24"/>
          <w:szCs w:val="24"/>
        </w:rPr>
        <w:t xml:space="preserve">10 мин, после чего смывают образовавшуюся мыльную массу. Обработку начинают с головы животного, потом переходят на шею и спину, туловище и заканчивают ногами (лапами). </w:t>
      </w:r>
    </w:p>
    <w:p w14:paraId="166346BF" w14:textId="77777777" w:rsidR="000218FE" w:rsidRPr="000218FE" w:rsidRDefault="000218FE" w:rsidP="00941533">
      <w:pPr>
        <w:spacing w:after="0" w:line="240" w:lineRule="auto"/>
        <w:ind w:firstLine="709"/>
        <w:jc w:val="both"/>
        <w:rPr>
          <w:rFonts w:ascii="SeroPro-Light" w:hAnsi="SeroPro-Light" w:cs="Times New Roman"/>
          <w:sz w:val="24"/>
          <w:szCs w:val="24"/>
        </w:rPr>
      </w:pPr>
    </w:p>
    <w:p w14:paraId="799DBED6" w14:textId="592E4B83" w:rsidR="000218FE" w:rsidRPr="000218FE" w:rsidRDefault="00F0429D"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в.) </w:t>
      </w:r>
      <w:r w:rsidR="000218FE" w:rsidRPr="000218FE">
        <w:rPr>
          <w:rFonts w:ascii="SeroPro-Light" w:hAnsi="SeroPro-Light" w:cs="Times New Roman"/>
          <w:sz w:val="24"/>
          <w:szCs w:val="24"/>
        </w:rPr>
        <w:t xml:space="preserve">Дезактивация </w:t>
      </w:r>
      <w:r>
        <w:rPr>
          <w:rFonts w:ascii="SeroPro-Light" w:hAnsi="SeroPro-Light" w:cs="Times New Roman"/>
          <w:sz w:val="24"/>
          <w:szCs w:val="24"/>
        </w:rPr>
        <w:t>различного имущества</w:t>
      </w:r>
      <w:r w:rsidR="000218FE" w:rsidRPr="000218FE">
        <w:rPr>
          <w:rFonts w:ascii="SeroPro-Light" w:hAnsi="SeroPro-Light" w:cs="Times New Roman"/>
          <w:sz w:val="24"/>
          <w:szCs w:val="24"/>
        </w:rPr>
        <w:t xml:space="preserve"> </w:t>
      </w:r>
    </w:p>
    <w:p w14:paraId="33AF1373" w14:textId="58FAE1C6"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lastRenderedPageBreak/>
        <w:t>Стены, двери, окна, здания и сооружения обмывают сначала струей воды из шланга под давлением, затем смывают радиоактивную пыль с крыльца, дорожек и других предметов. Для удаления грязной воды делают отводные канавы и ямы, которые после окончания работ засыпают землей. После высыхания, производят дозиметрические измерения. Если будут выявлены пятна загрязнений выше допустимых норм, нужно провести дезактивацию комбинированными моющими составами. Опять обмыть эти места водой со шланга под давлением и провести повторные измерения.</w:t>
      </w:r>
    </w:p>
    <w:p w14:paraId="5E89F86B" w14:textId="439AADF8"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Из внутренних помещений и бытовых предметов удаляют пыль пылесосом, а затем производят влажную обработку с использованием щеток и тряпок как непосредственно, так и намотанных на длинные палки. Ковры и дорожки выносят на улицу и выбивают, стоя с наветренной стороны. Книги на незастекленных полках также обрабатывают пылесосом. Особое внимание необходимо уделить местам, через которые в квартиру поступает пыль. В кондиционерах нужно заменить фильтрующую прокладку.</w:t>
      </w:r>
    </w:p>
    <w:p w14:paraId="6E0C124F" w14:textId="77777777"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 xml:space="preserve">Вещи из мягкой пористой ткани обрабатывают пылесосом, а затем стирают в стиральной машине. </w:t>
      </w:r>
    </w:p>
    <w:p w14:paraId="6027610D" w14:textId="3FB6C87E"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Транспортные средства и машины дезактивируют на специальных площадках промыванием водой из шланга под давлением и протиранием керосином, ацетоном, растворами ПАВ. В необходимых случаях приходится иногда прибегать к «пескоструйной» обработке или даже вырезать куски кузова автогеном (газосваркой).</w:t>
      </w:r>
    </w:p>
    <w:p w14:paraId="61C30F68" w14:textId="77777777"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Упаковочные ящики, плетеные корзины и другую тару промывают водой под давлением и протирают ветошью, смоченной в дезактивирующем составе. Если они не представляют большой ценности, а загрязнены выше допустимых норм, то их уничтожают (но не сжигают).</w:t>
      </w:r>
    </w:p>
    <w:p w14:paraId="1332E0E6" w14:textId="1A7991F8"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Различные приборы, аппараты, бытовые предметы очищают щетками и тампонами, смоченными в дезактивирующем составе. При наличии смазки поверхность предварительно обрабатывают тампонами со спиртом, бензином, к</w:t>
      </w:r>
      <w:r w:rsidR="00F0429D">
        <w:rPr>
          <w:rFonts w:ascii="SeroPro-Light" w:hAnsi="SeroPro-Light" w:cs="Times New Roman"/>
          <w:sz w:val="24"/>
          <w:szCs w:val="24"/>
        </w:rPr>
        <w:t>е</w:t>
      </w:r>
      <w:r w:rsidRPr="000218FE">
        <w:rPr>
          <w:rFonts w:ascii="SeroPro-Light" w:hAnsi="SeroPro-Light" w:cs="Times New Roman"/>
          <w:sz w:val="24"/>
          <w:szCs w:val="24"/>
        </w:rPr>
        <w:t>росином или другими растворителями. Зате</w:t>
      </w:r>
      <w:r w:rsidR="00F0429D">
        <w:rPr>
          <w:rFonts w:ascii="SeroPro-Light" w:hAnsi="SeroPro-Light" w:cs="Times New Roman"/>
          <w:sz w:val="24"/>
          <w:szCs w:val="24"/>
        </w:rPr>
        <w:t>м промывают водой и насухо выти</w:t>
      </w:r>
      <w:r w:rsidRPr="000218FE">
        <w:rPr>
          <w:rFonts w:ascii="SeroPro-Light" w:hAnsi="SeroPro-Light" w:cs="Times New Roman"/>
          <w:sz w:val="24"/>
          <w:szCs w:val="24"/>
        </w:rPr>
        <w:t>рают тряпкой или марлей.</w:t>
      </w:r>
    </w:p>
    <w:p w14:paraId="21EAA269" w14:textId="44E1A372"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Кожаные части упряжки, сапоги, изделия из резины и синтетических тканей протирают щетками или ветошью с использованием хозяйственного мыла. Затем вытирают насухо тряпкой и кожу смазывают дегтем.</w:t>
      </w:r>
    </w:p>
    <w:p w14:paraId="41655B3B" w14:textId="77777777"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С предметов, покрытых полиэтиленовой или другой пленкой, клеенкой, радиоактивные вещества смываются сравнительно легко мыльным раствором стирального порошка.</w:t>
      </w:r>
    </w:p>
    <w:p w14:paraId="6869AC0A" w14:textId="2E777735"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Водонасосные сооружения, поверхность шахтных колодцев, каптажа родников обмывают сильной струей воды, после чего около них снимают загрязненный грунт и закапывают его в землю. Желательно из шахты колодца выкачать воду и очистить дно. Для предохранения от радиоактивной пыли наземную часть колодца необходимо оборудовать крышкой и оббить полиэтиленовой пленкой.</w:t>
      </w:r>
    </w:p>
    <w:p w14:paraId="38F9F205" w14:textId="07DFCE12" w:rsidR="000218FE" w:rsidRPr="000218FE"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Для очищения воды от радиоактивных веществ применяют несколько способов: простое отстаивание, коагулирование с</w:t>
      </w:r>
      <w:r w:rsidR="00F0429D">
        <w:rPr>
          <w:rFonts w:ascii="SeroPro-Light" w:hAnsi="SeroPro-Light" w:cs="Times New Roman"/>
          <w:sz w:val="24"/>
          <w:szCs w:val="24"/>
        </w:rPr>
        <w:t xml:space="preserve"> последующим отстаиванием, филь</w:t>
      </w:r>
      <w:r w:rsidRPr="000218FE">
        <w:rPr>
          <w:rFonts w:ascii="SeroPro-Light" w:hAnsi="SeroPro-Light" w:cs="Times New Roman"/>
          <w:sz w:val="24"/>
          <w:szCs w:val="24"/>
        </w:rPr>
        <w:t xml:space="preserve">трование, перегонку. Первый, самый простой способ позволяет удалить только нерастворимые </w:t>
      </w:r>
      <w:r w:rsidRPr="000218FE">
        <w:rPr>
          <w:rFonts w:ascii="SeroPro-Light" w:hAnsi="SeroPro-Light" w:cs="Times New Roman"/>
          <w:sz w:val="24"/>
          <w:szCs w:val="24"/>
        </w:rPr>
        <w:lastRenderedPageBreak/>
        <w:t xml:space="preserve">радионуклиды и аэрозоли. Если же применить коагулянты (квасцы, глину, кальцинированную соду, сульфат железа, фосфаты), то можно удалить до 40 % стронция-90, цезия-134 и цезия-137. Фильтрованием через песок, почву, торф, гравий можно достичь очистки </w:t>
      </w:r>
      <w:r w:rsidR="00F0429D">
        <w:rPr>
          <w:rFonts w:ascii="SeroPro-Light" w:hAnsi="SeroPro-Light" w:cs="Times New Roman"/>
          <w:sz w:val="24"/>
          <w:szCs w:val="24"/>
        </w:rPr>
        <w:t xml:space="preserve">от </w:t>
      </w:r>
      <w:r w:rsidRPr="000218FE">
        <w:rPr>
          <w:rFonts w:ascii="SeroPro-Light" w:hAnsi="SeroPro-Light" w:cs="Times New Roman"/>
          <w:sz w:val="24"/>
          <w:szCs w:val="24"/>
        </w:rPr>
        <w:t>70</w:t>
      </w:r>
      <w:r w:rsidR="00F0429D">
        <w:rPr>
          <w:rFonts w:ascii="SeroPro-Light" w:hAnsi="SeroPro-Light" w:cs="Times New Roman"/>
          <w:sz w:val="24"/>
          <w:szCs w:val="24"/>
        </w:rPr>
        <w:t xml:space="preserve"> % до </w:t>
      </w:r>
      <w:r w:rsidRPr="000218FE">
        <w:rPr>
          <w:rFonts w:ascii="SeroPro-Light" w:hAnsi="SeroPro-Light" w:cs="Times New Roman"/>
          <w:sz w:val="24"/>
          <w:szCs w:val="24"/>
        </w:rPr>
        <w:t>85 %.</w:t>
      </w:r>
    </w:p>
    <w:p w14:paraId="38FDF895" w14:textId="130B87F8" w:rsidR="002B06AD" w:rsidRDefault="000218FE" w:rsidP="00941533">
      <w:pPr>
        <w:spacing w:after="0" w:line="240" w:lineRule="auto"/>
        <w:ind w:firstLine="709"/>
        <w:jc w:val="both"/>
        <w:rPr>
          <w:rFonts w:ascii="SeroPro-Light" w:hAnsi="SeroPro-Light" w:cs="Times New Roman"/>
          <w:sz w:val="24"/>
          <w:szCs w:val="24"/>
        </w:rPr>
      </w:pPr>
      <w:r w:rsidRPr="000218FE">
        <w:rPr>
          <w:rFonts w:ascii="SeroPro-Light" w:hAnsi="SeroPro-Light" w:cs="Times New Roman"/>
          <w:sz w:val="24"/>
          <w:szCs w:val="24"/>
        </w:rPr>
        <w:t>Более полное удаление радионуклидов и</w:t>
      </w:r>
      <w:r w:rsidR="00F0429D">
        <w:rPr>
          <w:rFonts w:ascii="SeroPro-Light" w:hAnsi="SeroPro-Light" w:cs="Times New Roman"/>
          <w:sz w:val="24"/>
          <w:szCs w:val="24"/>
        </w:rPr>
        <w:t>з воды (в том числе и растворен</w:t>
      </w:r>
      <w:r w:rsidRPr="000218FE">
        <w:rPr>
          <w:rFonts w:ascii="SeroPro-Light" w:hAnsi="SeroPro-Light" w:cs="Times New Roman"/>
          <w:sz w:val="24"/>
          <w:szCs w:val="24"/>
        </w:rPr>
        <w:t>ных) достигается при перегонке или пропускании ее через ионообменные смолы. Последнее нашло широкое применение в насто</w:t>
      </w:r>
      <w:r w:rsidR="00F0429D">
        <w:rPr>
          <w:rFonts w:ascii="SeroPro-Light" w:hAnsi="SeroPro-Light" w:cs="Times New Roman"/>
          <w:sz w:val="24"/>
          <w:szCs w:val="24"/>
        </w:rPr>
        <w:t>ящее время и для очистки загряз</w:t>
      </w:r>
      <w:r w:rsidRPr="000218FE">
        <w:rPr>
          <w:rFonts w:ascii="SeroPro-Light" w:hAnsi="SeroPro-Light" w:cs="Times New Roman"/>
          <w:sz w:val="24"/>
          <w:szCs w:val="24"/>
        </w:rPr>
        <w:t>ненного молока. Кроме того, оказалось эффективной переработка молока на масло и сыры. Основная часть радионуклидов переходит в обрат и сыворотку. Если же масло загрязнено аэрозольными радиоакти</w:t>
      </w:r>
      <w:r w:rsidR="00F0429D">
        <w:rPr>
          <w:rFonts w:ascii="SeroPro-Light" w:hAnsi="SeroPro-Light" w:cs="Times New Roman"/>
          <w:sz w:val="24"/>
          <w:szCs w:val="24"/>
        </w:rPr>
        <w:t>вными веществами, то удаляют по</w:t>
      </w:r>
      <w:r w:rsidRPr="000218FE">
        <w:rPr>
          <w:rFonts w:ascii="SeroPro-Light" w:hAnsi="SeroPro-Light" w:cs="Times New Roman"/>
          <w:sz w:val="24"/>
          <w:szCs w:val="24"/>
        </w:rPr>
        <w:t>верхностный загрязненный слой масла, которы</w:t>
      </w:r>
      <w:r w:rsidR="00F0429D">
        <w:rPr>
          <w:rFonts w:ascii="SeroPro-Light" w:hAnsi="SeroPro-Light" w:cs="Times New Roman"/>
          <w:sz w:val="24"/>
          <w:szCs w:val="24"/>
        </w:rPr>
        <w:t>й перетапливают, что тоже приво</w:t>
      </w:r>
      <w:r w:rsidRPr="000218FE">
        <w:rPr>
          <w:rFonts w:ascii="SeroPro-Light" w:hAnsi="SeroPro-Light" w:cs="Times New Roman"/>
          <w:sz w:val="24"/>
          <w:szCs w:val="24"/>
        </w:rPr>
        <w:t>дит к положительному эффекту.</w:t>
      </w:r>
    </w:p>
    <w:p w14:paraId="30FE41A0" w14:textId="77777777" w:rsidR="00466D1E" w:rsidRDefault="00466D1E" w:rsidP="00941533">
      <w:pPr>
        <w:spacing w:after="0" w:line="240" w:lineRule="auto"/>
        <w:jc w:val="center"/>
        <w:rPr>
          <w:rFonts w:ascii="SeroPro-Bold" w:hAnsi="SeroPro-Bold" w:cs="Times New Roman"/>
          <w:b/>
          <w:color w:val="1F3864" w:themeColor="accent5" w:themeShade="80"/>
          <w:sz w:val="28"/>
          <w:szCs w:val="28"/>
        </w:rPr>
      </w:pPr>
      <w:r>
        <w:rPr>
          <w:rFonts w:ascii="SeroPro-Bold" w:hAnsi="SeroPro-Bold" w:cs="Times New Roman"/>
          <w:b/>
          <w:color w:val="1F3864" w:themeColor="accent5" w:themeShade="80"/>
          <w:sz w:val="28"/>
          <w:szCs w:val="28"/>
        </w:rPr>
        <w:t>6</w:t>
      </w:r>
      <w:r w:rsidRPr="002B06AD">
        <w:rPr>
          <w:rFonts w:ascii="SeroPro-Bold" w:hAnsi="SeroPro-Bold" w:cs="Times New Roman"/>
          <w:b/>
          <w:color w:val="1F3864" w:themeColor="accent5" w:themeShade="80"/>
          <w:sz w:val="28"/>
          <w:szCs w:val="28"/>
        </w:rPr>
        <w:t xml:space="preserve">. </w:t>
      </w:r>
      <w:r>
        <w:rPr>
          <w:rFonts w:ascii="SeroPro-Bold" w:hAnsi="SeroPro-Bold" w:cs="Times New Roman"/>
          <w:b/>
          <w:color w:val="1F3864" w:themeColor="accent5" w:themeShade="80"/>
          <w:sz w:val="28"/>
          <w:szCs w:val="28"/>
        </w:rPr>
        <w:t>Порядок дезактивации при ликвидации аварии</w:t>
      </w:r>
    </w:p>
    <w:p w14:paraId="3FEE3870" w14:textId="73E8A576"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При ликвидации аварии к</w:t>
      </w:r>
      <w:r w:rsidRPr="00466D1E">
        <w:rPr>
          <w:rFonts w:ascii="SeroPro-Light" w:hAnsi="SeroPro-Light" w:cs="Times New Roman"/>
          <w:sz w:val="24"/>
          <w:szCs w:val="24"/>
        </w:rPr>
        <w:t xml:space="preserve">омплекс работ по дезактивации промышленных и сельскохозяйственных объектов, оборудования и техники включает в себя следующие мероприятия: </w:t>
      </w:r>
    </w:p>
    <w:p w14:paraId="30F80325" w14:textId="5E064E30"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проведение подготовительных мероприятий перед дезактивацией;</w:t>
      </w:r>
    </w:p>
    <w:p w14:paraId="359D6FD8" w14:textId="17655426"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дезактивацию по выбранным технологиям;</w:t>
      </w:r>
    </w:p>
    <w:p w14:paraId="73D87D4B" w14:textId="078D875B"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дозиметрическое сопровождение и обеспечение мер радиационной безопасности;</w:t>
      </w:r>
    </w:p>
    <w:p w14:paraId="534B9F8E" w14:textId="7F40C1F3"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сбор и сортировку отходов дезактивации и обеспечение их временного хранения;</w:t>
      </w:r>
    </w:p>
    <w:p w14:paraId="1734E76D" w14:textId="068B493C"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переработку отходов дезактивации и их захоронение;</w:t>
      </w:r>
    </w:p>
    <w:p w14:paraId="3F627A0E" w14:textId="18607A09" w:rsid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приемку-сдачу выполненных работ.</w:t>
      </w:r>
    </w:p>
    <w:p w14:paraId="03604F91" w14:textId="2693A796"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В п</w:t>
      </w:r>
      <w:r w:rsidRPr="00466D1E">
        <w:rPr>
          <w:rFonts w:ascii="SeroPro-Light" w:hAnsi="SeroPro-Light" w:cs="Times New Roman"/>
          <w:sz w:val="24"/>
          <w:szCs w:val="24"/>
        </w:rPr>
        <w:t>одготовительные мероприятия, предшествующие дезактивации</w:t>
      </w:r>
      <w:r>
        <w:rPr>
          <w:rFonts w:ascii="SeroPro-Light" w:hAnsi="SeroPro-Light" w:cs="Times New Roman"/>
          <w:sz w:val="24"/>
          <w:szCs w:val="24"/>
        </w:rPr>
        <w:t>, входят</w:t>
      </w:r>
      <w:r w:rsidRPr="00466D1E">
        <w:rPr>
          <w:rFonts w:ascii="SeroPro-Light" w:hAnsi="SeroPro-Light" w:cs="Times New Roman"/>
          <w:sz w:val="24"/>
          <w:szCs w:val="24"/>
        </w:rPr>
        <w:t>:</w:t>
      </w:r>
    </w:p>
    <w:p w14:paraId="20D924FA" w14:textId="158FCBE1"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прекращение или ограничение работы всего объекта или его части (цех, мехдвор, ферма и др.);</w:t>
      </w:r>
    </w:p>
    <w:p w14:paraId="456C403F" w14:textId="6D1A54CF"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полную или частичную остановку работающего оборудования с проведением необходимых отключений электропитания и полное или частичное освобождение подлежащих дезактивации производственных площадей (удаление оборудования, имущества, скота и т.д.);</w:t>
      </w:r>
    </w:p>
    <w:p w14:paraId="48367AC5" w14:textId="48B8E3E4" w:rsid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подготовку путей для движения и мест установки спецтехники;</w:t>
      </w:r>
    </w:p>
    <w:p w14:paraId="0761AAA7" w14:textId="624E2A6E"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оборудование на предприятиях, использующих автотранспортную и сельскохозяйственную технику, эстакад для проведения дезактивации;</w:t>
      </w:r>
    </w:p>
    <w:p w14:paraId="48DC83A3" w14:textId="0A791DA6"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доставку сельскохозяйственной и автотранспортной техники, подлежащей дезактивации, к местам, оборудованным для проведения дезактивационных работ;</w:t>
      </w:r>
    </w:p>
    <w:p w14:paraId="4EB2DC2E" w14:textId="50BF865D" w:rsidR="00466D1E" w:rsidRP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подвод к местам работ по дезактивации (при необходимости) воды, пара, электропитания;</w:t>
      </w:r>
    </w:p>
    <w:p w14:paraId="780B81E2" w14:textId="35CA325D" w:rsidR="00466D1E" w:rsidRDefault="00466D1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D1E">
        <w:rPr>
          <w:rFonts w:ascii="SeroPro-Light" w:hAnsi="SeroPro-Light" w:cs="Times New Roman"/>
          <w:sz w:val="24"/>
          <w:szCs w:val="24"/>
        </w:rPr>
        <w:t>другие мероприятия по предложению организаторов дезактивационных работ.</w:t>
      </w:r>
    </w:p>
    <w:p w14:paraId="4A06D5D0" w14:textId="77777777" w:rsidR="00466D1E" w:rsidRPr="00466D1E" w:rsidRDefault="00466D1E" w:rsidP="00941533">
      <w:pPr>
        <w:spacing w:after="0" w:line="240" w:lineRule="auto"/>
        <w:ind w:firstLine="709"/>
        <w:jc w:val="both"/>
        <w:rPr>
          <w:rFonts w:ascii="SeroPro-Light" w:hAnsi="SeroPro-Light" w:cs="Times New Roman"/>
          <w:sz w:val="24"/>
          <w:szCs w:val="24"/>
        </w:rPr>
      </w:pPr>
      <w:r w:rsidRPr="00466D1E">
        <w:rPr>
          <w:rFonts w:ascii="SeroPro-Light" w:hAnsi="SeroPro-Light" w:cs="Times New Roman"/>
          <w:sz w:val="24"/>
          <w:szCs w:val="24"/>
        </w:rPr>
        <w:t>В подготовительные мероприятия входят также организация рабочих мест для проведения дезактивации и оборудование необходимых подсобных и бытовых помещений, в том числе:</w:t>
      </w:r>
    </w:p>
    <w:p w14:paraId="03455FD0" w14:textId="41874588" w:rsidR="00466D1E" w:rsidRP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lastRenderedPageBreak/>
        <w:t xml:space="preserve">- </w:t>
      </w:r>
      <w:r w:rsidR="00466D1E" w:rsidRPr="00466D1E">
        <w:rPr>
          <w:rFonts w:ascii="SeroPro-Light" w:hAnsi="SeroPro-Light" w:cs="Times New Roman"/>
          <w:sz w:val="24"/>
          <w:szCs w:val="24"/>
        </w:rPr>
        <w:t>установка в местах проведения дезактивации временных ограждений и знаков радиационной опасности (там, где это возможно, используется существующее ограждение);</w:t>
      </w:r>
    </w:p>
    <w:p w14:paraId="17795A79" w14:textId="59A6FACF" w:rsidR="00466D1E" w:rsidRP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устройство зон входа-выхода (выполняющих роль санпропускников) в местах проведения дезактивации и оснащение их приборами типа УИМ-1ЕМ;</w:t>
      </w:r>
    </w:p>
    <w:p w14:paraId="28FAF43A" w14:textId="171A4B41" w:rsid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установка в зонах выхода с места дезактивации на чистую территорию металлических решеток и емкостей с водой для очистки подошв и помывки обуви;</w:t>
      </w:r>
    </w:p>
    <w:p w14:paraId="43AB4D62" w14:textId="4B799793" w:rsidR="00466D1E" w:rsidRP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оборудование отдельных помещений для переодевания и хранения спецодежды, индивидуальных средств защиты;</w:t>
      </w:r>
    </w:p>
    <w:p w14:paraId="1DC48FEE" w14:textId="057D1332" w:rsidR="00466D1E" w:rsidRP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доставка к месту работ и организация хранения необхо</w:t>
      </w:r>
      <w:r>
        <w:rPr>
          <w:rFonts w:ascii="SeroPro-Light" w:hAnsi="SeroPro-Light" w:cs="Times New Roman"/>
          <w:sz w:val="24"/>
          <w:szCs w:val="24"/>
        </w:rPr>
        <w:t>димых оборудования и материалов</w:t>
      </w:r>
      <w:r w:rsidR="00466D1E" w:rsidRPr="00466D1E">
        <w:rPr>
          <w:rFonts w:ascii="SeroPro-Light" w:hAnsi="SeroPro-Light" w:cs="Times New Roman"/>
          <w:sz w:val="24"/>
          <w:szCs w:val="24"/>
        </w:rPr>
        <w:t xml:space="preserve"> </w:t>
      </w:r>
      <w:r>
        <w:rPr>
          <w:rFonts w:ascii="SeroPro-Light" w:hAnsi="SeroPro-Light" w:cs="Times New Roman"/>
          <w:sz w:val="24"/>
          <w:szCs w:val="24"/>
        </w:rPr>
        <w:t>(</w:t>
      </w:r>
      <w:r w:rsidR="00466D1E" w:rsidRPr="00466D1E">
        <w:rPr>
          <w:rFonts w:ascii="SeroPro-Light" w:hAnsi="SeroPro-Light" w:cs="Times New Roman"/>
          <w:sz w:val="24"/>
          <w:szCs w:val="24"/>
        </w:rPr>
        <w:t>при этом для агрессивных жидкостей, применяемых в дезактивирующих растворах, предусматривается отдельное складирование</w:t>
      </w:r>
      <w:r>
        <w:rPr>
          <w:rFonts w:ascii="SeroPro-Light" w:hAnsi="SeroPro-Light" w:cs="Times New Roman"/>
          <w:sz w:val="24"/>
          <w:szCs w:val="24"/>
        </w:rPr>
        <w:t>)</w:t>
      </w:r>
      <w:r w:rsidR="00466D1E" w:rsidRPr="00466D1E">
        <w:rPr>
          <w:rFonts w:ascii="SeroPro-Light" w:hAnsi="SeroPro-Light" w:cs="Times New Roman"/>
          <w:sz w:val="24"/>
          <w:szCs w:val="24"/>
        </w:rPr>
        <w:t>;</w:t>
      </w:r>
    </w:p>
    <w:p w14:paraId="10995146" w14:textId="4432BACB" w:rsid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организация мест сбора – сортировки и временного хранения отходов дезактивации.</w:t>
      </w:r>
    </w:p>
    <w:p w14:paraId="2D52664A" w14:textId="3025E9CA" w:rsidR="00466D1E" w:rsidRPr="00466D1E" w:rsidRDefault="00466D1E" w:rsidP="00941533">
      <w:pPr>
        <w:spacing w:after="0" w:line="240" w:lineRule="auto"/>
        <w:ind w:firstLine="709"/>
        <w:jc w:val="both"/>
        <w:rPr>
          <w:rFonts w:ascii="SeroPro-Light" w:hAnsi="SeroPro-Light" w:cs="Times New Roman"/>
          <w:sz w:val="24"/>
          <w:szCs w:val="24"/>
        </w:rPr>
      </w:pPr>
      <w:r w:rsidRPr="00466D1E">
        <w:rPr>
          <w:rFonts w:ascii="SeroPro-Light" w:hAnsi="SeroPro-Light" w:cs="Times New Roman"/>
          <w:sz w:val="24"/>
          <w:szCs w:val="24"/>
        </w:rPr>
        <w:t>При организации мест сбора-сортировки и временного хранения отходов дезактивации</w:t>
      </w:r>
      <w:r w:rsidR="00466117">
        <w:rPr>
          <w:rFonts w:ascii="SeroPro-Light" w:hAnsi="SeroPro-Light" w:cs="Times New Roman"/>
          <w:sz w:val="24"/>
          <w:szCs w:val="24"/>
        </w:rPr>
        <w:t xml:space="preserve"> необходимо</w:t>
      </w:r>
      <w:r w:rsidRPr="00466D1E">
        <w:rPr>
          <w:rFonts w:ascii="SeroPro-Light" w:hAnsi="SeroPro-Light" w:cs="Times New Roman"/>
          <w:sz w:val="24"/>
          <w:szCs w:val="24"/>
        </w:rPr>
        <w:t xml:space="preserve"> руководств</w:t>
      </w:r>
      <w:r w:rsidR="00466117">
        <w:rPr>
          <w:rFonts w:ascii="SeroPro-Light" w:hAnsi="SeroPro-Light" w:cs="Times New Roman"/>
          <w:sz w:val="24"/>
          <w:szCs w:val="24"/>
        </w:rPr>
        <w:t>оваться</w:t>
      </w:r>
      <w:r w:rsidRPr="00466D1E">
        <w:rPr>
          <w:rFonts w:ascii="SeroPro-Light" w:hAnsi="SeroPro-Light" w:cs="Times New Roman"/>
          <w:sz w:val="24"/>
          <w:szCs w:val="24"/>
        </w:rPr>
        <w:t xml:space="preserve"> следующими рекомендациями:</w:t>
      </w:r>
    </w:p>
    <w:p w14:paraId="4D2AFB80" w14:textId="7EB2F7F3" w:rsidR="00466D1E" w:rsidRP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места сбора-сортировки отходов дезактивации и временного хранения условно радиоактивных и радиоактивных отходов должны быть разделены и защищены от атмосферных осадков или затопления;</w:t>
      </w:r>
    </w:p>
    <w:p w14:paraId="04FF3672" w14:textId="34DEBABE" w:rsidR="00466D1E" w:rsidRP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места сбора отходов должны иметь удобные подъездные пути;</w:t>
      </w:r>
    </w:p>
    <w:p w14:paraId="4DD857D4" w14:textId="5301EA4B" w:rsidR="00466D1E" w:rsidRPr="00466D1E"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00466D1E" w:rsidRPr="00466D1E">
        <w:rPr>
          <w:rFonts w:ascii="SeroPro-Light" w:hAnsi="SeroPro-Light" w:cs="Times New Roman"/>
          <w:sz w:val="24"/>
          <w:szCs w:val="24"/>
        </w:rPr>
        <w:t>доступ посторонних лиц к хранящимся отходам должен быть исключен.</w:t>
      </w:r>
    </w:p>
    <w:p w14:paraId="194BB116" w14:textId="33F001FB" w:rsidR="00466D1E" w:rsidRDefault="00466D1E" w:rsidP="00941533">
      <w:pPr>
        <w:spacing w:after="0" w:line="240" w:lineRule="auto"/>
        <w:ind w:firstLine="709"/>
        <w:jc w:val="both"/>
        <w:rPr>
          <w:rFonts w:ascii="SeroPro-Light" w:hAnsi="SeroPro-Light" w:cs="Times New Roman"/>
          <w:sz w:val="24"/>
          <w:szCs w:val="24"/>
        </w:rPr>
      </w:pPr>
      <w:r w:rsidRPr="00466D1E">
        <w:rPr>
          <w:rFonts w:ascii="SeroPro-Light" w:hAnsi="SeroPro-Light" w:cs="Times New Roman"/>
          <w:sz w:val="24"/>
          <w:szCs w:val="24"/>
        </w:rPr>
        <w:t>Места временного хранения условно радиоактивных и радиоактивных отходов после окончания работ и вывоза отходов на захоронение должны подвергаться радиационному обследованию и при необходимости дезактивироваться.</w:t>
      </w:r>
    </w:p>
    <w:p w14:paraId="5F2072A5" w14:textId="114C961C" w:rsidR="00466117" w:rsidRPr="00466117" w:rsidRDefault="00466117" w:rsidP="00941533">
      <w:pPr>
        <w:spacing w:after="0" w:line="240" w:lineRule="auto"/>
        <w:ind w:firstLine="709"/>
        <w:jc w:val="both"/>
        <w:rPr>
          <w:rFonts w:ascii="SeroPro-Light" w:hAnsi="SeroPro-Light" w:cs="Times New Roman"/>
          <w:sz w:val="24"/>
          <w:szCs w:val="24"/>
        </w:rPr>
      </w:pPr>
      <w:r w:rsidRPr="00466117">
        <w:rPr>
          <w:rFonts w:ascii="SeroPro-Light" w:hAnsi="SeroPro-Light" w:cs="Times New Roman"/>
          <w:sz w:val="24"/>
          <w:szCs w:val="24"/>
        </w:rPr>
        <w:t xml:space="preserve">Участки с аномальными уровнями загрязнения на территориях объектов </w:t>
      </w:r>
      <w:r>
        <w:rPr>
          <w:rFonts w:ascii="SeroPro-Light" w:hAnsi="SeroPro-Light" w:cs="Times New Roman"/>
          <w:sz w:val="24"/>
          <w:szCs w:val="24"/>
        </w:rPr>
        <w:t xml:space="preserve">должны </w:t>
      </w:r>
      <w:r w:rsidRPr="00466117">
        <w:rPr>
          <w:rFonts w:ascii="SeroPro-Light" w:hAnsi="SeroPro-Light" w:cs="Times New Roman"/>
          <w:sz w:val="24"/>
          <w:szCs w:val="24"/>
        </w:rPr>
        <w:t>определя</w:t>
      </w:r>
      <w:r>
        <w:rPr>
          <w:rFonts w:ascii="SeroPro-Light" w:hAnsi="SeroPro-Light" w:cs="Times New Roman"/>
          <w:sz w:val="24"/>
          <w:szCs w:val="24"/>
        </w:rPr>
        <w:t>ть</w:t>
      </w:r>
      <w:r w:rsidRPr="00466117">
        <w:rPr>
          <w:rFonts w:ascii="SeroPro-Light" w:hAnsi="SeroPro-Light" w:cs="Times New Roman"/>
          <w:sz w:val="24"/>
          <w:szCs w:val="24"/>
        </w:rPr>
        <w:t>ся в ходе преддезактивационного обследования.</w:t>
      </w:r>
    </w:p>
    <w:p w14:paraId="7ADB0CC3" w14:textId="6014C3F5" w:rsidR="00466117" w:rsidRPr="00466117" w:rsidRDefault="00065FED"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В случае радиоактивного загрязнения</w:t>
      </w:r>
      <w:r w:rsidRPr="00065FED">
        <w:rPr>
          <w:rFonts w:ascii="SeroPro-Light" w:hAnsi="SeroPro-Light" w:cs="Times New Roman"/>
          <w:sz w:val="24"/>
          <w:szCs w:val="24"/>
        </w:rPr>
        <w:t xml:space="preserve"> территории промышленн</w:t>
      </w:r>
      <w:r>
        <w:rPr>
          <w:rFonts w:ascii="SeroPro-Light" w:hAnsi="SeroPro-Light" w:cs="Times New Roman"/>
          <w:sz w:val="24"/>
          <w:szCs w:val="24"/>
        </w:rPr>
        <w:t>ого</w:t>
      </w:r>
      <w:r w:rsidRPr="00065FED">
        <w:rPr>
          <w:rFonts w:ascii="SeroPro-Light" w:hAnsi="SeroPro-Light" w:cs="Times New Roman"/>
          <w:sz w:val="24"/>
          <w:szCs w:val="24"/>
        </w:rPr>
        <w:t xml:space="preserve"> и</w:t>
      </w:r>
      <w:r>
        <w:rPr>
          <w:rFonts w:ascii="SeroPro-Light" w:hAnsi="SeroPro-Light" w:cs="Times New Roman"/>
          <w:sz w:val="24"/>
          <w:szCs w:val="24"/>
        </w:rPr>
        <w:t>ли</w:t>
      </w:r>
      <w:r w:rsidRPr="00065FED">
        <w:rPr>
          <w:rFonts w:ascii="SeroPro-Light" w:hAnsi="SeroPro-Light" w:cs="Times New Roman"/>
          <w:sz w:val="24"/>
          <w:szCs w:val="24"/>
        </w:rPr>
        <w:t xml:space="preserve"> сельскохозяйственн</w:t>
      </w:r>
      <w:r>
        <w:rPr>
          <w:rFonts w:ascii="SeroPro-Light" w:hAnsi="SeroPro-Light" w:cs="Times New Roman"/>
          <w:sz w:val="24"/>
          <w:szCs w:val="24"/>
        </w:rPr>
        <w:t>ого</w:t>
      </w:r>
      <w:r w:rsidRPr="00065FED">
        <w:rPr>
          <w:rFonts w:ascii="SeroPro-Light" w:hAnsi="SeroPro-Light" w:cs="Times New Roman"/>
          <w:sz w:val="24"/>
          <w:szCs w:val="24"/>
        </w:rPr>
        <w:t xml:space="preserve"> </w:t>
      </w:r>
      <w:r>
        <w:rPr>
          <w:rFonts w:ascii="SeroPro-Light" w:hAnsi="SeroPro-Light" w:cs="Times New Roman"/>
          <w:sz w:val="24"/>
          <w:szCs w:val="24"/>
        </w:rPr>
        <w:t>предприятия, о</w:t>
      </w:r>
      <w:r w:rsidR="00466117" w:rsidRPr="00466117">
        <w:rPr>
          <w:rFonts w:ascii="SeroPro-Light" w:hAnsi="SeroPro-Light" w:cs="Times New Roman"/>
          <w:sz w:val="24"/>
          <w:szCs w:val="24"/>
        </w:rPr>
        <w:t xml:space="preserve">бъектами дезактивации могут быть участки как с наличием твердого покрытия (отмостки, подъездные пути, тротуары и т.д.), так и грунтовые. </w:t>
      </w:r>
    </w:p>
    <w:p w14:paraId="40859977" w14:textId="660B6C03" w:rsidR="00466117" w:rsidRPr="00466117" w:rsidRDefault="00466117" w:rsidP="00941533">
      <w:pPr>
        <w:spacing w:after="0" w:line="240" w:lineRule="auto"/>
        <w:ind w:firstLine="709"/>
        <w:jc w:val="both"/>
        <w:rPr>
          <w:rFonts w:ascii="SeroPro-Light" w:hAnsi="SeroPro-Light" w:cs="Times New Roman"/>
          <w:sz w:val="24"/>
          <w:szCs w:val="24"/>
        </w:rPr>
      </w:pPr>
      <w:r w:rsidRPr="00466117">
        <w:rPr>
          <w:rFonts w:ascii="SeroPro-Light" w:hAnsi="SeroPro-Light" w:cs="Times New Roman"/>
          <w:sz w:val="24"/>
          <w:szCs w:val="24"/>
        </w:rPr>
        <w:t xml:space="preserve">Дезактивация пятен на участках с твердым покрытием </w:t>
      </w:r>
      <w:r>
        <w:rPr>
          <w:rFonts w:ascii="SeroPro-Light" w:hAnsi="SeroPro-Light" w:cs="Times New Roman"/>
          <w:sz w:val="24"/>
          <w:szCs w:val="24"/>
        </w:rPr>
        <w:t xml:space="preserve">обычно </w:t>
      </w:r>
      <w:r w:rsidRPr="00466117">
        <w:rPr>
          <w:rFonts w:ascii="SeroPro-Light" w:hAnsi="SeroPro-Light" w:cs="Times New Roman"/>
          <w:sz w:val="24"/>
          <w:szCs w:val="24"/>
        </w:rPr>
        <w:t>проводится по следующей технологии:</w:t>
      </w:r>
    </w:p>
    <w:p w14:paraId="605D3130" w14:textId="7DB35720" w:rsidR="00466117" w:rsidRPr="00466117"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117">
        <w:rPr>
          <w:rFonts w:ascii="SeroPro-Light" w:hAnsi="SeroPro-Light" w:cs="Times New Roman"/>
          <w:sz w:val="24"/>
          <w:szCs w:val="24"/>
        </w:rPr>
        <w:t>механическая очистка поверхности покрытия и (или) обработка водой с добавками поверхностно-активных веществ (ПАВ);</w:t>
      </w:r>
    </w:p>
    <w:p w14:paraId="1988D90C" w14:textId="17C119E7" w:rsidR="00466117"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117">
        <w:rPr>
          <w:rFonts w:ascii="SeroPro-Light" w:hAnsi="SeroPro-Light" w:cs="Times New Roman"/>
          <w:sz w:val="24"/>
          <w:szCs w:val="24"/>
        </w:rPr>
        <w:t>при отсутствии должного эффекта – нанесение защитного слоя из бетона, асфальта (или замена твердого покрытия).</w:t>
      </w:r>
    </w:p>
    <w:p w14:paraId="6BEB042C" w14:textId="77777777" w:rsidR="00466117" w:rsidRPr="00466117" w:rsidRDefault="00466117" w:rsidP="00941533">
      <w:pPr>
        <w:spacing w:after="0" w:line="240" w:lineRule="auto"/>
        <w:ind w:firstLine="709"/>
        <w:jc w:val="both"/>
        <w:rPr>
          <w:rFonts w:ascii="SeroPro-Light" w:hAnsi="SeroPro-Light" w:cs="Times New Roman"/>
          <w:sz w:val="24"/>
          <w:szCs w:val="24"/>
        </w:rPr>
      </w:pPr>
      <w:r w:rsidRPr="00466117">
        <w:rPr>
          <w:rFonts w:ascii="SeroPro-Light" w:hAnsi="SeroPro-Light" w:cs="Times New Roman"/>
          <w:sz w:val="24"/>
          <w:szCs w:val="24"/>
        </w:rPr>
        <w:t>Дезактивация участков, не имеющих твердого покрытия, выполняется по следующей технологии:</w:t>
      </w:r>
    </w:p>
    <w:p w14:paraId="320BF423" w14:textId="596B2F1A" w:rsidR="00466117" w:rsidRPr="00466117"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117">
        <w:rPr>
          <w:rFonts w:ascii="SeroPro-Light" w:hAnsi="SeroPro-Light" w:cs="Times New Roman"/>
          <w:sz w:val="24"/>
          <w:szCs w:val="24"/>
        </w:rPr>
        <w:t>снятие и вывоз загрязненного грунта на пункты захоронения отходов дезактивации (толщина снимаемого слоя определяется проектом или методикой);</w:t>
      </w:r>
    </w:p>
    <w:p w14:paraId="0FA1A8C7" w14:textId="5550A175" w:rsidR="00466117" w:rsidRPr="00466117"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117">
        <w:rPr>
          <w:rFonts w:ascii="SeroPro-Light" w:hAnsi="SeroPro-Light" w:cs="Times New Roman"/>
          <w:sz w:val="24"/>
          <w:szCs w:val="24"/>
        </w:rPr>
        <w:t>завоз и подсыпка чистого грунта;</w:t>
      </w:r>
    </w:p>
    <w:p w14:paraId="5F3B98AA" w14:textId="1A483FBB" w:rsidR="00466117" w:rsidRDefault="00466117"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466117">
        <w:rPr>
          <w:rFonts w:ascii="SeroPro-Light" w:hAnsi="SeroPro-Light" w:cs="Times New Roman"/>
          <w:sz w:val="24"/>
          <w:szCs w:val="24"/>
        </w:rPr>
        <w:t>при отсутствии должного эффекта – асфальтирование или бетонирование.</w:t>
      </w:r>
    </w:p>
    <w:p w14:paraId="2CAE1E23" w14:textId="2CF115C3" w:rsidR="00466117" w:rsidRPr="00466117" w:rsidRDefault="00466117" w:rsidP="00941533">
      <w:pPr>
        <w:spacing w:after="0" w:line="240" w:lineRule="auto"/>
        <w:ind w:firstLine="709"/>
        <w:jc w:val="both"/>
        <w:rPr>
          <w:rFonts w:ascii="SeroPro-Light" w:hAnsi="SeroPro-Light" w:cs="Times New Roman"/>
          <w:sz w:val="24"/>
          <w:szCs w:val="24"/>
        </w:rPr>
      </w:pPr>
      <w:r w:rsidRPr="00466117">
        <w:rPr>
          <w:rFonts w:ascii="SeroPro-Light" w:hAnsi="SeroPro-Light" w:cs="Times New Roman"/>
          <w:sz w:val="24"/>
          <w:szCs w:val="24"/>
        </w:rPr>
        <w:lastRenderedPageBreak/>
        <w:t>В результате проведения дезактивации уровень загрязнения (МЭД) на территории промышленного или сельскохозяйственного объекта не должен превышать установленные уровни.</w:t>
      </w:r>
    </w:p>
    <w:p w14:paraId="60C198D0" w14:textId="2EC6FB55" w:rsidR="00466117" w:rsidRDefault="00466117" w:rsidP="00941533">
      <w:pPr>
        <w:spacing w:after="0" w:line="240" w:lineRule="auto"/>
        <w:ind w:firstLine="709"/>
        <w:jc w:val="both"/>
        <w:rPr>
          <w:rFonts w:ascii="SeroPro-Light" w:hAnsi="SeroPro-Light" w:cs="Times New Roman"/>
          <w:sz w:val="24"/>
          <w:szCs w:val="24"/>
        </w:rPr>
      </w:pPr>
      <w:r w:rsidRPr="00466117">
        <w:rPr>
          <w:rFonts w:ascii="SeroPro-Light" w:hAnsi="SeroPro-Light" w:cs="Times New Roman"/>
          <w:sz w:val="24"/>
          <w:szCs w:val="24"/>
        </w:rPr>
        <w:t>В отдельных случаях, когда дезактивация аномально загрязненного пятна требует больших затрат, принимается решение по его изоляции с последующим проведением мероприятий по исключению доступа людей на территорию пятна и минимизации распространения аномального загрязнения.</w:t>
      </w:r>
    </w:p>
    <w:p w14:paraId="243C1CDE" w14:textId="1B926CD7" w:rsidR="00466117" w:rsidRPr="00466117" w:rsidRDefault="00065FED" w:rsidP="00941533">
      <w:pPr>
        <w:spacing w:after="0" w:line="240" w:lineRule="auto"/>
        <w:ind w:firstLine="709"/>
        <w:jc w:val="both"/>
        <w:rPr>
          <w:rFonts w:ascii="SeroPro-Light" w:hAnsi="SeroPro-Light" w:cs="Times New Roman"/>
          <w:sz w:val="24"/>
          <w:szCs w:val="24"/>
        </w:rPr>
      </w:pPr>
      <w:r w:rsidRPr="00065FED">
        <w:rPr>
          <w:rFonts w:ascii="SeroPro-Light" w:hAnsi="SeroPro-Light" w:cs="Times New Roman"/>
          <w:sz w:val="24"/>
          <w:szCs w:val="24"/>
        </w:rPr>
        <w:t xml:space="preserve"> </w:t>
      </w:r>
      <w:r>
        <w:rPr>
          <w:rFonts w:ascii="SeroPro-Light" w:hAnsi="SeroPro-Light" w:cs="Times New Roman"/>
          <w:sz w:val="24"/>
          <w:szCs w:val="24"/>
        </w:rPr>
        <w:t>В случае радиоактивного загрязнения</w:t>
      </w:r>
      <w:r w:rsidRPr="00065FED">
        <w:rPr>
          <w:rFonts w:ascii="SeroPro-Light" w:hAnsi="SeroPro-Light" w:cs="Times New Roman"/>
          <w:sz w:val="24"/>
          <w:szCs w:val="24"/>
        </w:rPr>
        <w:t xml:space="preserve"> инженерных сооружений промышленных и</w:t>
      </w:r>
      <w:r>
        <w:rPr>
          <w:rFonts w:ascii="SeroPro-Light" w:hAnsi="SeroPro-Light" w:cs="Times New Roman"/>
          <w:sz w:val="24"/>
          <w:szCs w:val="24"/>
        </w:rPr>
        <w:t>ли</w:t>
      </w:r>
      <w:r w:rsidRPr="00065FED">
        <w:rPr>
          <w:rFonts w:ascii="SeroPro-Light" w:hAnsi="SeroPro-Light" w:cs="Times New Roman"/>
          <w:sz w:val="24"/>
          <w:szCs w:val="24"/>
        </w:rPr>
        <w:t xml:space="preserve"> сельскохозяйственных </w:t>
      </w:r>
      <w:r>
        <w:rPr>
          <w:rFonts w:ascii="SeroPro-Light" w:hAnsi="SeroPro-Light" w:cs="Times New Roman"/>
          <w:sz w:val="24"/>
          <w:szCs w:val="24"/>
        </w:rPr>
        <w:t>предприятий, о</w:t>
      </w:r>
      <w:r w:rsidR="00466117" w:rsidRPr="00466117">
        <w:rPr>
          <w:rFonts w:ascii="SeroPro-Light" w:hAnsi="SeroPro-Light" w:cs="Times New Roman"/>
          <w:sz w:val="24"/>
          <w:szCs w:val="24"/>
        </w:rPr>
        <w:t>бъектами дезактивации могут быть загрязненные поверхности стен, перегородок, пола, перекрытий, кровли и т.д.</w:t>
      </w:r>
    </w:p>
    <w:p w14:paraId="312C2BD8" w14:textId="77777777" w:rsidR="00466117" w:rsidRPr="00466117" w:rsidRDefault="00466117" w:rsidP="00941533">
      <w:pPr>
        <w:spacing w:after="0" w:line="240" w:lineRule="auto"/>
        <w:ind w:firstLine="709"/>
        <w:jc w:val="both"/>
        <w:rPr>
          <w:rFonts w:ascii="SeroPro-Light" w:hAnsi="SeroPro-Light" w:cs="Times New Roman"/>
          <w:sz w:val="24"/>
          <w:szCs w:val="24"/>
        </w:rPr>
      </w:pPr>
      <w:r w:rsidRPr="00466117">
        <w:rPr>
          <w:rFonts w:ascii="SeroPro-Light" w:hAnsi="SeroPro-Light" w:cs="Times New Roman"/>
          <w:sz w:val="24"/>
          <w:szCs w:val="24"/>
        </w:rPr>
        <w:t>Для инженерных сооружений допускается одновременное проведение дезактивации как внутренних, так и наружных поверхностей зданий.</w:t>
      </w:r>
    </w:p>
    <w:p w14:paraId="37DCA97D" w14:textId="7AACFDEA" w:rsidR="00466117" w:rsidRDefault="00466117" w:rsidP="00941533">
      <w:pPr>
        <w:spacing w:after="0" w:line="240" w:lineRule="auto"/>
        <w:ind w:firstLine="709"/>
        <w:jc w:val="both"/>
        <w:rPr>
          <w:rFonts w:ascii="SeroPro-Light" w:hAnsi="SeroPro-Light" w:cs="Times New Roman"/>
          <w:sz w:val="24"/>
          <w:szCs w:val="24"/>
        </w:rPr>
      </w:pPr>
      <w:r w:rsidRPr="00466117">
        <w:rPr>
          <w:rFonts w:ascii="SeroPro-Light" w:hAnsi="SeroPro-Light" w:cs="Times New Roman"/>
          <w:sz w:val="24"/>
          <w:szCs w:val="24"/>
        </w:rPr>
        <w:t>Если дезактивация экономически нецелесообразна или при ее проведении установленные уровни МЭД и (или) радиоактивного загрязнения не достигаются, допускается частичный или полный демонтаж конструкций и отправка их на захоронение.</w:t>
      </w:r>
    </w:p>
    <w:p w14:paraId="663851B6" w14:textId="43613DE8" w:rsidR="0020213E" w:rsidRPr="0020213E" w:rsidRDefault="0020213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Для устранения радиоактивного загрязнения оборудования р</w:t>
      </w:r>
      <w:r w:rsidRPr="0020213E">
        <w:rPr>
          <w:rFonts w:ascii="SeroPro-Light" w:hAnsi="SeroPro-Light" w:cs="Times New Roman"/>
          <w:sz w:val="24"/>
          <w:szCs w:val="24"/>
        </w:rPr>
        <w:t>екомендуется следующая последовательность стадий дезактивации:</w:t>
      </w:r>
    </w:p>
    <w:p w14:paraId="19A3AD8D" w14:textId="3EDDDCD5" w:rsidR="0020213E" w:rsidRPr="0020213E" w:rsidRDefault="0020213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0213E">
        <w:rPr>
          <w:rFonts w:ascii="SeroPro-Light" w:hAnsi="SeroPro-Light" w:cs="Times New Roman"/>
          <w:sz w:val="24"/>
          <w:szCs w:val="24"/>
        </w:rPr>
        <w:t>механической удаление радиоактивной пыли, наслоений смазок(масел) и поврежденных лакокрасочных защитных покрытий;</w:t>
      </w:r>
    </w:p>
    <w:p w14:paraId="3745CC6B" w14:textId="6D1D2D07" w:rsidR="0020213E" w:rsidRPr="0020213E" w:rsidRDefault="0020213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0213E">
        <w:rPr>
          <w:rFonts w:ascii="SeroPro-Light" w:hAnsi="SeroPro-Light" w:cs="Times New Roman"/>
          <w:sz w:val="24"/>
          <w:szCs w:val="24"/>
        </w:rPr>
        <w:t>дезактивация с применением моющих средств;</w:t>
      </w:r>
    </w:p>
    <w:p w14:paraId="0BC008AE" w14:textId="66016A04" w:rsidR="0020213E" w:rsidRPr="0020213E" w:rsidRDefault="0020213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0213E">
        <w:rPr>
          <w:rFonts w:ascii="SeroPro-Light" w:hAnsi="SeroPro-Light" w:cs="Times New Roman"/>
          <w:sz w:val="24"/>
          <w:szCs w:val="24"/>
        </w:rPr>
        <w:t>разборка оборудования в необходимом объеме и удаление на захоронение деталей (фильтры, клапаны и т.д.), не подлежащих дезактивации или требующих неоправданных затрат на дезактивацию;</w:t>
      </w:r>
    </w:p>
    <w:p w14:paraId="76E455AA" w14:textId="27B2C12D" w:rsidR="0020213E" w:rsidRDefault="0020213E"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0213E">
        <w:rPr>
          <w:rFonts w:ascii="SeroPro-Light" w:hAnsi="SeroPro-Light" w:cs="Times New Roman"/>
          <w:sz w:val="24"/>
          <w:szCs w:val="24"/>
        </w:rPr>
        <w:t>дезактивация деталей в ваннах методом погружения.</w:t>
      </w:r>
    </w:p>
    <w:p w14:paraId="5777EA29" w14:textId="7F377AAE" w:rsidR="0020213E" w:rsidRPr="0020213E" w:rsidRDefault="0020213E" w:rsidP="00941533">
      <w:pPr>
        <w:spacing w:after="0" w:line="240" w:lineRule="auto"/>
        <w:ind w:firstLine="709"/>
        <w:jc w:val="both"/>
        <w:rPr>
          <w:rFonts w:ascii="SeroPro-Light" w:hAnsi="SeroPro-Light" w:cs="Times New Roman"/>
          <w:sz w:val="24"/>
          <w:szCs w:val="24"/>
        </w:rPr>
      </w:pPr>
      <w:r w:rsidRPr="0020213E">
        <w:rPr>
          <w:rFonts w:ascii="SeroPro-Light" w:hAnsi="SeroPro-Light" w:cs="Times New Roman"/>
          <w:sz w:val="24"/>
          <w:szCs w:val="24"/>
        </w:rPr>
        <w:t xml:space="preserve">При достижении установленных уровней загрязненности (МЭД) проводится обмыв деталей водой, сушка и монтаж оборудования, </w:t>
      </w:r>
      <w:r>
        <w:rPr>
          <w:rFonts w:ascii="SeroPro-Light" w:hAnsi="SeroPro-Light" w:cs="Times New Roman"/>
          <w:sz w:val="24"/>
          <w:szCs w:val="24"/>
        </w:rPr>
        <w:t>при отсутствии должного эффекта </w:t>
      </w:r>
      <w:r w:rsidRPr="0020213E">
        <w:rPr>
          <w:rFonts w:ascii="SeroPro-Light" w:hAnsi="SeroPro-Light" w:cs="Times New Roman"/>
          <w:sz w:val="24"/>
          <w:szCs w:val="24"/>
        </w:rPr>
        <w:t>– захоронение.</w:t>
      </w:r>
    </w:p>
    <w:p w14:paraId="2E5F13EB" w14:textId="77777777" w:rsidR="0020213E" w:rsidRPr="0020213E" w:rsidRDefault="0020213E" w:rsidP="00941533">
      <w:pPr>
        <w:spacing w:after="0" w:line="240" w:lineRule="auto"/>
        <w:ind w:firstLine="709"/>
        <w:jc w:val="both"/>
        <w:rPr>
          <w:rFonts w:ascii="SeroPro-Light" w:hAnsi="SeroPro-Light" w:cs="Times New Roman"/>
          <w:sz w:val="24"/>
          <w:szCs w:val="24"/>
        </w:rPr>
      </w:pPr>
      <w:r w:rsidRPr="0020213E">
        <w:rPr>
          <w:rFonts w:ascii="SeroPro-Light" w:hAnsi="SeroPro-Light" w:cs="Times New Roman"/>
          <w:sz w:val="24"/>
          <w:szCs w:val="24"/>
        </w:rPr>
        <w:t xml:space="preserve">Кратность операций дезактивации определяет исполнитель работ, исходя из экспериментальных значений коэффициентов дезактивации для применяемых способов и средств дезактивации. </w:t>
      </w:r>
    </w:p>
    <w:p w14:paraId="0FA9AB4D" w14:textId="108BDCDD" w:rsidR="0020213E" w:rsidRDefault="0020213E" w:rsidP="00941533">
      <w:pPr>
        <w:spacing w:after="0" w:line="240" w:lineRule="auto"/>
        <w:ind w:firstLine="709"/>
        <w:jc w:val="both"/>
        <w:rPr>
          <w:rFonts w:ascii="SeroPro-Light" w:hAnsi="SeroPro-Light" w:cs="Times New Roman"/>
          <w:sz w:val="24"/>
          <w:szCs w:val="24"/>
        </w:rPr>
      </w:pPr>
      <w:r w:rsidRPr="0020213E">
        <w:rPr>
          <w:rFonts w:ascii="SeroPro-Light" w:hAnsi="SeroPro-Light" w:cs="Times New Roman"/>
          <w:sz w:val="24"/>
          <w:szCs w:val="24"/>
        </w:rPr>
        <w:t>Если после трехкратной дезактивации дальнейшего снижения уровня загрязненности оборудования не наблюдается, а установленные контрольные уровни загрязнения не достигнуты, принимается решение о замене оборудования, а в необходимых случаях – о переводе его в категорию периодически обслуживаемого с проведением соответствующих защитных мероприятий.</w:t>
      </w:r>
    </w:p>
    <w:p w14:paraId="6509EB0D" w14:textId="5136F165" w:rsidR="0020213E" w:rsidRPr="0020213E" w:rsidRDefault="0020213E" w:rsidP="00941533">
      <w:pPr>
        <w:spacing w:after="0" w:line="240" w:lineRule="auto"/>
        <w:ind w:firstLine="709"/>
        <w:jc w:val="both"/>
        <w:rPr>
          <w:rFonts w:ascii="SeroPro-Light" w:hAnsi="SeroPro-Light" w:cs="Times New Roman"/>
          <w:sz w:val="24"/>
          <w:szCs w:val="24"/>
        </w:rPr>
      </w:pPr>
      <w:r w:rsidRPr="0020213E">
        <w:rPr>
          <w:rFonts w:ascii="SeroPro-Light" w:hAnsi="SeroPro-Light" w:cs="Times New Roman"/>
          <w:sz w:val="24"/>
          <w:szCs w:val="24"/>
        </w:rPr>
        <w:t xml:space="preserve">Удаление радиоактивной пыли </w:t>
      </w:r>
      <w:r>
        <w:rPr>
          <w:rFonts w:ascii="SeroPro-Light" w:hAnsi="SeroPro-Light" w:cs="Times New Roman"/>
          <w:sz w:val="24"/>
          <w:szCs w:val="24"/>
        </w:rPr>
        <w:t xml:space="preserve">с оборудования </w:t>
      </w:r>
      <w:r w:rsidRPr="0020213E">
        <w:rPr>
          <w:rFonts w:ascii="SeroPro-Light" w:hAnsi="SeroPro-Light" w:cs="Times New Roman"/>
          <w:sz w:val="24"/>
          <w:szCs w:val="24"/>
        </w:rPr>
        <w:t>проводится вакуумированием с использованием пылесосов и газодувок.</w:t>
      </w:r>
    </w:p>
    <w:p w14:paraId="0E6A6A97" w14:textId="488B4AA8" w:rsidR="0020213E" w:rsidRDefault="0020213E" w:rsidP="00941533">
      <w:pPr>
        <w:spacing w:after="0" w:line="240" w:lineRule="auto"/>
        <w:ind w:firstLine="709"/>
        <w:jc w:val="both"/>
        <w:rPr>
          <w:rFonts w:ascii="SeroPro-Light" w:hAnsi="SeroPro-Light" w:cs="Times New Roman"/>
          <w:sz w:val="24"/>
          <w:szCs w:val="24"/>
        </w:rPr>
      </w:pPr>
      <w:r w:rsidRPr="0020213E">
        <w:rPr>
          <w:rFonts w:ascii="SeroPro-Light" w:hAnsi="SeroPro-Light" w:cs="Times New Roman"/>
          <w:sz w:val="24"/>
          <w:szCs w:val="24"/>
        </w:rPr>
        <w:t>Удаление поврежденных лакокрасочных защитных покрытий и ржавчины проводят путем очистки поверхности щетками (проволочными, капроновыми) вручную или специальными приспособлениями с использованием местного вакуумирования.</w:t>
      </w:r>
    </w:p>
    <w:p w14:paraId="43D77FA4" w14:textId="11957FEB" w:rsidR="0020213E" w:rsidRDefault="0020213E" w:rsidP="00941533">
      <w:pPr>
        <w:spacing w:after="0" w:line="240" w:lineRule="auto"/>
        <w:ind w:firstLine="709"/>
        <w:jc w:val="both"/>
        <w:rPr>
          <w:rFonts w:ascii="SeroPro-Light" w:hAnsi="SeroPro-Light" w:cs="Times New Roman"/>
          <w:sz w:val="24"/>
          <w:szCs w:val="24"/>
        </w:rPr>
      </w:pPr>
      <w:r w:rsidRPr="0020213E">
        <w:rPr>
          <w:rFonts w:ascii="SeroPro-Light" w:hAnsi="SeroPro-Light" w:cs="Times New Roman"/>
          <w:sz w:val="24"/>
          <w:szCs w:val="24"/>
        </w:rPr>
        <w:t xml:space="preserve">Удаление наслоений смазок (масел) проводится вручную с применением скребков и тампонов из ветоши. Отходы дезактивации собираются в специальную тару. Окончательное   обезжиривание поверхности </w:t>
      </w:r>
      <w:r>
        <w:rPr>
          <w:rFonts w:ascii="SeroPro-Light" w:hAnsi="SeroPro-Light" w:cs="Times New Roman"/>
          <w:sz w:val="24"/>
          <w:szCs w:val="24"/>
        </w:rPr>
        <w:t xml:space="preserve">оборудования </w:t>
      </w:r>
      <w:r w:rsidRPr="0020213E">
        <w:rPr>
          <w:rFonts w:ascii="SeroPro-Light" w:hAnsi="SeroPro-Light" w:cs="Times New Roman"/>
          <w:sz w:val="24"/>
          <w:szCs w:val="24"/>
        </w:rPr>
        <w:t xml:space="preserve">осуществляется </w:t>
      </w:r>
      <w:r w:rsidRPr="0020213E">
        <w:rPr>
          <w:rFonts w:ascii="SeroPro-Light" w:hAnsi="SeroPro-Light" w:cs="Times New Roman"/>
          <w:sz w:val="24"/>
          <w:szCs w:val="24"/>
        </w:rPr>
        <w:lastRenderedPageBreak/>
        <w:t>обработкой горячими щелочными растворами. Пленку раствора выдерживают на поверхности 10</w:t>
      </w:r>
      <w:r>
        <w:rPr>
          <w:rFonts w:ascii="SeroPro-Light" w:hAnsi="SeroPro-Light" w:cs="Times New Roman"/>
          <w:sz w:val="24"/>
          <w:szCs w:val="24"/>
        </w:rPr>
        <w:t>–</w:t>
      </w:r>
      <w:r w:rsidRPr="0020213E">
        <w:rPr>
          <w:rFonts w:ascii="SeroPro-Light" w:hAnsi="SeroPro-Light" w:cs="Times New Roman"/>
          <w:sz w:val="24"/>
          <w:szCs w:val="24"/>
        </w:rPr>
        <w:t>20 минут и затем смывают водой. Иногда для этих целей можно применять способ распыления смеси органического растворителя (трихлорэтилен), эмульгатора (ДС-РАС) и слабощелочного раствора. Однако применение органических растворителей в дезактивации ограниченно ввиду их токсичности, пожаров взрывоопасных свойств, а также в связи с трудностями переработки отходов.</w:t>
      </w:r>
    </w:p>
    <w:p w14:paraId="2926BDE2" w14:textId="1AC177F9" w:rsidR="00034814" w:rsidRPr="00034814" w:rsidRDefault="00034814" w:rsidP="00941533">
      <w:pPr>
        <w:spacing w:after="0" w:line="240" w:lineRule="auto"/>
        <w:ind w:firstLine="709"/>
        <w:jc w:val="both"/>
        <w:rPr>
          <w:rFonts w:ascii="SeroPro-Light" w:hAnsi="SeroPro-Light" w:cs="Times New Roman"/>
          <w:sz w:val="24"/>
          <w:szCs w:val="24"/>
        </w:rPr>
      </w:pPr>
      <w:r w:rsidRPr="00034814">
        <w:rPr>
          <w:rFonts w:ascii="SeroPro-Light" w:hAnsi="SeroPro-Light" w:cs="Times New Roman"/>
          <w:sz w:val="24"/>
          <w:szCs w:val="24"/>
        </w:rPr>
        <w:t>Удаление нефиксированных загрязнений с наружных поверхностей</w:t>
      </w:r>
      <w:r>
        <w:rPr>
          <w:rFonts w:ascii="SeroPro-Light" w:hAnsi="SeroPro-Light" w:cs="Times New Roman"/>
          <w:sz w:val="24"/>
          <w:szCs w:val="24"/>
        </w:rPr>
        <w:t xml:space="preserve"> оборудования</w:t>
      </w:r>
      <w:r w:rsidRPr="00034814">
        <w:rPr>
          <w:rFonts w:ascii="SeroPro-Light" w:hAnsi="SeroPro-Light" w:cs="Times New Roman"/>
          <w:sz w:val="24"/>
          <w:szCs w:val="24"/>
        </w:rPr>
        <w:t xml:space="preserve"> проводят дезактивирующими растворами с использованием щеток или обработкой паром с добавками ПАВ. Обработку паром проводят на поддоне с применением пароэжекционного распылителя, имеющего следующие технические характеристики: </w:t>
      </w:r>
      <w:r>
        <w:rPr>
          <w:rFonts w:ascii="SeroPro-Light" w:hAnsi="SeroPro-Light" w:cs="Times New Roman"/>
          <w:sz w:val="24"/>
          <w:szCs w:val="24"/>
        </w:rPr>
        <w:t>давление пара 3–</w:t>
      </w:r>
      <w:r w:rsidRPr="00034814">
        <w:rPr>
          <w:rFonts w:ascii="SeroPro-Light" w:hAnsi="SeroPro-Light" w:cs="Times New Roman"/>
          <w:sz w:val="24"/>
          <w:szCs w:val="24"/>
        </w:rPr>
        <w:t>5 кгс/см.кв.,</w:t>
      </w:r>
      <w:r>
        <w:rPr>
          <w:rFonts w:ascii="SeroPro-Light" w:hAnsi="SeroPro-Light" w:cs="Times New Roman"/>
          <w:sz w:val="24"/>
          <w:szCs w:val="24"/>
        </w:rPr>
        <w:t xml:space="preserve"> </w:t>
      </w:r>
      <w:r w:rsidRPr="00034814">
        <w:rPr>
          <w:rFonts w:ascii="SeroPro-Light" w:hAnsi="SeroPro-Light" w:cs="Times New Roman"/>
          <w:sz w:val="24"/>
          <w:szCs w:val="24"/>
        </w:rPr>
        <w:t xml:space="preserve">расход пара 1 кг/мин. </w:t>
      </w:r>
    </w:p>
    <w:p w14:paraId="5DD9A52D" w14:textId="2E2FB857" w:rsidR="00034814" w:rsidRDefault="00034814" w:rsidP="00941533">
      <w:pPr>
        <w:spacing w:after="0" w:line="240" w:lineRule="auto"/>
        <w:ind w:firstLine="709"/>
        <w:jc w:val="both"/>
        <w:rPr>
          <w:rFonts w:ascii="SeroPro-Light" w:hAnsi="SeroPro-Light" w:cs="Times New Roman"/>
          <w:sz w:val="24"/>
          <w:szCs w:val="24"/>
        </w:rPr>
      </w:pPr>
      <w:r w:rsidRPr="00034814">
        <w:rPr>
          <w:rFonts w:ascii="SeroPro-Light" w:hAnsi="SeroPro-Light" w:cs="Times New Roman"/>
          <w:sz w:val="24"/>
          <w:szCs w:val="24"/>
        </w:rPr>
        <w:t>В линию э</w:t>
      </w:r>
      <w:r>
        <w:rPr>
          <w:rFonts w:ascii="SeroPro-Light" w:hAnsi="SeroPro-Light" w:cs="Times New Roman"/>
          <w:sz w:val="24"/>
          <w:szCs w:val="24"/>
        </w:rPr>
        <w:t>жекции распылителя подается 0,1–</w:t>
      </w:r>
      <w:r w:rsidRPr="00034814">
        <w:rPr>
          <w:rFonts w:ascii="SeroPro-Light" w:hAnsi="SeroPro-Light" w:cs="Times New Roman"/>
          <w:sz w:val="24"/>
          <w:szCs w:val="24"/>
        </w:rPr>
        <w:t>0,3</w:t>
      </w:r>
      <w:r>
        <w:rPr>
          <w:rFonts w:ascii="SeroPro-Light" w:hAnsi="SeroPro-Light" w:cs="Times New Roman"/>
          <w:sz w:val="24"/>
          <w:szCs w:val="24"/>
        </w:rPr>
        <w:t> </w:t>
      </w:r>
      <w:r w:rsidRPr="00034814">
        <w:rPr>
          <w:rFonts w:ascii="SeroPro-Light" w:hAnsi="SeroPro-Light" w:cs="Times New Roman"/>
          <w:sz w:val="24"/>
          <w:szCs w:val="24"/>
        </w:rPr>
        <w:t>% (масс.) водный раствор сульфанол</w:t>
      </w:r>
      <w:r>
        <w:rPr>
          <w:rFonts w:ascii="SeroPro-Light" w:hAnsi="SeroPro-Light" w:cs="Times New Roman"/>
          <w:sz w:val="24"/>
          <w:szCs w:val="24"/>
        </w:rPr>
        <w:t>а СФ-3 или ПАВ с расходом 2–</w:t>
      </w:r>
      <w:r w:rsidRPr="00034814">
        <w:rPr>
          <w:rFonts w:ascii="SeroPro-Light" w:hAnsi="SeroPro-Light" w:cs="Times New Roman"/>
          <w:sz w:val="24"/>
          <w:szCs w:val="24"/>
        </w:rPr>
        <w:t>5 л/мин.</w:t>
      </w:r>
    </w:p>
    <w:p w14:paraId="2D67C688" w14:textId="1B8E9D91" w:rsidR="00034814" w:rsidRPr="00034814" w:rsidRDefault="00034814" w:rsidP="00941533">
      <w:pPr>
        <w:spacing w:after="0" w:line="240" w:lineRule="auto"/>
        <w:ind w:firstLine="709"/>
        <w:jc w:val="both"/>
        <w:rPr>
          <w:rFonts w:ascii="SeroPro-Light" w:hAnsi="SeroPro-Light" w:cs="Times New Roman"/>
          <w:sz w:val="24"/>
          <w:szCs w:val="24"/>
        </w:rPr>
      </w:pPr>
      <w:r w:rsidRPr="00034814">
        <w:rPr>
          <w:rFonts w:ascii="SeroPro-Light" w:hAnsi="SeroPro-Light" w:cs="Times New Roman"/>
          <w:sz w:val="24"/>
          <w:szCs w:val="24"/>
        </w:rPr>
        <w:t>Для снятия фиксированных загрязнений детали оборудования обрабатываются методом погружения в дезактивирующие растворы с использованием ванн или растворами с использованием щеток. Обработку в ваннах проводят в течение 3</w:t>
      </w:r>
      <w:r>
        <w:rPr>
          <w:rFonts w:ascii="SeroPro-Light" w:hAnsi="SeroPro-Light" w:cs="Times New Roman"/>
          <w:sz w:val="24"/>
          <w:szCs w:val="24"/>
        </w:rPr>
        <w:t>–</w:t>
      </w:r>
      <w:r w:rsidRPr="00034814">
        <w:rPr>
          <w:rFonts w:ascii="SeroPro-Light" w:hAnsi="SeroPro-Light" w:cs="Times New Roman"/>
          <w:sz w:val="24"/>
          <w:szCs w:val="24"/>
        </w:rPr>
        <w:t>5 мин</w:t>
      </w:r>
      <w:r>
        <w:rPr>
          <w:rFonts w:ascii="SeroPro-Light" w:hAnsi="SeroPro-Light" w:cs="Times New Roman"/>
          <w:sz w:val="24"/>
          <w:szCs w:val="24"/>
        </w:rPr>
        <w:t xml:space="preserve">. </w:t>
      </w:r>
      <w:r w:rsidRPr="00034814">
        <w:rPr>
          <w:rFonts w:ascii="SeroPro-Light" w:hAnsi="SeroPro-Light" w:cs="Times New Roman"/>
          <w:sz w:val="24"/>
          <w:szCs w:val="24"/>
        </w:rPr>
        <w:t xml:space="preserve">с последующей промывкой в воде и сушкой. При обработке горячим раствором он наносится на поверхность и </w:t>
      </w:r>
      <w:r>
        <w:rPr>
          <w:rFonts w:ascii="SeroPro-Light" w:hAnsi="SeroPro-Light" w:cs="Times New Roman"/>
          <w:sz w:val="24"/>
          <w:szCs w:val="24"/>
        </w:rPr>
        <w:t>растирается по ней в течение 15–</w:t>
      </w:r>
      <w:r w:rsidRPr="00034814">
        <w:rPr>
          <w:rFonts w:ascii="SeroPro-Light" w:hAnsi="SeroPro-Light" w:cs="Times New Roman"/>
          <w:sz w:val="24"/>
          <w:szCs w:val="24"/>
        </w:rPr>
        <w:t xml:space="preserve">30 сек. Пленку раствора выдерживают на </w:t>
      </w:r>
      <w:r>
        <w:rPr>
          <w:rFonts w:ascii="SeroPro-Light" w:hAnsi="SeroPro-Light" w:cs="Times New Roman"/>
          <w:sz w:val="24"/>
          <w:szCs w:val="24"/>
        </w:rPr>
        <w:t>поверхности 10–</w:t>
      </w:r>
      <w:r w:rsidRPr="00034814">
        <w:rPr>
          <w:rFonts w:ascii="SeroPro-Light" w:hAnsi="SeroPro-Light" w:cs="Times New Roman"/>
          <w:sz w:val="24"/>
          <w:szCs w:val="24"/>
        </w:rPr>
        <w:t>30 мин. и затем смывают водой.</w:t>
      </w:r>
    </w:p>
    <w:p w14:paraId="77BFA231" w14:textId="0138208F" w:rsidR="00034814" w:rsidRDefault="00034814" w:rsidP="00941533">
      <w:pPr>
        <w:spacing w:after="0" w:line="240" w:lineRule="auto"/>
        <w:ind w:firstLine="709"/>
        <w:jc w:val="both"/>
        <w:rPr>
          <w:rFonts w:ascii="SeroPro-Light" w:hAnsi="SeroPro-Light" w:cs="Times New Roman"/>
          <w:sz w:val="24"/>
          <w:szCs w:val="24"/>
        </w:rPr>
      </w:pPr>
      <w:r w:rsidRPr="00034814">
        <w:rPr>
          <w:rFonts w:ascii="SeroPro-Light" w:hAnsi="SeroPro-Light" w:cs="Times New Roman"/>
          <w:sz w:val="24"/>
          <w:szCs w:val="24"/>
        </w:rPr>
        <w:t>По окончании дезактивации и замены отдельных деталей, проведения сушки, консервации производится сборка оборудования.</w:t>
      </w:r>
    </w:p>
    <w:p w14:paraId="5A3B7250" w14:textId="77777777" w:rsidR="00034814" w:rsidRPr="00034814" w:rsidRDefault="00034814" w:rsidP="00941533">
      <w:pPr>
        <w:spacing w:after="0" w:line="240" w:lineRule="auto"/>
        <w:ind w:firstLine="709"/>
        <w:jc w:val="both"/>
        <w:rPr>
          <w:rFonts w:ascii="SeroPro-Light" w:hAnsi="SeroPro-Light" w:cs="Times New Roman"/>
          <w:sz w:val="24"/>
          <w:szCs w:val="24"/>
        </w:rPr>
      </w:pPr>
      <w:r w:rsidRPr="00034814">
        <w:rPr>
          <w:rFonts w:ascii="SeroPro-Light" w:hAnsi="SeroPro-Light" w:cs="Times New Roman"/>
          <w:sz w:val="24"/>
          <w:szCs w:val="24"/>
        </w:rPr>
        <w:t>Для транспортных средств, используемых для перевозки людей и пищевых продуктов, нефиксированное загрязнение не допускается.</w:t>
      </w:r>
    </w:p>
    <w:p w14:paraId="359D46BF" w14:textId="10996801" w:rsidR="00034814" w:rsidRPr="00034814" w:rsidRDefault="00034814" w:rsidP="00941533">
      <w:pPr>
        <w:spacing w:after="0" w:line="240" w:lineRule="auto"/>
        <w:ind w:firstLine="709"/>
        <w:jc w:val="both"/>
        <w:rPr>
          <w:rFonts w:ascii="SeroPro-Light" w:hAnsi="SeroPro-Light" w:cs="Times New Roman"/>
          <w:sz w:val="24"/>
          <w:szCs w:val="24"/>
        </w:rPr>
      </w:pPr>
      <w:r w:rsidRPr="00034814">
        <w:rPr>
          <w:rFonts w:ascii="SeroPro-Light" w:hAnsi="SeroPro-Light" w:cs="Times New Roman"/>
          <w:sz w:val="24"/>
          <w:szCs w:val="24"/>
        </w:rPr>
        <w:t xml:space="preserve">В ходе преддезактивационного обследования </w:t>
      </w:r>
      <w:r>
        <w:rPr>
          <w:rFonts w:ascii="SeroPro-Light" w:hAnsi="SeroPro-Light" w:cs="Times New Roman"/>
          <w:sz w:val="24"/>
          <w:szCs w:val="24"/>
        </w:rPr>
        <w:t xml:space="preserve">транспорта </w:t>
      </w:r>
      <w:r w:rsidRPr="00034814">
        <w:rPr>
          <w:rFonts w:ascii="SeroPro-Light" w:hAnsi="SeroPro-Light" w:cs="Times New Roman"/>
          <w:sz w:val="24"/>
          <w:szCs w:val="24"/>
        </w:rPr>
        <w:t xml:space="preserve">выделяются участки (детали) с аномально высокими уровнями загрязнения. К ним могут относится ходовая часть, скопления грунта в нишах гусеничных траков, замасленные поверхности, фильтры, радиатор и т.д. </w:t>
      </w:r>
    </w:p>
    <w:p w14:paraId="07B3B8B2" w14:textId="7CCD38D6" w:rsidR="00292CD0" w:rsidRPr="00292CD0" w:rsidRDefault="00292CD0" w:rsidP="00941533">
      <w:pPr>
        <w:spacing w:after="0" w:line="240" w:lineRule="auto"/>
        <w:ind w:firstLine="709"/>
        <w:jc w:val="both"/>
        <w:rPr>
          <w:rFonts w:ascii="SeroPro-Light" w:hAnsi="SeroPro-Light" w:cs="Times New Roman"/>
          <w:sz w:val="24"/>
          <w:szCs w:val="24"/>
        </w:rPr>
      </w:pPr>
      <w:r w:rsidRPr="00292CD0">
        <w:rPr>
          <w:rFonts w:ascii="SeroPro-Light" w:hAnsi="SeroPro-Light" w:cs="Times New Roman"/>
          <w:sz w:val="24"/>
          <w:szCs w:val="24"/>
        </w:rPr>
        <w:t>Все работы по дезактивации сельскохозяйственной техники и автотранспорта необходимо проводить на бетонных либо асфальтовых площадках желательно с пластиковым покрытием, оборудованных стоком воды и растворов в облицованный приямок или специальный контейнер вместимостью не менее трехсуточного сбора отработанных жидкостей.</w:t>
      </w:r>
    </w:p>
    <w:p w14:paraId="493F74D4" w14:textId="14C12EED" w:rsidR="00034814" w:rsidRDefault="00292CD0" w:rsidP="00941533">
      <w:pPr>
        <w:spacing w:after="0" w:line="240" w:lineRule="auto"/>
        <w:ind w:firstLine="709"/>
        <w:jc w:val="both"/>
        <w:rPr>
          <w:rFonts w:ascii="SeroPro-Light" w:hAnsi="SeroPro-Light" w:cs="Times New Roman"/>
          <w:sz w:val="24"/>
          <w:szCs w:val="24"/>
        </w:rPr>
      </w:pPr>
      <w:r w:rsidRPr="00292CD0">
        <w:rPr>
          <w:rFonts w:ascii="SeroPro-Light" w:hAnsi="SeroPro-Light" w:cs="Times New Roman"/>
          <w:sz w:val="24"/>
          <w:szCs w:val="24"/>
        </w:rPr>
        <w:t>При обработке узлов, дезактивируемых для сдачи в металлолом, возможно применение водных растворов минеральных кислот и щелочей.</w:t>
      </w:r>
    </w:p>
    <w:p w14:paraId="40611ECF" w14:textId="77777777" w:rsidR="00292CD0" w:rsidRPr="00292CD0" w:rsidRDefault="00292CD0" w:rsidP="00941533">
      <w:pPr>
        <w:spacing w:after="0" w:line="240" w:lineRule="auto"/>
        <w:ind w:firstLine="709"/>
        <w:jc w:val="both"/>
        <w:rPr>
          <w:rFonts w:ascii="SeroPro-Light" w:hAnsi="SeroPro-Light" w:cs="Times New Roman"/>
          <w:sz w:val="24"/>
          <w:szCs w:val="24"/>
        </w:rPr>
      </w:pPr>
      <w:r w:rsidRPr="00292CD0">
        <w:rPr>
          <w:rFonts w:ascii="SeroPro-Light" w:hAnsi="SeroPro-Light" w:cs="Times New Roman"/>
          <w:sz w:val="24"/>
          <w:szCs w:val="24"/>
        </w:rPr>
        <w:t>Технологический процесс дезактивации техники проводится в 3 этапа:</w:t>
      </w:r>
    </w:p>
    <w:p w14:paraId="68E7B17B" w14:textId="7E5A3ADA"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а.) </w:t>
      </w:r>
      <w:r w:rsidRPr="00292CD0">
        <w:rPr>
          <w:rFonts w:ascii="SeroPro-Light" w:hAnsi="SeroPro-Light" w:cs="Times New Roman"/>
          <w:sz w:val="24"/>
          <w:szCs w:val="24"/>
        </w:rPr>
        <w:t>На первом этапе проводится удаление наслоений масел (смазок), скоплений грунта. Применяются скребки, щетки, ломики. Отходы дезактивации собираются в специальную тару.</w:t>
      </w:r>
    </w:p>
    <w:p w14:paraId="680A70C3" w14:textId="75107F45" w:rsid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б.) </w:t>
      </w:r>
      <w:r w:rsidRPr="00292CD0">
        <w:rPr>
          <w:rFonts w:ascii="SeroPro-Light" w:hAnsi="SeroPro-Light" w:cs="Times New Roman"/>
          <w:sz w:val="24"/>
          <w:szCs w:val="24"/>
        </w:rPr>
        <w:t>На втором этапе производится обмыв наружных поверхностей техники струей воды из магистрали давлением 2</w:t>
      </w:r>
      <w:r>
        <w:rPr>
          <w:rFonts w:ascii="SeroPro-Light" w:hAnsi="SeroPro-Light" w:cs="Times New Roman"/>
          <w:sz w:val="24"/>
          <w:szCs w:val="24"/>
        </w:rPr>
        <w:t>–</w:t>
      </w:r>
      <w:r w:rsidRPr="00292CD0">
        <w:rPr>
          <w:rFonts w:ascii="SeroPro-Light" w:hAnsi="SeroPro-Light" w:cs="Times New Roman"/>
          <w:sz w:val="24"/>
          <w:szCs w:val="24"/>
        </w:rPr>
        <w:t>4 кгс/см.кв., после чего проводится промежуточное дозиметрическое обследование.</w:t>
      </w:r>
    </w:p>
    <w:p w14:paraId="4AFFCF8E" w14:textId="23A1B366"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xml:space="preserve">в.) </w:t>
      </w:r>
      <w:r w:rsidRPr="00292CD0">
        <w:rPr>
          <w:rFonts w:ascii="SeroPro-Light" w:hAnsi="SeroPro-Light" w:cs="Times New Roman"/>
          <w:sz w:val="24"/>
          <w:szCs w:val="24"/>
        </w:rPr>
        <w:t xml:space="preserve">На третьем этапе удаление загрязнений с поверхности техники до достижения установленных уровней проводится с применением дезактивирующих растворов с </w:t>
      </w:r>
      <w:r w:rsidRPr="00292CD0">
        <w:rPr>
          <w:rFonts w:ascii="SeroPro-Light" w:hAnsi="SeroPro-Light" w:cs="Times New Roman"/>
          <w:sz w:val="24"/>
          <w:szCs w:val="24"/>
        </w:rPr>
        <w:lastRenderedPageBreak/>
        <w:t xml:space="preserve">использованием щеток, пароэжекционных распылителей и ванн. В необходимых случаях производится разборка техники. </w:t>
      </w:r>
    </w:p>
    <w:p w14:paraId="14EF6C2F" w14:textId="52CA4AAF" w:rsidR="00292CD0" w:rsidRDefault="00292CD0" w:rsidP="00941533">
      <w:pPr>
        <w:spacing w:after="0" w:line="240" w:lineRule="auto"/>
        <w:ind w:firstLine="709"/>
        <w:jc w:val="both"/>
        <w:rPr>
          <w:rFonts w:ascii="SeroPro-Light" w:hAnsi="SeroPro-Light" w:cs="Times New Roman"/>
          <w:sz w:val="24"/>
          <w:szCs w:val="24"/>
        </w:rPr>
      </w:pPr>
      <w:r w:rsidRPr="00292CD0">
        <w:rPr>
          <w:rFonts w:ascii="SeroPro-Light" w:hAnsi="SeroPro-Light" w:cs="Times New Roman"/>
          <w:sz w:val="24"/>
          <w:szCs w:val="24"/>
        </w:rPr>
        <w:t>По окончании дезактивации производится сушка дезактивированных поверхностей и сборка техники.</w:t>
      </w:r>
    </w:p>
    <w:p w14:paraId="5F8E508C" w14:textId="77777777" w:rsidR="00292CD0" w:rsidRPr="00292CD0" w:rsidRDefault="00292CD0" w:rsidP="00941533">
      <w:pPr>
        <w:spacing w:after="0" w:line="240" w:lineRule="auto"/>
        <w:ind w:firstLine="709"/>
        <w:jc w:val="both"/>
        <w:rPr>
          <w:rFonts w:ascii="SeroPro-Light" w:hAnsi="SeroPro-Light" w:cs="Times New Roman"/>
          <w:sz w:val="24"/>
          <w:szCs w:val="24"/>
        </w:rPr>
      </w:pPr>
      <w:r w:rsidRPr="00292CD0">
        <w:rPr>
          <w:rFonts w:ascii="SeroPro-Light" w:hAnsi="SeroPro-Light" w:cs="Times New Roman"/>
          <w:sz w:val="24"/>
          <w:szCs w:val="24"/>
        </w:rPr>
        <w:t>Дезактивация некондиционной техники (идущей в металлолом) проводится в следующей последовательности:</w:t>
      </w:r>
    </w:p>
    <w:p w14:paraId="71B4F58E" w14:textId="1F6BABF9"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92CD0">
        <w:rPr>
          <w:rFonts w:ascii="SeroPro-Light" w:hAnsi="SeroPro-Light" w:cs="Times New Roman"/>
          <w:sz w:val="24"/>
          <w:szCs w:val="24"/>
        </w:rPr>
        <w:t>предварительная дезактивация с удалением застаревшей смазки и налипшего грунта;</w:t>
      </w:r>
    </w:p>
    <w:p w14:paraId="463D3B9A" w14:textId="265C7F16"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92CD0">
        <w:rPr>
          <w:rFonts w:ascii="SeroPro-Light" w:hAnsi="SeroPro-Light" w:cs="Times New Roman"/>
          <w:sz w:val="24"/>
          <w:szCs w:val="24"/>
        </w:rPr>
        <w:t>демонтаж узлов, отделение неметаллических деталей, дополнительное дозиметрическое обследование элементов;</w:t>
      </w:r>
    </w:p>
    <w:p w14:paraId="0D6C069B" w14:textId="79F469B6" w:rsid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92CD0">
        <w:rPr>
          <w:rFonts w:ascii="SeroPro-Light" w:hAnsi="SeroPro-Light" w:cs="Times New Roman"/>
          <w:sz w:val="24"/>
          <w:szCs w:val="24"/>
        </w:rPr>
        <w:t>дезактивация деталей и узлов в ваннах методом погружения с использованием растворов перманганата калия.</w:t>
      </w:r>
    </w:p>
    <w:p w14:paraId="64D3770A" w14:textId="77777777" w:rsidR="00292CD0" w:rsidRPr="00292CD0" w:rsidRDefault="00292CD0" w:rsidP="00941533">
      <w:pPr>
        <w:spacing w:after="0" w:line="240" w:lineRule="auto"/>
        <w:ind w:firstLine="709"/>
        <w:jc w:val="both"/>
        <w:rPr>
          <w:rFonts w:ascii="SeroPro-Light" w:hAnsi="SeroPro-Light" w:cs="Times New Roman"/>
          <w:sz w:val="24"/>
          <w:szCs w:val="24"/>
        </w:rPr>
      </w:pPr>
      <w:r w:rsidRPr="00292CD0">
        <w:rPr>
          <w:rFonts w:ascii="SeroPro-Light" w:hAnsi="SeroPro-Light" w:cs="Times New Roman"/>
          <w:sz w:val="24"/>
          <w:szCs w:val="24"/>
        </w:rPr>
        <w:t>При проведении дезактивации запрещается:</w:t>
      </w:r>
    </w:p>
    <w:p w14:paraId="1F8AAD93" w14:textId="79D08F38"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92CD0">
        <w:rPr>
          <w:rFonts w:ascii="SeroPro-Light" w:hAnsi="SeroPro-Light" w:cs="Times New Roman"/>
          <w:sz w:val="24"/>
          <w:szCs w:val="24"/>
        </w:rPr>
        <w:t>выполнение работ без необходимых средств индивидуальной защиты;</w:t>
      </w:r>
    </w:p>
    <w:p w14:paraId="2631AC4E" w14:textId="6EB9201A"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92CD0">
        <w:rPr>
          <w:rFonts w:ascii="SeroPro-Light" w:hAnsi="SeroPro-Light" w:cs="Times New Roman"/>
          <w:sz w:val="24"/>
          <w:szCs w:val="24"/>
        </w:rPr>
        <w:t>прием пищи и курение на местах проведения работ;</w:t>
      </w:r>
    </w:p>
    <w:p w14:paraId="3088658D" w14:textId="6DE7E6FC" w:rsid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w:t>
      </w:r>
      <w:r w:rsidRPr="00292CD0">
        <w:rPr>
          <w:rFonts w:ascii="SeroPro-Light" w:hAnsi="SeroPro-Light" w:cs="Times New Roman"/>
          <w:sz w:val="24"/>
          <w:szCs w:val="24"/>
        </w:rPr>
        <w:t>хранение пищевых продуктов, табачных изделий, косметики и других средств на рабочих местах.</w:t>
      </w:r>
    </w:p>
    <w:p w14:paraId="6086368F" w14:textId="77777777" w:rsidR="00292CD0" w:rsidRPr="00292CD0" w:rsidRDefault="00292CD0" w:rsidP="00941533">
      <w:pPr>
        <w:spacing w:after="0" w:line="240" w:lineRule="auto"/>
        <w:ind w:firstLine="709"/>
        <w:jc w:val="both"/>
        <w:rPr>
          <w:rFonts w:ascii="SeroPro-Light" w:hAnsi="SeroPro-Light" w:cs="Times New Roman"/>
          <w:sz w:val="24"/>
          <w:szCs w:val="24"/>
        </w:rPr>
      </w:pPr>
      <w:r w:rsidRPr="00292CD0">
        <w:rPr>
          <w:rFonts w:ascii="SeroPro-Light" w:hAnsi="SeroPro-Light" w:cs="Times New Roman"/>
          <w:sz w:val="24"/>
          <w:szCs w:val="24"/>
        </w:rPr>
        <w:t xml:space="preserve">Перечень спецодежды и других средств индивидуальной защиты при проведении дезактивационных работ: </w:t>
      </w:r>
    </w:p>
    <w:p w14:paraId="17E7EFD5" w14:textId="05573768"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о</w:t>
      </w:r>
      <w:r w:rsidRPr="00292CD0">
        <w:rPr>
          <w:rFonts w:ascii="SeroPro-Light" w:hAnsi="SeroPro-Light" w:cs="Times New Roman"/>
          <w:sz w:val="24"/>
          <w:szCs w:val="24"/>
        </w:rPr>
        <w:t xml:space="preserve">сновная спецодежда – нижнее белье, носки, ботинки, перчатки резиновые, респиратор </w:t>
      </w:r>
      <w:r>
        <w:rPr>
          <w:rFonts w:ascii="SeroPro-Light" w:hAnsi="SeroPro-Light" w:cs="Times New Roman"/>
          <w:sz w:val="24"/>
          <w:szCs w:val="24"/>
        </w:rPr>
        <w:t>«Лепесток»</w:t>
      </w:r>
      <w:r w:rsidRPr="00292CD0">
        <w:rPr>
          <w:rFonts w:ascii="SeroPro-Light" w:hAnsi="SeroPro-Light" w:cs="Times New Roman"/>
          <w:sz w:val="24"/>
          <w:szCs w:val="24"/>
        </w:rPr>
        <w:t>, комбинезон   х/б, шапочка</w:t>
      </w:r>
      <w:r>
        <w:rPr>
          <w:rFonts w:ascii="SeroPro-Light" w:hAnsi="SeroPro-Light" w:cs="Times New Roman"/>
          <w:sz w:val="24"/>
          <w:szCs w:val="24"/>
        </w:rPr>
        <w:t>;</w:t>
      </w:r>
    </w:p>
    <w:p w14:paraId="37E876BA" w14:textId="3E9D1002" w:rsidR="00292CD0" w:rsidRP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д</w:t>
      </w:r>
      <w:r w:rsidRPr="00292CD0">
        <w:rPr>
          <w:rFonts w:ascii="SeroPro-Light" w:hAnsi="SeroPro-Light" w:cs="Times New Roman"/>
          <w:sz w:val="24"/>
          <w:szCs w:val="24"/>
        </w:rPr>
        <w:t>ополнительные СИЗ – фартук пластикатовый, нарукавники пластикатовые, очки пластикатовые, пневмомаска с поддувом воздуха</w:t>
      </w:r>
      <w:r>
        <w:rPr>
          <w:rFonts w:ascii="SeroPro-Light" w:hAnsi="SeroPro-Light" w:cs="Times New Roman"/>
          <w:sz w:val="24"/>
          <w:szCs w:val="24"/>
        </w:rPr>
        <w:t>;</w:t>
      </w:r>
    </w:p>
    <w:p w14:paraId="74953799" w14:textId="3ACBCE60" w:rsidR="00292CD0" w:rsidRDefault="00292CD0" w:rsidP="00941533">
      <w:pPr>
        <w:spacing w:after="0" w:line="240" w:lineRule="auto"/>
        <w:ind w:firstLine="709"/>
        <w:jc w:val="both"/>
        <w:rPr>
          <w:rFonts w:ascii="SeroPro-Light" w:hAnsi="SeroPro-Light" w:cs="Times New Roman"/>
          <w:sz w:val="24"/>
          <w:szCs w:val="24"/>
        </w:rPr>
      </w:pPr>
      <w:r>
        <w:rPr>
          <w:rFonts w:ascii="SeroPro-Light" w:hAnsi="SeroPro-Light" w:cs="Times New Roman"/>
          <w:sz w:val="24"/>
          <w:szCs w:val="24"/>
        </w:rPr>
        <w:t>- а</w:t>
      </w:r>
      <w:r w:rsidRPr="00292CD0">
        <w:rPr>
          <w:rFonts w:ascii="SeroPro-Light" w:hAnsi="SeroPro-Light" w:cs="Times New Roman"/>
          <w:sz w:val="24"/>
          <w:szCs w:val="24"/>
        </w:rPr>
        <w:t>варийный комплект – комбинезон х/б, калоши (ботинки), нарукавники, фартук пластикатовый, перчатки резиновые, рукавицы х/б, респиратор</w:t>
      </w:r>
      <w:r>
        <w:rPr>
          <w:rFonts w:ascii="SeroPro-Light" w:hAnsi="SeroPro-Light" w:cs="Times New Roman"/>
          <w:sz w:val="24"/>
          <w:szCs w:val="24"/>
        </w:rPr>
        <w:t xml:space="preserve"> «Лепесток»</w:t>
      </w:r>
      <w:r w:rsidRPr="00292CD0">
        <w:rPr>
          <w:rFonts w:ascii="SeroPro-Light" w:hAnsi="SeroPro-Light" w:cs="Times New Roman"/>
          <w:sz w:val="24"/>
          <w:szCs w:val="24"/>
        </w:rPr>
        <w:t>, полотенце, мыло, мешок пластикатовый, ветошь.</w:t>
      </w:r>
    </w:p>
    <w:p w14:paraId="62F3C13F" w14:textId="77777777" w:rsidR="006F1B45" w:rsidRDefault="006F1B45" w:rsidP="00941533">
      <w:pPr>
        <w:spacing w:after="0" w:line="240" w:lineRule="auto"/>
        <w:ind w:firstLine="709"/>
        <w:jc w:val="both"/>
        <w:rPr>
          <w:rFonts w:ascii="SeroPro-Light" w:hAnsi="SeroPro-Light" w:cs="Times New Roman"/>
          <w:sz w:val="24"/>
          <w:szCs w:val="24"/>
        </w:rPr>
      </w:pPr>
    </w:p>
    <w:sectPr w:rsidR="006F1B45" w:rsidSect="00646639">
      <w:headerReference w:type="default" r:id="rId19"/>
      <w:footerReference w:type="default" r:id="rId20"/>
      <w:pgSz w:w="11906" w:h="16838"/>
      <w:pgMar w:top="1262" w:right="1133" w:bottom="851" w:left="1701" w:header="283" w:footer="2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9D1615" w14:textId="77777777" w:rsidR="00534E77" w:rsidRDefault="00534E77" w:rsidP="00081B73">
      <w:pPr>
        <w:spacing w:after="0" w:line="240" w:lineRule="auto"/>
      </w:pPr>
      <w:r>
        <w:separator/>
      </w:r>
    </w:p>
  </w:endnote>
  <w:endnote w:type="continuationSeparator" w:id="0">
    <w:p w14:paraId="02993F10" w14:textId="77777777" w:rsidR="00534E77" w:rsidRDefault="00534E77" w:rsidP="0008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roPro-Black">
    <w:altName w:val="Calibri"/>
    <w:panose1 w:val="00000000000000000000"/>
    <w:charset w:val="00"/>
    <w:family w:val="swiss"/>
    <w:notTrueType/>
    <w:pitch w:val="variable"/>
    <w:sig w:usb0="A00002FF" w:usb1="4000E47B"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roPro-Bold">
    <w:altName w:val="Calibri"/>
    <w:panose1 w:val="00000000000000000000"/>
    <w:charset w:val="00"/>
    <w:family w:val="swiss"/>
    <w:notTrueType/>
    <w:pitch w:val="variable"/>
    <w:sig w:usb0="A00002FF" w:usb1="4000E47B" w:usb2="00000000" w:usb3="00000000" w:csb0="0000009F" w:csb1="00000000"/>
  </w:font>
  <w:font w:name="SeroPro-Extralight">
    <w:altName w:val="Calibri"/>
    <w:panose1 w:val="00000000000000000000"/>
    <w:charset w:val="00"/>
    <w:family w:val="swiss"/>
    <w:notTrueType/>
    <w:pitch w:val="variable"/>
    <w:sig w:usb0="A00002FF" w:usb1="4000E47B" w:usb2="00000000" w:usb3="00000000" w:csb0="0000009F" w:csb1="00000000"/>
  </w:font>
  <w:font w:name="SeroPro-Light">
    <w:altName w:val="Calibri"/>
    <w:panose1 w:val="00000000000000000000"/>
    <w:charset w:val="00"/>
    <w:family w:val="swiss"/>
    <w:notTrueType/>
    <w:pitch w:val="variable"/>
    <w:sig w:usb0="A00002FF" w:usb1="4000E4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69073" w14:textId="77777777" w:rsidR="006F1B45" w:rsidRPr="00EF67C3" w:rsidRDefault="006F1B45" w:rsidP="00646639">
    <w:pPr>
      <w:pStyle w:val="a8"/>
      <w:rPr>
        <w:rFonts w:ascii="SeroPro-Light" w:hAnsi="SeroPro-Light"/>
        <w:sz w:val="16"/>
        <w:szCs w:val="16"/>
        <w:lang w:val="en-US"/>
      </w:rPr>
    </w:pPr>
  </w:p>
  <w:p w14:paraId="36C07E0B" w14:textId="77777777" w:rsidR="006F1B45" w:rsidRDefault="006F1B45" w:rsidP="00646639">
    <w:pPr>
      <w:pStyle w:val="a8"/>
      <w:rPr>
        <w:rFonts w:ascii="SeroPro-Light" w:hAnsi="SeroPro-Light"/>
        <w:lang w:val="en-US"/>
      </w:rPr>
    </w:pPr>
    <w:r>
      <w:rPr>
        <w:noProof/>
        <w:color w:val="000000" w:themeColor="text1"/>
        <w:lang w:eastAsia="ru-RU"/>
      </w:rPr>
      <mc:AlternateContent>
        <mc:Choice Requires="wps">
          <w:drawing>
            <wp:anchor distT="0" distB="0" distL="114300" distR="114300" simplePos="0" relativeHeight="251661312" behindDoc="0" locked="0" layoutInCell="1" allowOverlap="1" wp14:anchorId="4E6FFE99" wp14:editId="39870D32">
              <wp:simplePos x="0" y="0"/>
              <wp:positionH relativeFrom="page">
                <wp:align>right</wp:align>
              </wp:positionH>
              <wp:positionV relativeFrom="paragraph">
                <wp:posOffset>0</wp:posOffset>
              </wp:positionV>
              <wp:extent cx="7519916" cy="0"/>
              <wp:effectExtent l="0" t="0" r="2413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B96A51" id="Прямая соединительная линия 13" o:spid="_x0000_s1026" style="position:absolute;z-index:251661312;visibility:visible;mso-wrap-style:square;mso-wrap-distance-left:9pt;mso-wrap-distance-top:0;mso-wrap-distance-right:9pt;mso-wrap-distance-bottom:0;mso-position-horizontal:right;mso-position-horizontal-relative:page;mso-position-vertical:absolute;mso-position-vertical-relative:text" from="540.9pt,0" to="11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" strokecolor="#aeaaaa [2414]" strokeweight=".5pt">
              <v:stroke dashstyle="1 1" joinstyle="miter"/>
              <w10:wrap anchorx="page"/>
            </v:line>
          </w:pict>
        </mc:Fallback>
      </mc:AlternateContent>
    </w:r>
  </w:p>
  <w:tbl>
    <w:tblPr>
      <w:tblStyle w:val="aa"/>
      <w:tblW w:w="1105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528"/>
      <w:gridCol w:w="2835"/>
    </w:tblGrid>
    <w:tr w:rsidR="006F1B45" w14:paraId="39B743C7" w14:textId="77777777" w:rsidTr="00646639">
      <w:tc>
        <w:tcPr>
          <w:tcW w:w="2694" w:type="dxa"/>
          <w:vAlign w:val="center"/>
        </w:tcPr>
        <w:p w14:paraId="11B045EA" w14:textId="58B823ED" w:rsidR="006F1B45" w:rsidRPr="00B9329D" w:rsidRDefault="006F1B45" w:rsidP="00B9329D">
          <w:pPr>
            <w:pStyle w:val="a8"/>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Москва</w:t>
          </w:r>
          <w:r w:rsidRPr="00646639">
            <w:rPr>
              <w:rFonts w:ascii="SeroPro-Light" w:hAnsi="SeroPro-Light"/>
              <w:color w:val="AEAAAA" w:themeColor="background2" w:themeShade="BF"/>
              <w:sz w:val="20"/>
              <w:szCs w:val="20"/>
              <w:lang w:val="en-US"/>
            </w:rPr>
            <w:t>, 20</w:t>
          </w:r>
          <w:r>
            <w:rPr>
              <w:rFonts w:ascii="SeroPro-Light" w:hAnsi="SeroPro-Light"/>
              <w:color w:val="AEAAAA" w:themeColor="background2" w:themeShade="BF"/>
              <w:sz w:val="20"/>
              <w:szCs w:val="20"/>
            </w:rPr>
            <w:t>22</w:t>
          </w:r>
        </w:p>
      </w:tc>
      <w:tc>
        <w:tcPr>
          <w:tcW w:w="5528" w:type="dxa"/>
          <w:vAlign w:val="center"/>
        </w:tcPr>
        <w:p w14:paraId="13BAC9CA" w14:textId="461D440D" w:rsidR="006F1B45" w:rsidRPr="00D45DBD" w:rsidRDefault="006F1B45" w:rsidP="00D12F14">
          <w:pPr>
            <w:pStyle w:val="a8"/>
            <w:jc w:val="center"/>
            <w:rPr>
              <w:rFonts w:ascii="SeroPro-Light" w:hAnsi="SeroPro-Light"/>
              <w:color w:val="AEAAAA" w:themeColor="background2" w:themeShade="BF"/>
              <w:sz w:val="20"/>
              <w:szCs w:val="20"/>
            </w:rPr>
          </w:pPr>
          <w:r w:rsidRPr="00D45DBD">
            <w:rPr>
              <w:rFonts w:ascii="SeroPro-Light" w:hAnsi="SeroPro-Light"/>
              <w:color w:val="AEAAAA" w:themeColor="background2" w:themeShade="BF"/>
              <w:sz w:val="20"/>
              <w:szCs w:val="20"/>
            </w:rPr>
            <w:t>Произведено ФГАОУ ВО НИЯУ МИФИ. Все права защищены. Любое использование данной работы подлежит получению лицензии от ФГАОУ ВО НИЯУ МИФИ.</w:t>
          </w:r>
        </w:p>
      </w:tc>
      <w:tc>
        <w:tcPr>
          <w:tcW w:w="2835" w:type="dxa"/>
          <w:vAlign w:val="center"/>
        </w:tcPr>
        <w:p w14:paraId="7FDC18FB" w14:textId="37B6708D" w:rsidR="006F1B45" w:rsidRPr="00646639" w:rsidRDefault="006F1B45" w:rsidP="00E77341">
          <w:pPr>
            <w:pStyle w:val="a8"/>
            <w:jc w:val="center"/>
            <w:rPr>
              <w:rFonts w:ascii="SeroPro-Light" w:hAnsi="SeroPro-Light"/>
              <w:color w:val="AEAAAA" w:themeColor="background2" w:themeShade="BF"/>
              <w:sz w:val="20"/>
              <w:szCs w:val="20"/>
              <w:lang w:val="en-US"/>
            </w:rPr>
          </w:pPr>
          <w:r>
            <w:rPr>
              <w:rFonts w:ascii="SeroPro-Light" w:hAnsi="SeroPro-Light"/>
              <w:color w:val="AEAAAA" w:themeColor="background2" w:themeShade="BF"/>
              <w:sz w:val="20"/>
              <w:szCs w:val="20"/>
            </w:rPr>
            <w:t>Страница</w:t>
          </w:r>
          <w:r w:rsidRPr="00646639">
            <w:rPr>
              <w:rFonts w:ascii="SeroPro-Light" w:hAnsi="SeroPro-Light"/>
              <w:color w:val="AEAAAA" w:themeColor="background2" w:themeShade="BF"/>
              <w:sz w:val="20"/>
              <w:szCs w:val="20"/>
              <w:lang w:val="en-US"/>
            </w:rPr>
            <w:t xml:space="preserve"> </w:t>
          </w:r>
          <w:r w:rsidRPr="00646639">
            <w:rPr>
              <w:rFonts w:ascii="SeroPro-Light" w:hAnsi="SeroPro-Light"/>
              <w:color w:val="AEAAAA" w:themeColor="background2" w:themeShade="BF"/>
              <w:sz w:val="20"/>
              <w:szCs w:val="20"/>
              <w:lang w:val="en-US"/>
            </w:rPr>
            <w:fldChar w:fldCharType="begin"/>
          </w:r>
          <w:r w:rsidRPr="00646639">
            <w:rPr>
              <w:rFonts w:ascii="SeroPro-Light" w:hAnsi="SeroPro-Light"/>
              <w:color w:val="AEAAAA" w:themeColor="background2" w:themeShade="BF"/>
              <w:sz w:val="20"/>
              <w:szCs w:val="20"/>
              <w:lang w:val="en-US"/>
            </w:rPr>
            <w:instrText>PAGE   \* MERGEFORMAT</w:instrText>
          </w:r>
          <w:r w:rsidRPr="00646639">
            <w:rPr>
              <w:rFonts w:ascii="SeroPro-Light" w:hAnsi="SeroPro-Light"/>
              <w:color w:val="AEAAAA" w:themeColor="background2" w:themeShade="BF"/>
              <w:sz w:val="20"/>
              <w:szCs w:val="20"/>
              <w:lang w:val="en-US"/>
            </w:rPr>
            <w:fldChar w:fldCharType="separate"/>
          </w:r>
          <w:r w:rsidR="00DE56A5">
            <w:rPr>
              <w:rFonts w:ascii="SeroPro-Light" w:hAnsi="SeroPro-Light"/>
              <w:noProof/>
              <w:color w:val="AEAAAA" w:themeColor="background2" w:themeShade="BF"/>
              <w:sz w:val="20"/>
              <w:szCs w:val="20"/>
              <w:lang w:val="en-US"/>
            </w:rPr>
            <w:t>19</w:t>
          </w:r>
          <w:r w:rsidRPr="00646639">
            <w:rPr>
              <w:rFonts w:ascii="SeroPro-Light" w:hAnsi="SeroPro-Light"/>
              <w:color w:val="AEAAAA" w:themeColor="background2" w:themeShade="BF"/>
              <w:sz w:val="20"/>
              <w:szCs w:val="20"/>
              <w:lang w:val="en-US"/>
            </w:rPr>
            <w:fldChar w:fldCharType="end"/>
          </w:r>
        </w:p>
      </w:tc>
    </w:tr>
  </w:tbl>
  <w:p w14:paraId="46B00707" w14:textId="77777777" w:rsidR="006F1B45" w:rsidRPr="005458E6" w:rsidRDefault="006F1B45" w:rsidP="00300392">
    <w:pPr>
      <w:pStyle w:val="a8"/>
      <w:rPr>
        <w:rFonts w:ascii="SeroPro-Light" w:hAnsi="SeroPro-Light"/>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56DCF" w14:textId="77777777" w:rsidR="00534E77" w:rsidRDefault="00534E77" w:rsidP="00081B73">
      <w:pPr>
        <w:spacing w:after="0" w:line="240" w:lineRule="auto"/>
      </w:pPr>
      <w:r>
        <w:separator/>
      </w:r>
    </w:p>
  </w:footnote>
  <w:footnote w:type="continuationSeparator" w:id="0">
    <w:p w14:paraId="487CC93B" w14:textId="77777777" w:rsidR="00534E77" w:rsidRDefault="00534E77" w:rsidP="00081B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11052"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9"/>
      <w:gridCol w:w="5528"/>
      <w:gridCol w:w="2825"/>
    </w:tblGrid>
    <w:tr w:rsidR="006F1B45" w:rsidRPr="00C845A1" w14:paraId="550F2548" w14:textId="77777777" w:rsidTr="00646639">
      <w:tc>
        <w:tcPr>
          <w:tcW w:w="2699" w:type="dxa"/>
          <w:vAlign w:val="center"/>
        </w:tcPr>
        <w:p w14:paraId="2812FF70" w14:textId="4DDFA587" w:rsidR="006F1B45" w:rsidRPr="00C845A1" w:rsidRDefault="006F1B45" w:rsidP="00765B6E">
          <w:pPr>
            <w:pStyle w:val="a6"/>
            <w:rPr>
              <w:color w:val="595959" w:themeColor="text1" w:themeTint="A6"/>
            </w:rPr>
          </w:pPr>
          <w:r>
            <w:rPr>
              <w:noProof/>
              <w:lang w:eastAsia="ru-RU"/>
            </w:rPr>
            <w:drawing>
              <wp:inline distT="0" distB="0" distL="0" distR="0" wp14:anchorId="40B60370" wp14:editId="39FDB348">
                <wp:extent cx="869196" cy="86677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1267" cy="878813"/>
                        </a:xfrm>
                        <a:prstGeom prst="rect">
                          <a:avLst/>
                        </a:prstGeom>
                        <a:noFill/>
                        <a:ln>
                          <a:noFill/>
                        </a:ln>
                      </pic:spPr>
                    </pic:pic>
                  </a:graphicData>
                </a:graphic>
              </wp:inline>
            </w:drawing>
          </w:r>
        </w:p>
      </w:tc>
      <w:tc>
        <w:tcPr>
          <w:tcW w:w="5528" w:type="dxa"/>
          <w:vAlign w:val="center"/>
        </w:tcPr>
        <w:p w14:paraId="7BDE2454" w14:textId="1002DDDC" w:rsidR="006F1B45" w:rsidRPr="00647739" w:rsidRDefault="006F1B45" w:rsidP="00765B6E">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Курс</w:t>
          </w:r>
          <w:r w:rsidRPr="00647739">
            <w:rPr>
              <w:rFonts w:ascii="SeroPro-Light" w:hAnsi="SeroPro-Light"/>
              <w:color w:val="AEAAAA" w:themeColor="background2" w:themeShade="BF"/>
              <w:sz w:val="20"/>
              <w:szCs w:val="20"/>
            </w:rPr>
            <w:t xml:space="preserve">: </w:t>
          </w:r>
          <w:r w:rsidRPr="00B9329D">
            <w:rPr>
              <w:rFonts w:ascii="SeroPro-Light" w:hAnsi="SeroPro-Light"/>
              <w:color w:val="AEAAAA" w:themeColor="background2" w:themeShade="BF"/>
              <w:sz w:val="20"/>
              <w:szCs w:val="20"/>
            </w:rPr>
            <w:t>Обеспечение ядерной и радиационной безопасности на объектах ядерного топливного цикла</w:t>
          </w:r>
        </w:p>
        <w:p w14:paraId="7DE98F4F" w14:textId="10EEFF69" w:rsidR="006F1B45" w:rsidRPr="00B9329D" w:rsidRDefault="006F1B45" w:rsidP="00B9329D">
          <w:pPr>
            <w:pStyle w:val="a6"/>
            <w:jc w:val="center"/>
            <w:rPr>
              <w:rFonts w:ascii="SeroPro-Light" w:hAnsi="SeroPro-Light"/>
              <w:color w:val="AEAAAA" w:themeColor="background2" w:themeShade="BF"/>
              <w:sz w:val="20"/>
              <w:szCs w:val="20"/>
            </w:rPr>
          </w:pPr>
          <w:r>
            <w:rPr>
              <w:rFonts w:ascii="SeroPro-Light" w:hAnsi="SeroPro-Light"/>
              <w:color w:val="AEAAAA" w:themeColor="background2" w:themeShade="BF"/>
              <w:sz w:val="20"/>
              <w:szCs w:val="20"/>
            </w:rPr>
            <w:t>Модуль</w:t>
          </w:r>
          <w:r w:rsidRPr="00B9329D">
            <w:rPr>
              <w:rFonts w:ascii="SeroPro-Light" w:hAnsi="SeroPro-Light"/>
              <w:color w:val="AEAAAA" w:themeColor="background2" w:themeShade="BF"/>
              <w:sz w:val="20"/>
              <w:szCs w:val="20"/>
            </w:rPr>
            <w:t xml:space="preserve"> </w:t>
          </w:r>
          <w:r w:rsidR="00DE56A5">
            <w:rPr>
              <w:rFonts w:ascii="SeroPro-Light" w:hAnsi="SeroPro-Light"/>
              <w:color w:val="AEAAAA" w:themeColor="background2" w:themeShade="BF"/>
              <w:sz w:val="20"/>
              <w:szCs w:val="20"/>
            </w:rPr>
            <w:t>8</w:t>
          </w:r>
          <w:r w:rsidRPr="00B9329D">
            <w:rPr>
              <w:rFonts w:ascii="SeroPro-Light" w:hAnsi="SeroPro-Light"/>
              <w:color w:val="AEAAAA" w:themeColor="background2" w:themeShade="BF"/>
              <w:sz w:val="20"/>
              <w:szCs w:val="20"/>
            </w:rPr>
            <w:t>: Чрезвычайные ситуации на</w:t>
          </w:r>
        </w:p>
        <w:p w14:paraId="042BC569" w14:textId="77777777" w:rsidR="006F1B45" w:rsidRPr="00B9329D" w:rsidRDefault="006F1B45" w:rsidP="00B9329D">
          <w:pPr>
            <w:pStyle w:val="a6"/>
            <w:jc w:val="center"/>
            <w:rPr>
              <w:rFonts w:ascii="SeroPro-Light" w:hAnsi="SeroPro-Light"/>
              <w:color w:val="AEAAAA" w:themeColor="background2" w:themeShade="BF"/>
              <w:sz w:val="20"/>
              <w:szCs w:val="20"/>
            </w:rPr>
          </w:pPr>
          <w:r w:rsidRPr="00B9329D">
            <w:rPr>
              <w:rFonts w:ascii="SeroPro-Light" w:hAnsi="SeroPro-Light"/>
              <w:color w:val="AEAAAA" w:themeColor="background2" w:themeShade="BF"/>
              <w:sz w:val="20"/>
              <w:szCs w:val="20"/>
            </w:rPr>
            <w:t>радиационно-опасных и ядерно-</w:t>
          </w:r>
        </w:p>
        <w:p w14:paraId="1424B702" w14:textId="1E40FC6D" w:rsidR="006F1B45" w:rsidRPr="00647739" w:rsidRDefault="006F1B45" w:rsidP="00B9329D">
          <w:pPr>
            <w:pStyle w:val="a6"/>
            <w:jc w:val="center"/>
            <w:rPr>
              <w:rFonts w:ascii="SeroPro-Light" w:hAnsi="SeroPro-Light"/>
              <w:color w:val="AEAAAA" w:themeColor="background2" w:themeShade="BF"/>
              <w:sz w:val="20"/>
              <w:szCs w:val="20"/>
            </w:rPr>
          </w:pPr>
          <w:r w:rsidRPr="00B9329D">
            <w:rPr>
              <w:rFonts w:ascii="SeroPro-Light" w:hAnsi="SeroPro-Light"/>
              <w:color w:val="AEAAAA" w:themeColor="background2" w:themeShade="BF"/>
              <w:sz w:val="20"/>
              <w:szCs w:val="20"/>
            </w:rPr>
            <w:t>опасных производственных объектах</w:t>
          </w:r>
        </w:p>
      </w:tc>
      <w:tc>
        <w:tcPr>
          <w:tcW w:w="2825" w:type="dxa"/>
          <w:vAlign w:val="center"/>
        </w:tcPr>
        <w:p w14:paraId="5F8D9161" w14:textId="77777777" w:rsidR="006F1B45" w:rsidRPr="00646639" w:rsidRDefault="006F1B45" w:rsidP="00300392">
          <w:pPr>
            <w:pStyle w:val="a6"/>
            <w:jc w:val="center"/>
            <w:rPr>
              <w:rFonts w:ascii="SeroPro-Light" w:hAnsi="SeroPro-Light"/>
              <w:color w:val="AEAAAA" w:themeColor="background2" w:themeShade="BF"/>
              <w:sz w:val="20"/>
              <w:szCs w:val="20"/>
              <w:lang w:val="en-US"/>
            </w:rPr>
          </w:pPr>
          <w:r w:rsidRPr="00646639">
            <w:rPr>
              <w:rFonts w:ascii="SeroPro-Light" w:hAnsi="SeroPro-Light"/>
              <w:color w:val="AEAAAA" w:themeColor="background2" w:themeShade="BF"/>
              <w:sz w:val="20"/>
              <w:szCs w:val="20"/>
              <w:lang w:val="en-US"/>
            </w:rPr>
            <w:t>_________________</w:t>
          </w:r>
        </w:p>
      </w:tc>
    </w:tr>
  </w:tbl>
  <w:p w14:paraId="41161C57" w14:textId="77777777" w:rsidR="006F1B45" w:rsidRDefault="006F1B45" w:rsidP="00646639">
    <w:pPr>
      <w:pStyle w:val="a6"/>
      <w:rPr>
        <w:color w:val="595959" w:themeColor="text1" w:themeTint="A6"/>
        <w:lang w:val="en-US"/>
      </w:rPr>
    </w:pPr>
    <w:r>
      <w:rPr>
        <w:noProof/>
        <w:color w:val="000000" w:themeColor="text1"/>
        <w:lang w:eastAsia="ru-RU"/>
      </w:rPr>
      <mc:AlternateContent>
        <mc:Choice Requires="wps">
          <w:drawing>
            <wp:anchor distT="0" distB="0" distL="114300" distR="114300" simplePos="0" relativeHeight="251659264" behindDoc="0" locked="0" layoutInCell="1" allowOverlap="1" wp14:anchorId="25354AA5" wp14:editId="087D6A9F">
              <wp:simplePos x="0" y="0"/>
              <wp:positionH relativeFrom="page">
                <wp:align>right</wp:align>
              </wp:positionH>
              <wp:positionV relativeFrom="paragraph">
                <wp:posOffset>166562</wp:posOffset>
              </wp:positionV>
              <wp:extent cx="7519916" cy="0"/>
              <wp:effectExtent l="0" t="0" r="24130"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7519916" cy="0"/>
                      </a:xfrm>
                      <a:prstGeom prst="line">
                        <a:avLst/>
                      </a:prstGeom>
                      <a:ln>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953483" id="Прямая соединительная линия 1" o:spid="_x0000_s1026" style="position:absolute;z-index:251659264;visibility:visible;mso-wrap-style:square;mso-wrap-distance-left:9pt;mso-wrap-distance-top:0;mso-wrap-distance-right:9pt;mso-wrap-distance-bottom:0;mso-position-horizontal:right;mso-position-horizontal-relative:page;mso-position-vertical:absolute;mso-position-vertical-relative:text" from="540.9pt,13.1pt" to="113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" strokecolor="#aeaaaa [2414]" strokeweight=".5pt">
              <v:stroke dashstyle="1 1" joinstyle="miter"/>
              <w10:wrap anchorx="page"/>
            </v:line>
          </w:pict>
        </mc:Fallback>
      </mc:AlternateContent>
    </w:r>
  </w:p>
  <w:p w14:paraId="0849FFA3" w14:textId="77777777" w:rsidR="006F1B45" w:rsidRPr="00C845A1" w:rsidRDefault="006F1B45" w:rsidP="00646639">
    <w:pPr>
      <w:pStyle w:val="a6"/>
      <w:rPr>
        <w:color w:val="595959" w:themeColor="text1" w:themeTint="A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21C3E"/>
    <w:multiLevelType w:val="hybridMultilevel"/>
    <w:tmpl w:val="3968B5F2"/>
    <w:lvl w:ilvl="0" w:tplc="95CE77EE">
      <w:start w:val="1"/>
      <w:numFmt w:val="bullet"/>
      <w:lvlText w:val="•"/>
      <w:lvlJc w:val="left"/>
      <w:pPr>
        <w:tabs>
          <w:tab w:val="num" w:pos="720"/>
        </w:tabs>
        <w:ind w:left="720" w:hanging="360"/>
      </w:pPr>
      <w:rPr>
        <w:rFonts w:ascii="Arial" w:hAnsi="Arial" w:hint="default"/>
      </w:rPr>
    </w:lvl>
    <w:lvl w:ilvl="1" w:tplc="7884E5C8" w:tentative="1">
      <w:start w:val="1"/>
      <w:numFmt w:val="bullet"/>
      <w:lvlText w:val="•"/>
      <w:lvlJc w:val="left"/>
      <w:pPr>
        <w:tabs>
          <w:tab w:val="num" w:pos="1440"/>
        </w:tabs>
        <w:ind w:left="1440" w:hanging="360"/>
      </w:pPr>
      <w:rPr>
        <w:rFonts w:ascii="Arial" w:hAnsi="Arial" w:hint="default"/>
      </w:rPr>
    </w:lvl>
    <w:lvl w:ilvl="2" w:tplc="D6D2B19A" w:tentative="1">
      <w:start w:val="1"/>
      <w:numFmt w:val="bullet"/>
      <w:lvlText w:val="•"/>
      <w:lvlJc w:val="left"/>
      <w:pPr>
        <w:tabs>
          <w:tab w:val="num" w:pos="2160"/>
        </w:tabs>
        <w:ind w:left="2160" w:hanging="360"/>
      </w:pPr>
      <w:rPr>
        <w:rFonts w:ascii="Arial" w:hAnsi="Arial" w:hint="default"/>
      </w:rPr>
    </w:lvl>
    <w:lvl w:ilvl="3" w:tplc="F7E0E974" w:tentative="1">
      <w:start w:val="1"/>
      <w:numFmt w:val="bullet"/>
      <w:lvlText w:val="•"/>
      <w:lvlJc w:val="left"/>
      <w:pPr>
        <w:tabs>
          <w:tab w:val="num" w:pos="2880"/>
        </w:tabs>
        <w:ind w:left="2880" w:hanging="360"/>
      </w:pPr>
      <w:rPr>
        <w:rFonts w:ascii="Arial" w:hAnsi="Arial" w:hint="default"/>
      </w:rPr>
    </w:lvl>
    <w:lvl w:ilvl="4" w:tplc="A1C442DA" w:tentative="1">
      <w:start w:val="1"/>
      <w:numFmt w:val="bullet"/>
      <w:lvlText w:val="•"/>
      <w:lvlJc w:val="left"/>
      <w:pPr>
        <w:tabs>
          <w:tab w:val="num" w:pos="3600"/>
        </w:tabs>
        <w:ind w:left="3600" w:hanging="360"/>
      </w:pPr>
      <w:rPr>
        <w:rFonts w:ascii="Arial" w:hAnsi="Arial" w:hint="default"/>
      </w:rPr>
    </w:lvl>
    <w:lvl w:ilvl="5" w:tplc="0C58CF76" w:tentative="1">
      <w:start w:val="1"/>
      <w:numFmt w:val="bullet"/>
      <w:lvlText w:val="•"/>
      <w:lvlJc w:val="left"/>
      <w:pPr>
        <w:tabs>
          <w:tab w:val="num" w:pos="4320"/>
        </w:tabs>
        <w:ind w:left="4320" w:hanging="360"/>
      </w:pPr>
      <w:rPr>
        <w:rFonts w:ascii="Arial" w:hAnsi="Arial" w:hint="default"/>
      </w:rPr>
    </w:lvl>
    <w:lvl w:ilvl="6" w:tplc="6F4409D2" w:tentative="1">
      <w:start w:val="1"/>
      <w:numFmt w:val="bullet"/>
      <w:lvlText w:val="•"/>
      <w:lvlJc w:val="left"/>
      <w:pPr>
        <w:tabs>
          <w:tab w:val="num" w:pos="5040"/>
        </w:tabs>
        <w:ind w:left="5040" w:hanging="360"/>
      </w:pPr>
      <w:rPr>
        <w:rFonts w:ascii="Arial" w:hAnsi="Arial" w:hint="default"/>
      </w:rPr>
    </w:lvl>
    <w:lvl w:ilvl="7" w:tplc="39ACF5B0" w:tentative="1">
      <w:start w:val="1"/>
      <w:numFmt w:val="bullet"/>
      <w:lvlText w:val="•"/>
      <w:lvlJc w:val="left"/>
      <w:pPr>
        <w:tabs>
          <w:tab w:val="num" w:pos="5760"/>
        </w:tabs>
        <w:ind w:left="5760" w:hanging="360"/>
      </w:pPr>
      <w:rPr>
        <w:rFonts w:ascii="Arial" w:hAnsi="Arial" w:hint="default"/>
      </w:rPr>
    </w:lvl>
    <w:lvl w:ilvl="8" w:tplc="EF68084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D8479D3"/>
    <w:multiLevelType w:val="hybridMultilevel"/>
    <w:tmpl w:val="BA2832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725E51B5"/>
    <w:multiLevelType w:val="multilevel"/>
    <w:tmpl w:val="91C0D5D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EA8"/>
    <w:rsid w:val="0001639A"/>
    <w:rsid w:val="00017324"/>
    <w:rsid w:val="00017E44"/>
    <w:rsid w:val="000218FE"/>
    <w:rsid w:val="00032905"/>
    <w:rsid w:val="00032FEC"/>
    <w:rsid w:val="00034814"/>
    <w:rsid w:val="000563E9"/>
    <w:rsid w:val="00065FED"/>
    <w:rsid w:val="00067311"/>
    <w:rsid w:val="00071D31"/>
    <w:rsid w:val="0007364D"/>
    <w:rsid w:val="00074323"/>
    <w:rsid w:val="00081B73"/>
    <w:rsid w:val="00097C06"/>
    <w:rsid w:val="000B2033"/>
    <w:rsid w:val="000D1E76"/>
    <w:rsid w:val="000D3972"/>
    <w:rsid w:val="0010302A"/>
    <w:rsid w:val="001131FC"/>
    <w:rsid w:val="00141D58"/>
    <w:rsid w:val="0014311A"/>
    <w:rsid w:val="00145D19"/>
    <w:rsid w:val="00173205"/>
    <w:rsid w:val="001779D3"/>
    <w:rsid w:val="001859D6"/>
    <w:rsid w:val="001A392C"/>
    <w:rsid w:val="001B1A28"/>
    <w:rsid w:val="001F72D4"/>
    <w:rsid w:val="0020213E"/>
    <w:rsid w:val="0020728B"/>
    <w:rsid w:val="00225474"/>
    <w:rsid w:val="00274663"/>
    <w:rsid w:val="00284B4F"/>
    <w:rsid w:val="00292CD0"/>
    <w:rsid w:val="002B06AD"/>
    <w:rsid w:val="00300392"/>
    <w:rsid w:val="00300551"/>
    <w:rsid w:val="00311547"/>
    <w:rsid w:val="0032171A"/>
    <w:rsid w:val="00321D33"/>
    <w:rsid w:val="003231DD"/>
    <w:rsid w:val="00331BCD"/>
    <w:rsid w:val="0039672A"/>
    <w:rsid w:val="003B1253"/>
    <w:rsid w:val="003C6AD7"/>
    <w:rsid w:val="003D0DE6"/>
    <w:rsid w:val="003E27CA"/>
    <w:rsid w:val="003F6F05"/>
    <w:rsid w:val="003F7E86"/>
    <w:rsid w:val="0040072C"/>
    <w:rsid w:val="0041196B"/>
    <w:rsid w:val="00413CD5"/>
    <w:rsid w:val="00442D2B"/>
    <w:rsid w:val="00452DF6"/>
    <w:rsid w:val="00466117"/>
    <w:rsid w:val="00466D1E"/>
    <w:rsid w:val="00470D7E"/>
    <w:rsid w:val="00487029"/>
    <w:rsid w:val="00492C3B"/>
    <w:rsid w:val="004A688F"/>
    <w:rsid w:val="004A73DE"/>
    <w:rsid w:val="004B66A8"/>
    <w:rsid w:val="004C2089"/>
    <w:rsid w:val="005024B0"/>
    <w:rsid w:val="005138AB"/>
    <w:rsid w:val="00522E20"/>
    <w:rsid w:val="00531551"/>
    <w:rsid w:val="00532BC5"/>
    <w:rsid w:val="00534E77"/>
    <w:rsid w:val="005458E6"/>
    <w:rsid w:val="005576FE"/>
    <w:rsid w:val="00562903"/>
    <w:rsid w:val="005B7153"/>
    <w:rsid w:val="005D3AA0"/>
    <w:rsid w:val="005D41A2"/>
    <w:rsid w:val="005E59A8"/>
    <w:rsid w:val="00607995"/>
    <w:rsid w:val="00646639"/>
    <w:rsid w:val="00647739"/>
    <w:rsid w:val="00654A22"/>
    <w:rsid w:val="00672F7C"/>
    <w:rsid w:val="006737BB"/>
    <w:rsid w:val="00683851"/>
    <w:rsid w:val="006925BD"/>
    <w:rsid w:val="006A3A55"/>
    <w:rsid w:val="006A551E"/>
    <w:rsid w:val="006A693C"/>
    <w:rsid w:val="006B3E9E"/>
    <w:rsid w:val="006F1B45"/>
    <w:rsid w:val="00712419"/>
    <w:rsid w:val="0072452A"/>
    <w:rsid w:val="00762E42"/>
    <w:rsid w:val="00765B6E"/>
    <w:rsid w:val="00786BD8"/>
    <w:rsid w:val="00791E99"/>
    <w:rsid w:val="00792D1E"/>
    <w:rsid w:val="00795ADA"/>
    <w:rsid w:val="007A47E1"/>
    <w:rsid w:val="007A6987"/>
    <w:rsid w:val="007A7C7C"/>
    <w:rsid w:val="007B3E23"/>
    <w:rsid w:val="007B5315"/>
    <w:rsid w:val="007B54DE"/>
    <w:rsid w:val="007C37E6"/>
    <w:rsid w:val="007C7DE1"/>
    <w:rsid w:val="007F7EA8"/>
    <w:rsid w:val="0080522A"/>
    <w:rsid w:val="008811CF"/>
    <w:rsid w:val="00894426"/>
    <w:rsid w:val="0089482D"/>
    <w:rsid w:val="008A5D84"/>
    <w:rsid w:val="008C62E2"/>
    <w:rsid w:val="009045EA"/>
    <w:rsid w:val="00907FE0"/>
    <w:rsid w:val="00917C7C"/>
    <w:rsid w:val="00922905"/>
    <w:rsid w:val="0093550C"/>
    <w:rsid w:val="00941533"/>
    <w:rsid w:val="009445FA"/>
    <w:rsid w:val="009576F5"/>
    <w:rsid w:val="00961847"/>
    <w:rsid w:val="009816D1"/>
    <w:rsid w:val="0099590E"/>
    <w:rsid w:val="009C1198"/>
    <w:rsid w:val="009D3AA9"/>
    <w:rsid w:val="00A00A96"/>
    <w:rsid w:val="00A16047"/>
    <w:rsid w:val="00A20E73"/>
    <w:rsid w:val="00A22C75"/>
    <w:rsid w:val="00A4646A"/>
    <w:rsid w:val="00A50E6E"/>
    <w:rsid w:val="00A528C1"/>
    <w:rsid w:val="00A53F52"/>
    <w:rsid w:val="00A954F2"/>
    <w:rsid w:val="00AB3F56"/>
    <w:rsid w:val="00AC5350"/>
    <w:rsid w:val="00AE5E58"/>
    <w:rsid w:val="00AF13D4"/>
    <w:rsid w:val="00B5454E"/>
    <w:rsid w:val="00B617A3"/>
    <w:rsid w:val="00B643D8"/>
    <w:rsid w:val="00B708B3"/>
    <w:rsid w:val="00B70E9E"/>
    <w:rsid w:val="00B73A72"/>
    <w:rsid w:val="00B73C5E"/>
    <w:rsid w:val="00B9329D"/>
    <w:rsid w:val="00C145A1"/>
    <w:rsid w:val="00C32909"/>
    <w:rsid w:val="00C44B90"/>
    <w:rsid w:val="00C521C7"/>
    <w:rsid w:val="00C71623"/>
    <w:rsid w:val="00C773DD"/>
    <w:rsid w:val="00C845A1"/>
    <w:rsid w:val="00C920E8"/>
    <w:rsid w:val="00CA2D4C"/>
    <w:rsid w:val="00D11353"/>
    <w:rsid w:val="00D12F14"/>
    <w:rsid w:val="00D2531B"/>
    <w:rsid w:val="00D32486"/>
    <w:rsid w:val="00D45DBD"/>
    <w:rsid w:val="00D54583"/>
    <w:rsid w:val="00D546C6"/>
    <w:rsid w:val="00D62079"/>
    <w:rsid w:val="00D62FEB"/>
    <w:rsid w:val="00D6336B"/>
    <w:rsid w:val="00DA21E5"/>
    <w:rsid w:val="00DA4ED5"/>
    <w:rsid w:val="00DB199A"/>
    <w:rsid w:val="00DC1B9F"/>
    <w:rsid w:val="00DC2658"/>
    <w:rsid w:val="00DE2144"/>
    <w:rsid w:val="00DE56A5"/>
    <w:rsid w:val="00DE667E"/>
    <w:rsid w:val="00E00104"/>
    <w:rsid w:val="00E04997"/>
    <w:rsid w:val="00E100B9"/>
    <w:rsid w:val="00E23619"/>
    <w:rsid w:val="00E42D4C"/>
    <w:rsid w:val="00E44F0D"/>
    <w:rsid w:val="00E77341"/>
    <w:rsid w:val="00EC5F5A"/>
    <w:rsid w:val="00EC76DF"/>
    <w:rsid w:val="00EF4203"/>
    <w:rsid w:val="00EF67C3"/>
    <w:rsid w:val="00EF7B60"/>
    <w:rsid w:val="00F02729"/>
    <w:rsid w:val="00F0429D"/>
    <w:rsid w:val="00F04C19"/>
    <w:rsid w:val="00F11A28"/>
    <w:rsid w:val="00F168F4"/>
    <w:rsid w:val="00F4628B"/>
    <w:rsid w:val="00F55C85"/>
    <w:rsid w:val="00F710AE"/>
    <w:rsid w:val="00F912A6"/>
    <w:rsid w:val="00FB79DB"/>
    <w:rsid w:val="00FE71F8"/>
    <w:rsid w:val="00FE74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F300D"/>
  <w15:docId w15:val="{8ACB9245-726F-4215-B691-CC3F91DDA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7EA8"/>
    <w:pPr>
      <w:ind w:left="720"/>
      <w:contextualSpacing/>
    </w:pPr>
  </w:style>
  <w:style w:type="paragraph" w:styleId="a4">
    <w:name w:val="Balloon Text"/>
    <w:basedOn w:val="a"/>
    <w:link w:val="a5"/>
    <w:uiPriority w:val="99"/>
    <w:semiHidden/>
    <w:unhideWhenUsed/>
    <w:rsid w:val="00917C7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7C7C"/>
    <w:rPr>
      <w:rFonts w:ascii="Tahoma" w:hAnsi="Tahoma" w:cs="Tahoma"/>
      <w:sz w:val="16"/>
      <w:szCs w:val="16"/>
    </w:rPr>
  </w:style>
  <w:style w:type="paragraph" w:styleId="a6">
    <w:name w:val="header"/>
    <w:basedOn w:val="a"/>
    <w:link w:val="a7"/>
    <w:uiPriority w:val="99"/>
    <w:unhideWhenUsed/>
    <w:rsid w:val="00081B7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81B73"/>
  </w:style>
  <w:style w:type="paragraph" w:styleId="a8">
    <w:name w:val="footer"/>
    <w:basedOn w:val="a"/>
    <w:link w:val="a9"/>
    <w:uiPriority w:val="99"/>
    <w:unhideWhenUsed/>
    <w:rsid w:val="00081B7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81B73"/>
  </w:style>
  <w:style w:type="table" w:styleId="aa">
    <w:name w:val="Table Grid"/>
    <w:basedOn w:val="a1"/>
    <w:uiPriority w:val="39"/>
    <w:rsid w:val="00081B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81B73"/>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056138">
      <w:bodyDiv w:val="1"/>
      <w:marLeft w:val="0"/>
      <w:marRight w:val="0"/>
      <w:marTop w:val="0"/>
      <w:marBottom w:val="0"/>
      <w:divBdr>
        <w:top w:val="none" w:sz="0" w:space="0" w:color="auto"/>
        <w:left w:val="none" w:sz="0" w:space="0" w:color="auto"/>
        <w:bottom w:val="none" w:sz="0" w:space="0" w:color="auto"/>
        <w:right w:val="none" w:sz="0" w:space="0" w:color="auto"/>
      </w:divBdr>
      <w:divsChild>
        <w:div w:id="1131703338">
          <w:marLeft w:val="0"/>
          <w:marRight w:val="0"/>
          <w:marTop w:val="0"/>
          <w:marBottom w:val="0"/>
          <w:divBdr>
            <w:top w:val="none" w:sz="0" w:space="0" w:color="auto"/>
            <w:left w:val="none" w:sz="0" w:space="0" w:color="auto"/>
            <w:bottom w:val="none" w:sz="0" w:space="0" w:color="auto"/>
            <w:right w:val="none" w:sz="0" w:space="0" w:color="auto"/>
          </w:divBdr>
        </w:div>
        <w:div w:id="620651301">
          <w:marLeft w:val="0"/>
          <w:marRight w:val="0"/>
          <w:marTop w:val="0"/>
          <w:marBottom w:val="0"/>
          <w:divBdr>
            <w:top w:val="none" w:sz="0" w:space="0" w:color="auto"/>
            <w:left w:val="none" w:sz="0" w:space="0" w:color="auto"/>
            <w:bottom w:val="none" w:sz="0" w:space="0" w:color="auto"/>
            <w:right w:val="none" w:sz="0" w:space="0" w:color="auto"/>
          </w:divBdr>
        </w:div>
      </w:divsChild>
    </w:div>
    <w:div w:id="876046227">
      <w:bodyDiv w:val="1"/>
      <w:marLeft w:val="0"/>
      <w:marRight w:val="0"/>
      <w:marTop w:val="0"/>
      <w:marBottom w:val="0"/>
      <w:divBdr>
        <w:top w:val="none" w:sz="0" w:space="0" w:color="auto"/>
        <w:left w:val="none" w:sz="0" w:space="0" w:color="auto"/>
        <w:bottom w:val="none" w:sz="0" w:space="0" w:color="auto"/>
        <w:right w:val="none" w:sz="0" w:space="0" w:color="auto"/>
      </w:divBdr>
      <w:divsChild>
        <w:div w:id="1924680619">
          <w:marLeft w:val="0"/>
          <w:marRight w:val="0"/>
          <w:marTop w:val="0"/>
          <w:marBottom w:val="0"/>
          <w:divBdr>
            <w:top w:val="none" w:sz="0" w:space="0" w:color="auto"/>
            <w:left w:val="none" w:sz="0" w:space="0" w:color="auto"/>
            <w:bottom w:val="none" w:sz="0" w:space="0" w:color="auto"/>
            <w:right w:val="none" w:sz="0" w:space="0" w:color="auto"/>
          </w:divBdr>
        </w:div>
        <w:div w:id="2146388191">
          <w:marLeft w:val="0"/>
          <w:marRight w:val="0"/>
          <w:marTop w:val="0"/>
          <w:marBottom w:val="0"/>
          <w:divBdr>
            <w:top w:val="none" w:sz="0" w:space="0" w:color="auto"/>
            <w:left w:val="none" w:sz="0" w:space="0" w:color="auto"/>
            <w:bottom w:val="none" w:sz="0" w:space="0" w:color="auto"/>
            <w:right w:val="none" w:sz="0" w:space="0" w:color="auto"/>
          </w:divBdr>
        </w:div>
      </w:divsChild>
    </w:div>
    <w:div w:id="1035929393">
      <w:bodyDiv w:val="1"/>
      <w:marLeft w:val="0"/>
      <w:marRight w:val="0"/>
      <w:marTop w:val="0"/>
      <w:marBottom w:val="0"/>
      <w:divBdr>
        <w:top w:val="none" w:sz="0" w:space="0" w:color="auto"/>
        <w:left w:val="none" w:sz="0" w:space="0" w:color="auto"/>
        <w:bottom w:val="none" w:sz="0" w:space="0" w:color="auto"/>
        <w:right w:val="none" w:sz="0" w:space="0" w:color="auto"/>
      </w:divBdr>
      <w:divsChild>
        <w:div w:id="294340614">
          <w:marLeft w:val="547"/>
          <w:marRight w:val="0"/>
          <w:marTop w:val="101"/>
          <w:marBottom w:val="0"/>
          <w:divBdr>
            <w:top w:val="none" w:sz="0" w:space="0" w:color="auto"/>
            <w:left w:val="none" w:sz="0" w:space="0" w:color="auto"/>
            <w:bottom w:val="none" w:sz="0" w:space="0" w:color="auto"/>
            <w:right w:val="none" w:sz="0" w:space="0" w:color="auto"/>
          </w:divBdr>
        </w:div>
        <w:div w:id="956644923">
          <w:marLeft w:val="547"/>
          <w:marRight w:val="0"/>
          <w:marTop w:val="101"/>
          <w:marBottom w:val="0"/>
          <w:divBdr>
            <w:top w:val="none" w:sz="0" w:space="0" w:color="auto"/>
            <w:left w:val="none" w:sz="0" w:space="0" w:color="auto"/>
            <w:bottom w:val="none" w:sz="0" w:space="0" w:color="auto"/>
            <w:right w:val="none" w:sz="0" w:space="0" w:color="auto"/>
          </w:divBdr>
        </w:div>
        <w:div w:id="115802284">
          <w:marLeft w:val="547"/>
          <w:marRight w:val="0"/>
          <w:marTop w:val="101"/>
          <w:marBottom w:val="0"/>
          <w:divBdr>
            <w:top w:val="none" w:sz="0" w:space="0" w:color="auto"/>
            <w:left w:val="none" w:sz="0" w:space="0" w:color="auto"/>
            <w:bottom w:val="none" w:sz="0" w:space="0" w:color="auto"/>
            <w:right w:val="none" w:sz="0" w:space="0" w:color="auto"/>
          </w:divBdr>
        </w:div>
        <w:div w:id="919679655">
          <w:marLeft w:val="547"/>
          <w:marRight w:val="0"/>
          <w:marTop w:val="101"/>
          <w:marBottom w:val="0"/>
          <w:divBdr>
            <w:top w:val="none" w:sz="0" w:space="0" w:color="auto"/>
            <w:left w:val="none" w:sz="0" w:space="0" w:color="auto"/>
            <w:bottom w:val="none" w:sz="0" w:space="0" w:color="auto"/>
            <w:right w:val="none" w:sz="0" w:space="0" w:color="auto"/>
          </w:divBdr>
        </w:div>
      </w:divsChild>
    </w:div>
    <w:div w:id="1068960870">
      <w:bodyDiv w:val="1"/>
      <w:marLeft w:val="0"/>
      <w:marRight w:val="0"/>
      <w:marTop w:val="0"/>
      <w:marBottom w:val="0"/>
      <w:divBdr>
        <w:top w:val="none" w:sz="0" w:space="0" w:color="auto"/>
        <w:left w:val="none" w:sz="0" w:space="0" w:color="auto"/>
        <w:bottom w:val="none" w:sz="0" w:space="0" w:color="auto"/>
        <w:right w:val="none" w:sz="0" w:space="0" w:color="auto"/>
      </w:divBdr>
    </w:div>
    <w:div w:id="1238056260">
      <w:bodyDiv w:val="1"/>
      <w:marLeft w:val="0"/>
      <w:marRight w:val="0"/>
      <w:marTop w:val="0"/>
      <w:marBottom w:val="0"/>
      <w:divBdr>
        <w:top w:val="none" w:sz="0" w:space="0" w:color="auto"/>
        <w:left w:val="none" w:sz="0" w:space="0" w:color="auto"/>
        <w:bottom w:val="none" w:sz="0" w:space="0" w:color="auto"/>
        <w:right w:val="none" w:sz="0" w:space="0" w:color="auto"/>
      </w:divBdr>
    </w:div>
    <w:div w:id="1423453778">
      <w:bodyDiv w:val="1"/>
      <w:marLeft w:val="0"/>
      <w:marRight w:val="0"/>
      <w:marTop w:val="0"/>
      <w:marBottom w:val="0"/>
      <w:divBdr>
        <w:top w:val="none" w:sz="0" w:space="0" w:color="auto"/>
        <w:left w:val="none" w:sz="0" w:space="0" w:color="auto"/>
        <w:bottom w:val="none" w:sz="0" w:space="0" w:color="auto"/>
        <w:right w:val="none" w:sz="0" w:space="0" w:color="auto"/>
      </w:divBdr>
    </w:div>
    <w:div w:id="1485002255">
      <w:bodyDiv w:val="1"/>
      <w:marLeft w:val="0"/>
      <w:marRight w:val="0"/>
      <w:marTop w:val="0"/>
      <w:marBottom w:val="0"/>
      <w:divBdr>
        <w:top w:val="none" w:sz="0" w:space="0" w:color="auto"/>
        <w:left w:val="none" w:sz="0" w:space="0" w:color="auto"/>
        <w:bottom w:val="none" w:sz="0" w:space="0" w:color="auto"/>
        <w:right w:val="none" w:sz="0" w:space="0" w:color="auto"/>
      </w:divBdr>
      <w:divsChild>
        <w:div w:id="952128459">
          <w:marLeft w:val="274"/>
          <w:marRight w:val="0"/>
          <w:marTop w:val="0"/>
          <w:marBottom w:val="240"/>
          <w:divBdr>
            <w:top w:val="none" w:sz="0" w:space="0" w:color="auto"/>
            <w:left w:val="none" w:sz="0" w:space="0" w:color="auto"/>
            <w:bottom w:val="none" w:sz="0" w:space="0" w:color="auto"/>
            <w:right w:val="none" w:sz="0" w:space="0" w:color="auto"/>
          </w:divBdr>
        </w:div>
        <w:div w:id="1798330994">
          <w:marLeft w:val="274"/>
          <w:marRight w:val="0"/>
          <w:marTop w:val="0"/>
          <w:marBottom w:val="240"/>
          <w:divBdr>
            <w:top w:val="none" w:sz="0" w:space="0" w:color="auto"/>
            <w:left w:val="none" w:sz="0" w:space="0" w:color="auto"/>
            <w:bottom w:val="none" w:sz="0" w:space="0" w:color="auto"/>
            <w:right w:val="none" w:sz="0" w:space="0" w:color="auto"/>
          </w:divBdr>
        </w:div>
      </w:divsChild>
    </w:div>
    <w:div w:id="1537430593">
      <w:bodyDiv w:val="1"/>
      <w:marLeft w:val="0"/>
      <w:marRight w:val="0"/>
      <w:marTop w:val="0"/>
      <w:marBottom w:val="0"/>
      <w:divBdr>
        <w:top w:val="none" w:sz="0" w:space="0" w:color="auto"/>
        <w:left w:val="none" w:sz="0" w:space="0" w:color="auto"/>
        <w:bottom w:val="none" w:sz="0" w:space="0" w:color="auto"/>
        <w:right w:val="none" w:sz="0" w:space="0" w:color="auto"/>
      </w:divBdr>
    </w:div>
    <w:div w:id="1618297180">
      <w:bodyDiv w:val="1"/>
      <w:marLeft w:val="0"/>
      <w:marRight w:val="0"/>
      <w:marTop w:val="0"/>
      <w:marBottom w:val="0"/>
      <w:divBdr>
        <w:top w:val="none" w:sz="0" w:space="0" w:color="auto"/>
        <w:left w:val="none" w:sz="0" w:space="0" w:color="auto"/>
        <w:bottom w:val="none" w:sz="0" w:space="0" w:color="auto"/>
        <w:right w:val="none" w:sz="0" w:space="0" w:color="auto"/>
      </w:divBdr>
      <w:divsChild>
        <w:div w:id="206382803">
          <w:marLeft w:val="547"/>
          <w:marRight w:val="0"/>
          <w:marTop w:val="115"/>
          <w:marBottom w:val="0"/>
          <w:divBdr>
            <w:top w:val="none" w:sz="0" w:space="0" w:color="auto"/>
            <w:left w:val="none" w:sz="0" w:space="0" w:color="auto"/>
            <w:bottom w:val="none" w:sz="0" w:space="0" w:color="auto"/>
            <w:right w:val="none" w:sz="0" w:space="0" w:color="auto"/>
          </w:divBdr>
        </w:div>
        <w:div w:id="1143424936">
          <w:marLeft w:val="547"/>
          <w:marRight w:val="0"/>
          <w:marTop w:val="115"/>
          <w:marBottom w:val="0"/>
          <w:divBdr>
            <w:top w:val="none" w:sz="0" w:space="0" w:color="auto"/>
            <w:left w:val="none" w:sz="0" w:space="0" w:color="auto"/>
            <w:bottom w:val="none" w:sz="0" w:space="0" w:color="auto"/>
            <w:right w:val="none" w:sz="0" w:space="0" w:color="auto"/>
          </w:divBdr>
        </w:div>
        <w:div w:id="1292978590">
          <w:marLeft w:val="547"/>
          <w:marRight w:val="0"/>
          <w:marTop w:val="115"/>
          <w:marBottom w:val="0"/>
          <w:divBdr>
            <w:top w:val="none" w:sz="0" w:space="0" w:color="auto"/>
            <w:left w:val="none" w:sz="0" w:space="0" w:color="auto"/>
            <w:bottom w:val="none" w:sz="0" w:space="0" w:color="auto"/>
            <w:right w:val="none" w:sz="0" w:space="0" w:color="auto"/>
          </w:divBdr>
        </w:div>
      </w:divsChild>
    </w:div>
    <w:div w:id="1645231994">
      <w:bodyDiv w:val="1"/>
      <w:marLeft w:val="0"/>
      <w:marRight w:val="0"/>
      <w:marTop w:val="0"/>
      <w:marBottom w:val="0"/>
      <w:divBdr>
        <w:top w:val="none" w:sz="0" w:space="0" w:color="auto"/>
        <w:left w:val="none" w:sz="0" w:space="0" w:color="auto"/>
        <w:bottom w:val="none" w:sz="0" w:space="0" w:color="auto"/>
        <w:right w:val="none" w:sz="0" w:space="0" w:color="auto"/>
      </w:divBdr>
      <w:divsChild>
        <w:div w:id="1663123760">
          <w:marLeft w:val="547"/>
          <w:marRight w:val="0"/>
          <w:marTop w:val="0"/>
          <w:marBottom w:val="240"/>
          <w:divBdr>
            <w:top w:val="none" w:sz="0" w:space="0" w:color="auto"/>
            <w:left w:val="none" w:sz="0" w:space="0" w:color="auto"/>
            <w:bottom w:val="none" w:sz="0" w:space="0" w:color="auto"/>
            <w:right w:val="none" w:sz="0" w:space="0" w:color="auto"/>
          </w:divBdr>
        </w:div>
        <w:div w:id="523372095">
          <w:marLeft w:val="547"/>
          <w:marRight w:val="0"/>
          <w:marTop w:val="0"/>
          <w:marBottom w:val="240"/>
          <w:divBdr>
            <w:top w:val="none" w:sz="0" w:space="0" w:color="auto"/>
            <w:left w:val="none" w:sz="0" w:space="0" w:color="auto"/>
            <w:bottom w:val="none" w:sz="0" w:space="0" w:color="auto"/>
            <w:right w:val="none" w:sz="0" w:space="0" w:color="auto"/>
          </w:divBdr>
        </w:div>
        <w:div w:id="1631940433">
          <w:marLeft w:val="547"/>
          <w:marRight w:val="0"/>
          <w:marTop w:val="0"/>
          <w:marBottom w:val="240"/>
          <w:divBdr>
            <w:top w:val="none" w:sz="0" w:space="0" w:color="auto"/>
            <w:left w:val="none" w:sz="0" w:space="0" w:color="auto"/>
            <w:bottom w:val="none" w:sz="0" w:space="0" w:color="auto"/>
            <w:right w:val="none" w:sz="0" w:space="0" w:color="auto"/>
          </w:divBdr>
        </w:div>
        <w:div w:id="363099258">
          <w:marLeft w:val="547"/>
          <w:marRight w:val="0"/>
          <w:marTop w:val="0"/>
          <w:marBottom w:val="240"/>
          <w:divBdr>
            <w:top w:val="none" w:sz="0" w:space="0" w:color="auto"/>
            <w:left w:val="none" w:sz="0" w:space="0" w:color="auto"/>
            <w:bottom w:val="none" w:sz="0" w:space="0" w:color="auto"/>
            <w:right w:val="none" w:sz="0" w:space="0" w:color="auto"/>
          </w:divBdr>
        </w:div>
        <w:div w:id="1553074029">
          <w:marLeft w:val="547"/>
          <w:marRight w:val="0"/>
          <w:marTop w:val="0"/>
          <w:marBottom w:val="240"/>
          <w:divBdr>
            <w:top w:val="none" w:sz="0" w:space="0" w:color="auto"/>
            <w:left w:val="none" w:sz="0" w:space="0" w:color="auto"/>
            <w:bottom w:val="none" w:sz="0" w:space="0" w:color="auto"/>
            <w:right w:val="none" w:sz="0" w:space="0" w:color="auto"/>
          </w:divBdr>
        </w:div>
      </w:divsChild>
    </w:div>
    <w:div w:id="1715887201">
      <w:bodyDiv w:val="1"/>
      <w:marLeft w:val="0"/>
      <w:marRight w:val="0"/>
      <w:marTop w:val="0"/>
      <w:marBottom w:val="0"/>
      <w:divBdr>
        <w:top w:val="none" w:sz="0" w:space="0" w:color="auto"/>
        <w:left w:val="none" w:sz="0" w:space="0" w:color="auto"/>
        <w:bottom w:val="none" w:sz="0" w:space="0" w:color="auto"/>
        <w:right w:val="none" w:sz="0" w:space="0" w:color="auto"/>
      </w:divBdr>
    </w:div>
    <w:div w:id="2013681844">
      <w:bodyDiv w:val="1"/>
      <w:marLeft w:val="0"/>
      <w:marRight w:val="0"/>
      <w:marTop w:val="0"/>
      <w:marBottom w:val="0"/>
      <w:divBdr>
        <w:top w:val="none" w:sz="0" w:space="0" w:color="auto"/>
        <w:left w:val="none" w:sz="0" w:space="0" w:color="auto"/>
        <w:bottom w:val="none" w:sz="0" w:space="0" w:color="auto"/>
        <w:right w:val="none" w:sz="0" w:space="0" w:color="auto"/>
      </w:divBdr>
    </w:div>
    <w:div w:id="208714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FC2B2-4B39-4F21-A091-985351A3B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9356</Words>
  <Characters>53332</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zhenay2002 Kulikov</dc:creator>
  <cp:keywords/>
  <dc:description/>
  <cp:lastModifiedBy>student</cp:lastModifiedBy>
  <cp:revision>2</cp:revision>
  <cp:lastPrinted>2019-12-17T12:43:00Z</cp:lastPrinted>
  <dcterms:created xsi:type="dcterms:W3CDTF">2023-01-11T10:41:00Z</dcterms:created>
  <dcterms:modified xsi:type="dcterms:W3CDTF">2023-01-11T10:41:00Z</dcterms:modified>
</cp:coreProperties>
</file>