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246EF" w14:textId="77777777" w:rsidR="00EC5F5A" w:rsidRDefault="00EC5F5A" w:rsidP="0030039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80B6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A3A51" w14:textId="77777777" w:rsidR="00E77341" w:rsidRDefault="00E77341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C35C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95"/>
      </w:tblGrid>
      <w:tr w:rsidR="00EC5F5A" w:rsidRPr="00647739" w14:paraId="5FC4F9E9" w14:textId="77777777" w:rsidTr="00647739">
        <w:trPr>
          <w:trHeight w:val="95"/>
        </w:trPr>
        <w:tc>
          <w:tcPr>
            <w:tcW w:w="2093" w:type="dxa"/>
            <w:hideMark/>
          </w:tcPr>
          <w:p w14:paraId="5357F2FA" w14:textId="77777777" w:rsidR="00EC5F5A" w:rsidRPr="00300392" w:rsidRDefault="00647739" w:rsidP="00DE214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Курс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:           </w:t>
            </w:r>
          </w:p>
        </w:tc>
        <w:tc>
          <w:tcPr>
            <w:tcW w:w="7395" w:type="dxa"/>
            <w:hideMark/>
          </w:tcPr>
          <w:p w14:paraId="70113902" w14:textId="40E51FE5" w:rsidR="00EC5F5A" w:rsidRPr="00647739" w:rsidRDefault="00434909" w:rsidP="0007364D">
            <w:pPr>
              <w:spacing w:line="264" w:lineRule="auto"/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 w:rsidRPr="00434909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Производство керамического ядерного топлива</w:t>
            </w:r>
          </w:p>
        </w:tc>
      </w:tr>
      <w:tr w:rsidR="00EC5F5A" w14:paraId="7CCCAF8D" w14:textId="77777777" w:rsidTr="00647739">
        <w:trPr>
          <w:trHeight w:val="95"/>
        </w:trPr>
        <w:tc>
          <w:tcPr>
            <w:tcW w:w="2093" w:type="dxa"/>
            <w:hideMark/>
          </w:tcPr>
          <w:p w14:paraId="22B446F9" w14:textId="771699B8" w:rsidR="00EC5F5A" w:rsidRPr="00300392" w:rsidRDefault="00D45DBD" w:rsidP="005433C3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Модуль</w:t>
            </w:r>
            <w:r w:rsidR="0010302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 xml:space="preserve"> </w:t>
            </w:r>
            <w:r w:rsidR="005433C3">
              <w:rPr>
                <w:rFonts w:ascii="SeroPro-Black" w:hAnsi="SeroPro-Black" w:cs="Times New Roman"/>
                <w:color w:val="C00000"/>
                <w:sz w:val="36"/>
                <w:szCs w:val="28"/>
              </w:rPr>
              <w:t>7</w:t>
            </w:r>
            <w:r w:rsidR="00EC5F5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>: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    </w:t>
            </w:r>
          </w:p>
        </w:tc>
        <w:tc>
          <w:tcPr>
            <w:tcW w:w="7395" w:type="dxa"/>
            <w:hideMark/>
          </w:tcPr>
          <w:p w14:paraId="79138470" w14:textId="5757E4D4" w:rsidR="00EC5F5A" w:rsidRPr="00647739" w:rsidRDefault="005433C3" w:rsidP="00DE2144">
            <w:pPr>
              <w:spacing w:line="360" w:lineRule="auto"/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 w:rsidRPr="005433C3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Технология оксидного смешанного  керамического топлива</w:t>
            </w:r>
          </w:p>
        </w:tc>
      </w:tr>
    </w:tbl>
    <w:p w14:paraId="53779F98" w14:textId="77777777" w:rsidR="00EC5F5A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2F326F4C" w14:textId="77777777" w:rsidR="00646639" w:rsidRPr="00E77341" w:rsidRDefault="00646639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0631FAEA" w14:textId="77777777" w:rsidR="00161A8C" w:rsidRPr="00E77341" w:rsidRDefault="00161A8C" w:rsidP="00161A8C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7594"/>
      </w:tblGrid>
      <w:tr w:rsidR="00161A8C" w:rsidRPr="0007364D" w14:paraId="56F0A902" w14:textId="77777777" w:rsidTr="004753EA">
        <w:tc>
          <w:tcPr>
            <w:tcW w:w="1978" w:type="dxa"/>
            <w:vAlign w:val="center"/>
          </w:tcPr>
          <w:p w14:paraId="4673883F" w14:textId="77777777" w:rsidR="00161A8C" w:rsidRPr="00647739" w:rsidRDefault="00161A8C" w:rsidP="004753EA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Автор</w:t>
            </w:r>
          </w:p>
        </w:tc>
        <w:tc>
          <w:tcPr>
            <w:tcW w:w="7594" w:type="dxa"/>
            <w:vAlign w:val="center"/>
          </w:tcPr>
          <w:p w14:paraId="593EBD4A" w14:textId="66078AE4" w:rsidR="00161A8C" w:rsidRPr="00647739" w:rsidRDefault="00161A8C" w:rsidP="004753EA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8"/>
              </w:rPr>
              <w:t>Гузеев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Виталий Васильевич, д.т.н.</w:t>
            </w:r>
            <w:r w:rsidR="000C2747">
              <w:rPr>
                <w:rFonts w:asciiTheme="majorHAnsi" w:hAnsiTheme="majorHAnsi" w:cstheme="majorHAnsi"/>
                <w:sz w:val="24"/>
                <w:szCs w:val="28"/>
              </w:rPr>
              <w:t>, профессор</w:t>
            </w:r>
          </w:p>
        </w:tc>
      </w:tr>
      <w:tr w:rsidR="00161A8C" w:rsidRPr="0007364D" w14:paraId="0143AD95" w14:textId="77777777" w:rsidTr="004753EA">
        <w:tc>
          <w:tcPr>
            <w:tcW w:w="1978" w:type="dxa"/>
            <w:vAlign w:val="center"/>
          </w:tcPr>
          <w:p w14:paraId="6990857F" w14:textId="77777777" w:rsidR="00161A8C" w:rsidRPr="00647739" w:rsidRDefault="00161A8C" w:rsidP="004753EA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685E35D2" w14:textId="77777777" w:rsidR="00161A8C" w:rsidRPr="00647739" w:rsidRDefault="00161A8C" w:rsidP="004753EA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161A8C" w:rsidRPr="00647739" w14:paraId="03DE8654" w14:textId="77777777" w:rsidTr="004753EA">
        <w:tc>
          <w:tcPr>
            <w:tcW w:w="1978" w:type="dxa"/>
            <w:vAlign w:val="center"/>
          </w:tcPr>
          <w:p w14:paraId="1C66DD03" w14:textId="77777777" w:rsidR="00161A8C" w:rsidRPr="00647739" w:rsidRDefault="00161A8C" w:rsidP="004753EA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Рецензенты</w:t>
            </w:r>
          </w:p>
        </w:tc>
        <w:tc>
          <w:tcPr>
            <w:tcW w:w="7594" w:type="dxa"/>
            <w:vAlign w:val="center"/>
          </w:tcPr>
          <w:p w14:paraId="31397231" w14:textId="02E3AFF7" w:rsidR="00161A8C" w:rsidRPr="00647739" w:rsidRDefault="00161A8C" w:rsidP="004753EA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61A8C" w:rsidRPr="00647739" w14:paraId="60FB441D" w14:textId="77777777" w:rsidTr="004753EA">
        <w:tc>
          <w:tcPr>
            <w:tcW w:w="1978" w:type="dxa"/>
          </w:tcPr>
          <w:p w14:paraId="0AD3E90C" w14:textId="77777777" w:rsidR="00161A8C" w:rsidRPr="00161A8C" w:rsidRDefault="00161A8C" w:rsidP="004753EA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7EA026BE" w14:textId="73E25405" w:rsidR="00161A8C" w:rsidRPr="00161A8C" w:rsidRDefault="00161A8C" w:rsidP="004753EA">
            <w:pPr>
              <w:spacing w:line="264" w:lineRule="auto"/>
              <w:contextualSpacing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</w:p>
        </w:tc>
      </w:tr>
    </w:tbl>
    <w:p w14:paraId="09F50957" w14:textId="77777777" w:rsidR="00161A8C" w:rsidRPr="00647739" w:rsidRDefault="00161A8C" w:rsidP="00161A8C">
      <w:pPr>
        <w:spacing w:after="0" w:line="264" w:lineRule="auto"/>
        <w:contextualSpacing/>
        <w:rPr>
          <w:rFonts w:asciiTheme="majorHAnsi" w:hAnsiTheme="majorHAnsi" w:cstheme="majorHAnsi"/>
          <w:color w:val="0070C0"/>
          <w:sz w:val="36"/>
          <w:szCs w:val="28"/>
          <w:u w:val="single"/>
        </w:rPr>
      </w:pPr>
    </w:p>
    <w:p w14:paraId="4FB5466E" w14:textId="77777777" w:rsidR="00646639" w:rsidRPr="00647739" w:rsidRDefault="00646639" w:rsidP="00DE2144">
      <w:pPr>
        <w:spacing w:after="0" w:line="264" w:lineRule="auto"/>
        <w:contextualSpacing/>
        <w:jc w:val="center"/>
        <w:rPr>
          <w:rFonts w:asciiTheme="majorHAnsi" w:hAnsiTheme="majorHAnsi" w:cstheme="majorHAnsi"/>
          <w:color w:val="0070C0"/>
          <w:sz w:val="36"/>
          <w:szCs w:val="28"/>
          <w:u w:val="single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587"/>
      </w:tblGrid>
      <w:tr w:rsidR="00DE2144" w:rsidRPr="00647739" w14:paraId="1D940A68" w14:textId="77777777" w:rsidTr="00DE2144">
        <w:tc>
          <w:tcPr>
            <w:tcW w:w="1985" w:type="dxa"/>
          </w:tcPr>
          <w:p w14:paraId="785BC538" w14:textId="77777777" w:rsidR="00DE2144" w:rsidRPr="00647739" w:rsidRDefault="00647739" w:rsidP="00D546C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Длительность</w:t>
            </w:r>
          </w:p>
          <w:p w14:paraId="73A9FEAF" w14:textId="77777777" w:rsidR="00D546C6" w:rsidRPr="0007364D" w:rsidRDefault="00D546C6" w:rsidP="00647739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</w:pPr>
            <w:r w:rsidRPr="0007364D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  <w:t>(</w:t>
            </w:r>
            <w:r w:rsidR="00647739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рекомендуемая</w:t>
            </w:r>
            <w:r w:rsidRPr="0007364D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  <w:t>)</w:t>
            </w:r>
          </w:p>
        </w:tc>
        <w:tc>
          <w:tcPr>
            <w:tcW w:w="7644" w:type="dxa"/>
          </w:tcPr>
          <w:p w14:paraId="5B9C7DD4" w14:textId="4B24784D" w:rsidR="005433C3" w:rsidRPr="00D45DBD" w:rsidRDefault="005433C3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3</w:t>
            </w:r>
            <w:r w:rsidR="00D45DBD">
              <w:rPr>
                <w:rFonts w:asciiTheme="majorHAnsi" w:hAnsiTheme="majorHAnsi" w:cstheme="majorHAnsi"/>
                <w:sz w:val="24"/>
                <w:szCs w:val="28"/>
              </w:rPr>
              <w:t xml:space="preserve"> час</w:t>
            </w:r>
            <w:r w:rsidR="000C2747">
              <w:rPr>
                <w:rFonts w:asciiTheme="majorHAnsi" w:hAnsiTheme="majorHAnsi" w:cstheme="majorHAnsi"/>
                <w:sz w:val="24"/>
                <w:szCs w:val="28"/>
              </w:rPr>
              <w:t>а</w:t>
            </w:r>
          </w:p>
        </w:tc>
      </w:tr>
      <w:tr w:rsidR="00DE2144" w:rsidRPr="00647739" w14:paraId="3DD821C6" w14:textId="77777777" w:rsidTr="00D62079">
        <w:trPr>
          <w:trHeight w:val="201"/>
        </w:trPr>
        <w:tc>
          <w:tcPr>
            <w:tcW w:w="1985" w:type="dxa"/>
          </w:tcPr>
          <w:p w14:paraId="535FE9D5" w14:textId="77777777" w:rsidR="00DE2144" w:rsidRPr="0007364D" w:rsidRDefault="00DE2144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  <w:lang w:val="en-US"/>
              </w:rPr>
            </w:pPr>
          </w:p>
        </w:tc>
        <w:tc>
          <w:tcPr>
            <w:tcW w:w="7644" w:type="dxa"/>
          </w:tcPr>
          <w:p w14:paraId="219A771C" w14:textId="77777777" w:rsidR="00DE2144" w:rsidRPr="0007364D" w:rsidRDefault="00DE2144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  <w:lang w:val="en-US"/>
              </w:rPr>
            </w:pPr>
          </w:p>
        </w:tc>
      </w:tr>
      <w:tr w:rsidR="00D62079" w:rsidRPr="00647739" w14:paraId="473241E2" w14:textId="77777777" w:rsidTr="00DE2144">
        <w:tc>
          <w:tcPr>
            <w:tcW w:w="1985" w:type="dxa"/>
          </w:tcPr>
          <w:p w14:paraId="2794700A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Главная цель</w:t>
            </w:r>
          </w:p>
        </w:tc>
        <w:tc>
          <w:tcPr>
            <w:tcW w:w="7644" w:type="dxa"/>
          </w:tcPr>
          <w:p w14:paraId="049AF193" w14:textId="10738ED8" w:rsidR="0010302A" w:rsidRPr="00647739" w:rsidRDefault="00647739" w:rsidP="005433C3">
            <w:pPr>
              <w:spacing w:line="264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По окончании изучения темы обучаемый будет способен </w:t>
            </w:r>
            <w:r w:rsidR="00434909">
              <w:rPr>
                <w:rFonts w:asciiTheme="majorHAnsi" w:hAnsiTheme="majorHAnsi" w:cstheme="majorHAnsi"/>
                <w:sz w:val="24"/>
                <w:szCs w:val="28"/>
              </w:rPr>
              <w:t xml:space="preserve">дать </w:t>
            </w:r>
            <w:r w:rsidR="000C2747">
              <w:rPr>
                <w:rFonts w:asciiTheme="majorHAnsi" w:hAnsiTheme="majorHAnsi" w:cstheme="majorHAnsi"/>
                <w:sz w:val="24"/>
                <w:szCs w:val="28"/>
              </w:rPr>
              <w:t xml:space="preserve">описание </w:t>
            </w:r>
            <w:r w:rsidR="005433C3">
              <w:rPr>
                <w:rFonts w:asciiTheme="majorHAnsi" w:hAnsiTheme="majorHAnsi" w:cstheme="majorHAnsi"/>
                <w:sz w:val="24"/>
                <w:szCs w:val="28"/>
                <w:lang w:val="en-US"/>
              </w:rPr>
              <w:t>MOX</w:t>
            </w:r>
            <w:r w:rsidR="005433C3">
              <w:rPr>
                <w:rFonts w:asciiTheme="majorHAnsi" w:hAnsiTheme="majorHAnsi" w:cstheme="majorHAnsi"/>
                <w:sz w:val="24"/>
                <w:szCs w:val="28"/>
              </w:rPr>
              <w:t>-</w:t>
            </w:r>
            <w:r w:rsidR="00662C8A" w:rsidRPr="00662C8A">
              <w:rPr>
                <w:rFonts w:asciiTheme="majorHAnsi" w:hAnsiTheme="majorHAnsi" w:cstheme="majorHAnsi"/>
                <w:sz w:val="24"/>
                <w:szCs w:val="28"/>
              </w:rPr>
              <w:t>топлива</w:t>
            </w:r>
            <w:r w:rsidR="00D32486" w:rsidRPr="00647739"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</w:tc>
      </w:tr>
      <w:tr w:rsidR="00C845A1" w:rsidRPr="00647739" w14:paraId="44EA5AD9" w14:textId="77777777" w:rsidTr="00DE2144">
        <w:tc>
          <w:tcPr>
            <w:tcW w:w="1985" w:type="dxa"/>
          </w:tcPr>
          <w:p w14:paraId="6E165EC1" w14:textId="77777777" w:rsidR="00C845A1" w:rsidRPr="00647739" w:rsidRDefault="00C845A1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644" w:type="dxa"/>
          </w:tcPr>
          <w:p w14:paraId="6B3E0247" w14:textId="77777777" w:rsidR="00C845A1" w:rsidRPr="00647739" w:rsidRDefault="00C845A1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D546C6" w:rsidRPr="00647739" w14:paraId="65D8DA94" w14:textId="77777777" w:rsidTr="00DE2144">
        <w:tc>
          <w:tcPr>
            <w:tcW w:w="1985" w:type="dxa"/>
          </w:tcPr>
          <w:p w14:paraId="6DAC16D0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Промежуточные цели</w:t>
            </w:r>
          </w:p>
        </w:tc>
        <w:tc>
          <w:tcPr>
            <w:tcW w:w="7644" w:type="dxa"/>
          </w:tcPr>
          <w:p w14:paraId="7DF41D8C" w14:textId="50D687E0" w:rsidR="00C845A1" w:rsidRPr="00647739" w:rsidRDefault="00434909" w:rsidP="005433C3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Знать </w:t>
            </w:r>
            <w:r w:rsidR="005433C3">
              <w:rPr>
                <w:rFonts w:asciiTheme="majorHAnsi" w:hAnsiTheme="majorHAnsi" w:cstheme="majorHAnsi"/>
                <w:sz w:val="24"/>
                <w:szCs w:val="28"/>
              </w:rPr>
              <w:t>с</w:t>
            </w:r>
            <w:r w:rsidR="005433C3" w:rsidRPr="005433C3">
              <w:rPr>
                <w:rFonts w:asciiTheme="majorHAnsi" w:hAnsiTheme="majorHAnsi" w:cstheme="majorHAnsi"/>
                <w:sz w:val="24"/>
                <w:szCs w:val="28"/>
              </w:rPr>
              <w:t>троение и свойства оксидов плутония</w:t>
            </w:r>
          </w:p>
          <w:p w14:paraId="01B9F05D" w14:textId="51B2E47D" w:rsidR="000C2747" w:rsidRPr="00647739" w:rsidRDefault="000C2747" w:rsidP="005433C3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Назвать </w:t>
            </w:r>
            <w:r w:rsidR="00662C8A">
              <w:rPr>
                <w:rFonts w:asciiTheme="majorHAnsi" w:hAnsiTheme="majorHAnsi" w:cstheme="majorHAnsi"/>
                <w:sz w:val="24"/>
                <w:szCs w:val="28"/>
              </w:rPr>
              <w:t xml:space="preserve">способы </w:t>
            </w:r>
            <w:r w:rsidR="005433C3" w:rsidRPr="005433C3">
              <w:rPr>
                <w:rFonts w:asciiTheme="majorHAnsi" w:hAnsiTheme="majorHAnsi" w:cstheme="majorHAnsi"/>
                <w:sz w:val="24"/>
                <w:szCs w:val="28"/>
              </w:rPr>
              <w:t>получения оксидов плутония</w:t>
            </w:r>
          </w:p>
          <w:p w14:paraId="587A45E9" w14:textId="04563EDC" w:rsidR="0010302A" w:rsidRPr="00647739" w:rsidRDefault="00662C8A" w:rsidP="005433C3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Назвать этапы подготовки </w:t>
            </w:r>
            <w:r w:rsidR="005433C3" w:rsidRPr="005433C3">
              <w:rPr>
                <w:rFonts w:asciiTheme="majorHAnsi" w:hAnsiTheme="majorHAnsi" w:cstheme="majorHAnsi"/>
                <w:sz w:val="24"/>
                <w:szCs w:val="28"/>
              </w:rPr>
              <w:t>смеси оксидов плутония и урана для прессования таблеток ядерного топлива</w:t>
            </w:r>
          </w:p>
        </w:tc>
      </w:tr>
    </w:tbl>
    <w:p w14:paraId="4B463EED" w14:textId="77777777" w:rsidR="00EC5F5A" w:rsidRPr="00647739" w:rsidRDefault="00EC5F5A" w:rsidP="0010302A">
      <w:pPr>
        <w:spacing w:after="0" w:line="264" w:lineRule="auto"/>
        <w:jc w:val="right"/>
        <w:rPr>
          <w:rFonts w:ascii="SeroPro-Light" w:hAnsi="SeroPro-Light" w:cs="Times New Roman"/>
          <w:color w:val="1F3864" w:themeColor="accent5" w:themeShade="80"/>
          <w:sz w:val="24"/>
          <w:szCs w:val="28"/>
        </w:rPr>
      </w:pPr>
    </w:p>
    <w:p w14:paraId="60E8D7CC" w14:textId="77777777" w:rsidR="00E77341" w:rsidRPr="00647739" w:rsidRDefault="00C845A1" w:rsidP="00646639">
      <w:pPr>
        <w:rPr>
          <w:rFonts w:ascii="Times New Roman" w:hAnsi="Times New Roman" w:cs="Times New Roman"/>
          <w:sz w:val="28"/>
          <w:szCs w:val="28"/>
        </w:rPr>
      </w:pPr>
      <w:r w:rsidRPr="00647739">
        <w:rPr>
          <w:rFonts w:ascii="Times New Roman" w:hAnsi="Times New Roman" w:cs="Times New Roman"/>
          <w:sz w:val="28"/>
          <w:szCs w:val="28"/>
        </w:rPr>
        <w:br w:type="page"/>
      </w:r>
    </w:p>
    <w:p w14:paraId="5FAB94CF" w14:textId="77777777" w:rsidR="00AC5350" w:rsidRPr="00647739" w:rsidRDefault="00AC5350" w:rsidP="00AC5350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8B206" w14:textId="1DAC02FE" w:rsidR="00AC5350" w:rsidRPr="00647739" w:rsidRDefault="005433C3" w:rsidP="00AC5350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7</w:t>
      </w:r>
      <w:r w:rsidR="00AC5350"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.1. </w:t>
      </w:r>
      <w:r w:rsidRPr="005433C3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Оксиды плутония. Строение и свойства</w:t>
      </w:r>
    </w:p>
    <w:p w14:paraId="440795F4" w14:textId="77777777" w:rsidR="000C2747" w:rsidRDefault="000C2747" w:rsidP="00FE319E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60A4F7D1" w14:textId="465B3476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Рассмотрим оксиды плутония</w:t>
      </w:r>
      <w:r>
        <w:rPr>
          <w:rFonts w:ascii="SeroPro-Extralight" w:hAnsi="SeroPro-Extralight" w:cs="Times New Roman"/>
          <w:sz w:val="24"/>
          <w:szCs w:val="24"/>
        </w:rPr>
        <w:t xml:space="preserve"> (табл. 7.1)</w:t>
      </w:r>
      <w:r w:rsidRPr="005433C3">
        <w:rPr>
          <w:rFonts w:ascii="SeroPro-Extralight" w:hAnsi="SeroPro-Extralight" w:cs="Times New Roman"/>
          <w:sz w:val="24"/>
          <w:szCs w:val="24"/>
        </w:rPr>
        <w:t>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433C3">
        <w:rPr>
          <w:rFonts w:ascii="SeroPro-Extralight" w:hAnsi="SeroPro-Extralight" w:cs="Times New Roman"/>
          <w:sz w:val="24"/>
          <w:szCs w:val="24"/>
        </w:rPr>
        <w:t>Наиболее изученным и нашедшим широкое применение является диоксид плутония, имеющий кубическую гранецентрированную решетку.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433C3">
        <w:rPr>
          <w:rFonts w:ascii="SeroPro-Extralight" w:hAnsi="SeroPro-Extralight" w:cs="Times New Roman"/>
          <w:sz w:val="24"/>
          <w:szCs w:val="24"/>
        </w:rPr>
        <w:t>Диоксид плутония является предельным оксидом</w:t>
      </w:r>
      <w:proofErr w:type="gramStart"/>
      <w:r w:rsidRPr="005433C3">
        <w:rPr>
          <w:rFonts w:ascii="SeroPro-Extralight" w:hAnsi="SeroPro-Extralight" w:cs="Times New Roman"/>
          <w:sz w:val="24"/>
          <w:szCs w:val="24"/>
        </w:rPr>
        <w:t xml:space="preserve"> ,</w:t>
      </w:r>
      <w:proofErr w:type="gramEnd"/>
      <w:r w:rsidRPr="005433C3">
        <w:rPr>
          <w:rFonts w:ascii="SeroPro-Extralight" w:hAnsi="SeroPro-Extralight" w:cs="Times New Roman"/>
          <w:sz w:val="24"/>
          <w:szCs w:val="24"/>
        </w:rPr>
        <w:t xml:space="preserve"> не имеющим устойчивой стехиометрической формы.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Триоксид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плутония – неустойчивое в реальных условиях соединение, также к неустойчивым соединениям относится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монооксид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плутония.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Полуторный оксид плутония 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Pu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может существовать в двух кристаллографических модификациях.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3B83CF9E" w14:textId="0AD36DBE" w:rsidR="005433C3" w:rsidRPr="00662C8A" w:rsidRDefault="005433C3" w:rsidP="005433C3">
      <w:pPr>
        <w:suppressAutoHyphens/>
        <w:spacing w:after="0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Табл. 7.1. </w:t>
      </w:r>
      <w:r w:rsidRPr="00CB0929">
        <w:rPr>
          <w:rFonts w:ascii="SeroPro-Extralight" w:hAnsi="SeroPro-Extralight" w:cs="Times New Roman"/>
          <w:sz w:val="24"/>
          <w:szCs w:val="24"/>
        </w:rPr>
        <w:t xml:space="preserve">Характеристики </w:t>
      </w:r>
      <w:r>
        <w:rPr>
          <w:rFonts w:ascii="SeroPro-Extralight" w:hAnsi="SeroPro-Extralight" w:cs="Times New Roman"/>
          <w:sz w:val="24"/>
          <w:szCs w:val="24"/>
        </w:rPr>
        <w:t>оксидов плутония</w:t>
      </w:r>
      <w:r w:rsidRPr="00CB0929">
        <w:rPr>
          <w:rFonts w:ascii="SeroPro-Extralight" w:hAnsi="SeroPro-Extralight" w:cs="Times New Roman"/>
          <w:sz w:val="24"/>
          <w:szCs w:val="24"/>
        </w:rPr>
        <w:t xml:space="preserve"> 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0"/>
        <w:gridCol w:w="945"/>
        <w:gridCol w:w="1418"/>
        <w:gridCol w:w="1843"/>
        <w:gridCol w:w="1275"/>
        <w:gridCol w:w="1210"/>
        <w:gridCol w:w="924"/>
        <w:gridCol w:w="1127"/>
      </w:tblGrid>
      <w:tr w:rsidR="00135231" w:rsidRPr="00135231" w14:paraId="461326B5" w14:textId="6282ACAA" w:rsidTr="00135231">
        <w:trPr>
          <w:trHeight w:val="292"/>
        </w:trPr>
        <w:tc>
          <w:tcPr>
            <w:tcW w:w="9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D74767" w14:textId="10577982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proofErr w:type="spellStart"/>
            <w:proofErr w:type="gramStart"/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Соеди</w:t>
            </w:r>
            <w:r>
              <w:rPr>
                <w:rFonts w:ascii="SeroPro-Extralight" w:hAnsi="SeroPro-Extralight" w:cs="Times New Roman"/>
                <w:bCs/>
                <w:sz w:val="20"/>
                <w:szCs w:val="20"/>
              </w:rPr>
              <w:t>-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9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DB1634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Число атомов в ячейке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EFB64A" w14:textId="06DD33BE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proofErr w:type="spellStart"/>
            <w:proofErr w:type="gramStart"/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Пространст</w:t>
            </w:r>
            <w:proofErr w:type="spellEnd"/>
            <w:r>
              <w:rPr>
                <w:rFonts w:ascii="SeroPro-Extralight" w:hAnsi="SeroPro-Extralight" w:cs="Times New Roman"/>
                <w:bCs/>
                <w:sz w:val="20"/>
                <w:szCs w:val="20"/>
              </w:rPr>
              <w:t>-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венная</w:t>
            </w:r>
            <w:proofErr w:type="gramEnd"/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 xml:space="preserve"> группа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30EFDA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Тип решетки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6E5629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Тип структуры</w:t>
            </w:r>
          </w:p>
        </w:tc>
        <w:tc>
          <w:tcPr>
            <w:tcW w:w="121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EC462D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 xml:space="preserve">Параметр, </w:t>
            </w:r>
            <w:proofErr w:type="spellStart"/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205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26DAC3" w14:textId="4FA33EFC" w:rsidR="00135231" w:rsidRPr="00135231" w:rsidRDefault="00135231" w:rsidP="00135231">
            <w:pPr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 xml:space="preserve">Теоретическая плотность, </w:t>
            </w:r>
            <w:proofErr w:type="gramStart"/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г</w:t>
            </w:r>
            <w:proofErr w:type="gramEnd"/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/см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135231" w:rsidRPr="00135231" w14:paraId="0B61BE64" w14:textId="77777777" w:rsidTr="00135231">
        <w:trPr>
          <w:trHeight w:val="292"/>
        </w:trPr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67C0C4D2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  <w:hideMark/>
          </w:tcPr>
          <w:p w14:paraId="694B88AC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1C72D44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1204A12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EC64923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  <w:hideMark/>
          </w:tcPr>
          <w:p w14:paraId="47F0B12F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CA4072" w14:textId="3DB21859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proofErr w:type="spellStart"/>
            <w:proofErr w:type="gramStart"/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соеди</w:t>
            </w:r>
            <w:proofErr w:type="spellEnd"/>
            <w:r>
              <w:rPr>
                <w:rFonts w:ascii="SeroPro-Extralight" w:hAnsi="SeroPro-Extralight" w:cs="Times New Roman"/>
                <w:bCs/>
                <w:sz w:val="20"/>
                <w:szCs w:val="20"/>
              </w:rPr>
              <w:t>-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1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175698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по плутонию</w:t>
            </w:r>
          </w:p>
        </w:tc>
      </w:tr>
      <w:tr w:rsidR="00135231" w:rsidRPr="00135231" w14:paraId="0586BF19" w14:textId="77777777" w:rsidTr="00135231">
        <w:trPr>
          <w:trHeight w:val="584"/>
        </w:trPr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D1CC82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PuO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9F6A52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BEB67C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  <w:lang w:val="en-US"/>
              </w:rPr>
              <w:t>Fm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3</w:t>
            </w: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  <w:lang w:val="en-US"/>
              </w:rPr>
              <w:t>m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6BA610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16"/>
                <w:szCs w:val="16"/>
              </w:rPr>
            </w:pPr>
            <w:r w:rsidRPr="00135231">
              <w:rPr>
                <w:rFonts w:ascii="SeroPro-Extralight" w:hAnsi="SeroPro-Extralight" w:cs="Times New Roman"/>
                <w:bCs/>
                <w:sz w:val="16"/>
                <w:szCs w:val="16"/>
              </w:rPr>
              <w:t>Гранецентрированная кубическая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CE86C2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CaF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2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49D3E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</w:rPr>
              <w:t>а = 0,5396 ± 0,005</w:t>
            </w:r>
          </w:p>
        </w:tc>
        <w:tc>
          <w:tcPr>
            <w:tcW w:w="9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1020F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11,46</w:t>
            </w:r>
          </w:p>
        </w:tc>
        <w:tc>
          <w:tcPr>
            <w:tcW w:w="1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18A536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10,11</w:t>
            </w:r>
          </w:p>
        </w:tc>
      </w:tr>
      <w:tr w:rsidR="00135231" w:rsidRPr="00135231" w14:paraId="5DB4EEA3" w14:textId="77777777" w:rsidTr="00135231">
        <w:trPr>
          <w:trHeight w:val="584"/>
        </w:trPr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5DC837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l-GR"/>
              </w:rPr>
              <w:t>α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-Pu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O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D69BA9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1E5F64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1</w:t>
            </w: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3E2D42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16"/>
                <w:szCs w:val="16"/>
              </w:rPr>
            </w:pPr>
            <w:r w:rsidRPr="00135231">
              <w:rPr>
                <w:rFonts w:ascii="SeroPro-Extralight" w:hAnsi="SeroPro-Extralight" w:cs="Times New Roman"/>
                <w:bCs/>
                <w:sz w:val="16"/>
                <w:szCs w:val="16"/>
              </w:rPr>
              <w:t>Объемно центрированная кубическая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5B2414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Tl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O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2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83EAB5" w14:textId="21FEBAF8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</w:rPr>
              <w:t xml:space="preserve">а = 1,104 </w:t>
            </w:r>
            <w:r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</w:rPr>
              <w:br/>
            </w: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</w:rPr>
              <w:t>± 0,02</w:t>
            </w:r>
          </w:p>
        </w:tc>
        <w:tc>
          <w:tcPr>
            <w:tcW w:w="9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CFFA9F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1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CE6992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9,27</w:t>
            </w:r>
          </w:p>
        </w:tc>
      </w:tr>
      <w:tr w:rsidR="00135231" w:rsidRPr="00135231" w14:paraId="7E24572A" w14:textId="77777777" w:rsidTr="00135231">
        <w:trPr>
          <w:trHeight w:val="584"/>
        </w:trPr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33D2F0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l-GR"/>
              </w:rPr>
              <w:t>β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-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Pu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vertAlign w:val="subscript"/>
              </w:rPr>
              <w:t>2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O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2FEDFF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CA1AF2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  <w:lang w:val="en-US"/>
              </w:rPr>
              <w:t>P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3</w:t>
            </w: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  <w:lang w:val="en-US"/>
              </w:rPr>
              <w:t>m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8638D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16"/>
                <w:szCs w:val="16"/>
              </w:rPr>
            </w:pPr>
            <w:r w:rsidRPr="00135231">
              <w:rPr>
                <w:rFonts w:ascii="SeroPro-Extralight" w:hAnsi="SeroPro-Extralight" w:cs="Times New Roman"/>
                <w:bCs/>
                <w:sz w:val="16"/>
                <w:szCs w:val="16"/>
              </w:rPr>
              <w:t>Гексагональная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8FBD16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La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vertAlign w:val="subscript"/>
              </w:rPr>
              <w:t>2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O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55DCEC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</w:rPr>
              <w:t>а = 0,3841 ± 0,006</w:t>
            </w:r>
          </w:p>
          <w:p w14:paraId="1008FAD1" w14:textId="6B14F20D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</w:rPr>
              <w:t xml:space="preserve">с = 0,5958 </w:t>
            </w:r>
            <w:r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</w:rPr>
              <w:br/>
            </w: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</w:rPr>
              <w:t>± 0,005</w:t>
            </w:r>
          </w:p>
        </w:tc>
        <w:tc>
          <w:tcPr>
            <w:tcW w:w="9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8AD66D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11,47</w:t>
            </w:r>
          </w:p>
        </w:tc>
        <w:tc>
          <w:tcPr>
            <w:tcW w:w="1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50FDC5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10,42</w:t>
            </w:r>
          </w:p>
        </w:tc>
      </w:tr>
      <w:tr w:rsidR="00135231" w:rsidRPr="00135231" w14:paraId="467F7609" w14:textId="77777777" w:rsidTr="00135231">
        <w:trPr>
          <w:trHeight w:val="584"/>
        </w:trPr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30D5FA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proofErr w:type="spellStart"/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PuO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8DAB12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E87D73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proofErr w:type="spellStart"/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  <w:lang w:val="en-US"/>
              </w:rPr>
              <w:t>Fm</w:t>
            </w:r>
            <w:proofErr w:type="spellEnd"/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3</w:t>
            </w: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  <w:lang w:val="en-US"/>
              </w:rPr>
              <w:t>m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216930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16"/>
                <w:szCs w:val="16"/>
              </w:rPr>
            </w:pPr>
            <w:r w:rsidRPr="00135231">
              <w:rPr>
                <w:rFonts w:ascii="SeroPro-Extralight" w:hAnsi="SeroPro-Extralight" w:cs="Times New Roman"/>
                <w:bCs/>
                <w:sz w:val="16"/>
                <w:szCs w:val="16"/>
              </w:rPr>
              <w:t>Гранецентрированная кубическая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CD2A0F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proofErr w:type="spellStart"/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NaCl</w:t>
            </w:r>
            <w:proofErr w:type="spellEnd"/>
          </w:p>
        </w:tc>
        <w:tc>
          <w:tcPr>
            <w:tcW w:w="12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D35033" w14:textId="44577AF5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</w:rPr>
              <w:t xml:space="preserve">а = 0,496 </w:t>
            </w:r>
            <w:r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</w:rPr>
              <w:br/>
            </w: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</w:rPr>
              <w:t>± 0,01</w:t>
            </w:r>
          </w:p>
        </w:tc>
        <w:tc>
          <w:tcPr>
            <w:tcW w:w="9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B88AB2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13,88</w:t>
            </w:r>
          </w:p>
        </w:tc>
        <w:tc>
          <w:tcPr>
            <w:tcW w:w="1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ADA428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13,02</w:t>
            </w:r>
          </w:p>
        </w:tc>
      </w:tr>
      <w:tr w:rsidR="00135231" w:rsidRPr="00135231" w14:paraId="46F9EC2A" w14:textId="77777777" w:rsidTr="00135231">
        <w:trPr>
          <w:trHeight w:val="584"/>
        </w:trPr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E01981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l-GR"/>
              </w:rPr>
              <w:t>α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-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Pu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vertAlign w:val="subscript"/>
              </w:rPr>
              <w:t>2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O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3F225D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15FB9D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proofErr w:type="spellStart"/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  <w:lang w:val="en-US"/>
              </w:rPr>
              <w:t>Fm</w:t>
            </w:r>
            <w:proofErr w:type="spellEnd"/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3</w:t>
            </w: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  <w:lang w:val="en-US"/>
              </w:rPr>
              <w:t>m</w:t>
            </w: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+ 1</w:t>
            </w: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287DB" w14:textId="5B8A9995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16"/>
                <w:szCs w:val="16"/>
              </w:rPr>
            </w:pPr>
            <w:r w:rsidRPr="00135231">
              <w:rPr>
                <w:rFonts w:ascii="SeroPro-Extralight" w:hAnsi="SeroPro-Extralight" w:cs="Times New Roman"/>
                <w:bCs/>
                <w:sz w:val="16"/>
                <w:szCs w:val="16"/>
              </w:rPr>
              <w:t>Гран</w:t>
            </w:r>
            <w:proofErr w:type="gramStart"/>
            <w:r w:rsidRPr="00135231">
              <w:rPr>
                <w:rFonts w:ascii="SeroPro-Extralight" w:hAnsi="SeroPro-Extralight" w:cs="Times New Roman"/>
                <w:bCs/>
                <w:sz w:val="16"/>
                <w:szCs w:val="16"/>
              </w:rPr>
              <w:t>е-</w:t>
            </w:r>
            <w:proofErr w:type="gramEnd"/>
            <w:r w:rsidRPr="00135231">
              <w:rPr>
                <w:rFonts w:ascii="SeroPro-Extralight" w:hAnsi="SeroPro-Extralight" w:cs="Times New Roman"/>
                <w:bCs/>
                <w:sz w:val="16"/>
                <w:szCs w:val="16"/>
              </w:rPr>
              <w:t xml:space="preserve"> и объемно центрированная кубическая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02C3E2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(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Fe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Mn</w:t>
            </w:r>
            <w:proofErr w:type="spellEnd"/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</w:rPr>
              <w:t>)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vertAlign w:val="subscript"/>
              </w:rPr>
              <w:t>2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lang w:val="en-US"/>
              </w:rPr>
              <w:t>O</w:t>
            </w:r>
            <w:r w:rsidRPr="00135231">
              <w:rPr>
                <w:rFonts w:ascii="SeroPro-Extralight" w:hAnsi="SeroPro-Extralight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21A186" w14:textId="1D96CFE4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</w:rPr>
              <w:t xml:space="preserve">а = 1,95 </w:t>
            </w:r>
            <w:r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</w:rPr>
              <w:br/>
            </w: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</w:rPr>
              <w:t>± 1,104</w:t>
            </w:r>
          </w:p>
          <w:p w14:paraId="2E3E653A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  <w:r w:rsidRPr="00135231">
              <w:rPr>
                <w:rFonts w:ascii="SeroPro-Extralight" w:hAnsi="SeroPro-Extralight" w:cs="Times New Roman"/>
                <w:bCs/>
                <w:i/>
                <w:iCs/>
                <w:sz w:val="20"/>
                <w:szCs w:val="20"/>
              </w:rPr>
              <w:t>с = 0,5409</w:t>
            </w:r>
          </w:p>
        </w:tc>
        <w:tc>
          <w:tcPr>
            <w:tcW w:w="9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BE29DA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86A7C" w14:textId="77777777" w:rsidR="00135231" w:rsidRPr="00135231" w:rsidRDefault="00135231" w:rsidP="00135231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0"/>
                <w:szCs w:val="20"/>
              </w:rPr>
            </w:pPr>
          </w:p>
        </w:tc>
      </w:tr>
    </w:tbl>
    <w:p w14:paraId="33F87626" w14:textId="77777777" w:rsid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3C3EAD0" w14:textId="77777777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 xml:space="preserve">Оружейный плутоний рассматривается как важнейший исходный энергетический материал для изготовления топлива для будущих промышленных ядерных энергетических установок. </w:t>
      </w:r>
    </w:p>
    <w:p w14:paraId="7E13F7E3" w14:textId="77777777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Обязательным условием перевода оружейного плутония в ядерное топливо является его регенерация из облучённого топлива и повторное использование.</w:t>
      </w:r>
    </w:p>
    <w:p w14:paraId="75706101" w14:textId="77777777" w:rsidR="00135231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lastRenderedPageBreak/>
        <w:t xml:space="preserve">Наиболее перспективными, экономически эффективными для использования  оружейного плутония являются быстрые реакторы с </w:t>
      </w:r>
      <w:proofErr w:type="gramStart"/>
      <w:r w:rsidRPr="005433C3">
        <w:rPr>
          <w:rFonts w:ascii="SeroPro-Extralight" w:hAnsi="SeroPro-Extralight" w:cs="Times New Roman"/>
          <w:sz w:val="24"/>
          <w:szCs w:val="24"/>
        </w:rPr>
        <w:t>жидко-металлическим</w:t>
      </w:r>
      <w:proofErr w:type="gramEnd"/>
      <w:r w:rsidRPr="005433C3">
        <w:rPr>
          <w:rFonts w:ascii="SeroPro-Extralight" w:hAnsi="SeroPro-Extralight" w:cs="Times New Roman"/>
          <w:sz w:val="24"/>
          <w:szCs w:val="24"/>
        </w:rPr>
        <w:t xml:space="preserve"> теплоносителем. Особенностью быстрых реакторов является то, что</w:t>
      </w:r>
      <w:r w:rsidR="00135231">
        <w:rPr>
          <w:rFonts w:ascii="SeroPro-Extralight" w:hAnsi="SeroPro-Extralight" w:cs="Times New Roman"/>
          <w:sz w:val="24"/>
          <w:szCs w:val="24"/>
        </w:rPr>
        <w:t>:</w:t>
      </w:r>
    </w:p>
    <w:p w14:paraId="53FBCDD5" w14:textId="699B1C67" w:rsidR="00135231" w:rsidRDefault="005433C3" w:rsidP="00135231">
      <w:pPr>
        <w:pStyle w:val="a3"/>
        <w:numPr>
          <w:ilvl w:val="0"/>
          <w:numId w:val="14"/>
        </w:numPr>
        <w:suppressAutoHyphens/>
        <w:spacing w:after="120"/>
        <w:ind w:left="426"/>
        <w:jc w:val="both"/>
        <w:rPr>
          <w:rFonts w:ascii="SeroPro-Extralight" w:hAnsi="SeroPro-Extralight" w:cs="Times New Roman"/>
          <w:sz w:val="24"/>
          <w:szCs w:val="24"/>
        </w:rPr>
      </w:pPr>
      <w:r w:rsidRPr="00135231">
        <w:rPr>
          <w:rFonts w:ascii="SeroPro-Extralight" w:hAnsi="SeroPro-Extralight" w:cs="Times New Roman"/>
          <w:sz w:val="24"/>
          <w:szCs w:val="24"/>
        </w:rPr>
        <w:t>в них</w:t>
      </w:r>
      <w:r w:rsidR="00135231" w:rsidRPr="00135231">
        <w:rPr>
          <w:rFonts w:ascii="SeroPro-Extralight" w:hAnsi="SeroPro-Extralight" w:cs="Times New Roman"/>
          <w:sz w:val="24"/>
          <w:szCs w:val="24"/>
        </w:rPr>
        <w:t xml:space="preserve"> </w:t>
      </w:r>
      <w:r w:rsidRPr="00135231">
        <w:rPr>
          <w:rFonts w:ascii="SeroPro-Extralight" w:hAnsi="SeroPro-Extralight" w:cs="Times New Roman"/>
          <w:sz w:val="24"/>
          <w:szCs w:val="24"/>
        </w:rPr>
        <w:t xml:space="preserve">не только сжигается, но и нарабатывается плутоний с воспроизводством </w:t>
      </w:r>
      <w:r w:rsidR="00135231">
        <w:rPr>
          <w:rFonts w:ascii="SeroPro-Extralight" w:hAnsi="SeroPro-Extralight" w:cs="Times New Roman"/>
          <w:sz w:val="24"/>
          <w:szCs w:val="24"/>
        </w:rPr>
        <w:br/>
      </w:r>
      <w:r w:rsidRPr="00135231">
        <w:rPr>
          <w:rFonts w:ascii="SeroPro-Extralight" w:hAnsi="SeroPro-Extralight" w:cs="Times New Roman"/>
          <w:sz w:val="24"/>
          <w:szCs w:val="24"/>
        </w:rPr>
        <w:t>100 % и более;</w:t>
      </w:r>
      <w:r w:rsidR="00135231" w:rsidRPr="00135231"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7E9D813E" w14:textId="77777777" w:rsidR="00135231" w:rsidRDefault="005433C3" w:rsidP="00135231">
      <w:pPr>
        <w:pStyle w:val="a3"/>
        <w:numPr>
          <w:ilvl w:val="0"/>
          <w:numId w:val="14"/>
        </w:numPr>
        <w:suppressAutoHyphens/>
        <w:spacing w:after="120"/>
        <w:ind w:left="426"/>
        <w:jc w:val="both"/>
        <w:rPr>
          <w:rFonts w:ascii="SeroPro-Extralight" w:hAnsi="SeroPro-Extralight" w:cs="Times New Roman"/>
          <w:sz w:val="24"/>
          <w:szCs w:val="24"/>
        </w:rPr>
      </w:pPr>
      <w:r w:rsidRPr="00135231">
        <w:rPr>
          <w:rFonts w:ascii="SeroPro-Extralight" w:hAnsi="SeroPro-Extralight" w:cs="Times New Roman"/>
          <w:sz w:val="24"/>
          <w:szCs w:val="24"/>
        </w:rPr>
        <w:t>используется смешанное топливо с низким содержанием плутония (16</w:t>
      </w:r>
      <w:r w:rsidR="00135231" w:rsidRPr="00135231">
        <w:rPr>
          <w:rFonts w:ascii="SeroPro-Extralight" w:hAnsi="SeroPro-Extralight" w:cs="Times New Roman"/>
          <w:sz w:val="24"/>
          <w:szCs w:val="24"/>
        </w:rPr>
        <w:t xml:space="preserve"> </w:t>
      </w:r>
      <w:r w:rsidRPr="00135231">
        <w:rPr>
          <w:rFonts w:ascii="SeroPro-Extralight" w:hAnsi="SeroPro-Extralight" w:cs="Times New Roman"/>
          <w:sz w:val="24"/>
          <w:szCs w:val="24"/>
        </w:rPr>
        <w:t>−</w:t>
      </w:r>
      <w:r w:rsidR="00135231" w:rsidRPr="00135231">
        <w:rPr>
          <w:rFonts w:ascii="SeroPro-Extralight" w:hAnsi="SeroPro-Extralight" w:cs="Times New Roman"/>
          <w:sz w:val="24"/>
          <w:szCs w:val="24"/>
        </w:rPr>
        <w:t xml:space="preserve"> </w:t>
      </w:r>
      <w:r w:rsidRPr="00135231">
        <w:rPr>
          <w:rFonts w:ascii="SeroPro-Extralight" w:hAnsi="SeroPro-Extralight" w:cs="Times New Roman"/>
          <w:sz w:val="24"/>
          <w:szCs w:val="24"/>
        </w:rPr>
        <w:t>30 %), остальное − уран;</w:t>
      </w:r>
      <w:r w:rsidR="00135231" w:rsidRPr="00135231">
        <w:rPr>
          <w:rFonts w:ascii="SeroPro-Extralight" w:hAnsi="SeroPro-Extralight" w:cs="Times New Roman"/>
          <w:sz w:val="24"/>
          <w:szCs w:val="24"/>
        </w:rPr>
        <w:t xml:space="preserve"> </w:t>
      </w:r>
      <w:r w:rsidRPr="00135231"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72F4A9ED" w14:textId="7B7421F4" w:rsidR="005433C3" w:rsidRPr="00135231" w:rsidRDefault="005433C3" w:rsidP="00135231">
      <w:pPr>
        <w:pStyle w:val="a3"/>
        <w:numPr>
          <w:ilvl w:val="0"/>
          <w:numId w:val="14"/>
        </w:numPr>
        <w:suppressAutoHyphens/>
        <w:spacing w:after="120"/>
        <w:ind w:left="426"/>
        <w:jc w:val="both"/>
        <w:rPr>
          <w:rFonts w:ascii="SeroPro-Extralight" w:hAnsi="SeroPro-Extralight" w:cs="Times New Roman"/>
          <w:sz w:val="24"/>
          <w:szCs w:val="24"/>
        </w:rPr>
      </w:pPr>
      <w:r w:rsidRPr="00135231">
        <w:rPr>
          <w:rFonts w:ascii="SeroPro-Extralight" w:hAnsi="SeroPro-Extralight" w:cs="Times New Roman"/>
          <w:sz w:val="24"/>
          <w:szCs w:val="24"/>
        </w:rPr>
        <w:t>в качестве урановой составляющей используется обеднённый уран в сочетании с оружейным и энергетическим плутонием (количество такого урана, исчисляемое сотнями тысяч тонн, постоянно увеличивается).</w:t>
      </w:r>
    </w:p>
    <w:p w14:paraId="2F27E8B4" w14:textId="77777777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Оптимальное соотношение быстрых и тепловых реакторов предстоит определить на основании дополнительных научных и технико-экономических исследований с учётом изменяющегося изотопного состава плутония, длительности цикла, стоимости сооружения разных заводов и др.</w:t>
      </w:r>
    </w:p>
    <w:p w14:paraId="2A93DA60" w14:textId="6C0784AE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 xml:space="preserve">Для утилизации оружейного плутония рассматриваются и тепловые реакторы. Утилизация оружейного плутония в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легководных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реакторах приведёт к значительным его потерям (до 60 %). Следовательно, при отсутствии замкнутого топливного цикла использование оружейного плутония превращается в его фактическое уничтожение, теряется громадный возобновляемый источник энергии </w:t>
      </w:r>
    </w:p>
    <w:p w14:paraId="2A98BCB2" w14:textId="22A7E6A3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 xml:space="preserve">В реакторах плутоний может быть использован в виде диоксида, MOX-топлива,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мононитридного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,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монокарбидного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, смешанного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мононитридного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уран-плутониевого или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карбонитридного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топлива. Вид топлива и требования к нему определяются выбранным типом реактора, наиболее перспективным видом топлива для него, а также экономичностью, эффективностью и безопасностью способа изготовления. На заводах по производству и регенерации ядерного топлива реализованы различные технологические схемы.</w:t>
      </w:r>
    </w:p>
    <w:p w14:paraId="38DBEDDF" w14:textId="60810E0D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 xml:space="preserve">Топливные композиции характеризуются широким </w:t>
      </w:r>
      <w:proofErr w:type="gramStart"/>
      <w:r w:rsidRPr="005433C3">
        <w:rPr>
          <w:rFonts w:ascii="SeroPro-Extralight" w:hAnsi="SeroPro-Extralight" w:cs="Times New Roman"/>
          <w:sz w:val="24"/>
          <w:szCs w:val="24"/>
        </w:rPr>
        <w:t>спектром</w:t>
      </w:r>
      <w:proofErr w:type="gramEnd"/>
      <w:r w:rsidRPr="005433C3">
        <w:rPr>
          <w:rFonts w:ascii="SeroPro-Extralight" w:hAnsi="SeroPro-Extralight" w:cs="Times New Roman"/>
          <w:sz w:val="24"/>
          <w:szCs w:val="24"/>
        </w:rPr>
        <w:t xml:space="preserve"> как по набору элементов, так и по их соотношению, а для их приготовления используют разнообразные приемы. В частности, по совокупности всех свойств наиболее перспективным для быстрых реакторов является смешанное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мононитридное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уран-плутониевое топливо. Однако в реакторе БН-800 на начальном этапе перехода к замкнутому циклу возможно  использование различных видов топлива, включая  и смешанное уран-плутониевое оксидное топливо. Поэтому переработка оружейного плутония в смешанное уран-плутониевое оксидное топливо не утрачивает актуальности.</w:t>
      </w:r>
    </w:p>
    <w:p w14:paraId="684159CD" w14:textId="7D76B15C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Основные принципиальные</w:t>
      </w:r>
      <w:r w:rsidR="00135231">
        <w:rPr>
          <w:rFonts w:ascii="SeroPro-Extralight" w:hAnsi="SeroPro-Extralight" w:cs="Times New Roman"/>
          <w:sz w:val="24"/>
          <w:szCs w:val="24"/>
        </w:rPr>
        <w:t xml:space="preserve"> </w:t>
      </w:r>
      <w:r w:rsidRPr="005433C3">
        <w:rPr>
          <w:rFonts w:ascii="SeroPro-Extralight" w:hAnsi="SeroPro-Extralight" w:cs="Times New Roman"/>
          <w:sz w:val="24"/>
          <w:szCs w:val="24"/>
        </w:rPr>
        <w:t>положения для повышения эффективности ядерной энергетики в XXI веке:</w:t>
      </w:r>
    </w:p>
    <w:p w14:paraId="2E1F0CDA" w14:textId="77777777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  <w:lang w:val="en-US"/>
        </w:rPr>
        <w:t> </w:t>
      </w:r>
    </w:p>
    <w:p w14:paraId="783CD8F0" w14:textId="4EB5EA2C" w:rsidR="005433C3" w:rsidRPr="00135231" w:rsidRDefault="005433C3" w:rsidP="00135231">
      <w:pPr>
        <w:pStyle w:val="a3"/>
        <w:numPr>
          <w:ilvl w:val="0"/>
          <w:numId w:val="15"/>
        </w:numPr>
        <w:suppressAutoHyphens/>
        <w:spacing w:after="120"/>
        <w:ind w:left="426"/>
        <w:jc w:val="both"/>
        <w:rPr>
          <w:rFonts w:ascii="SeroPro-Extralight" w:hAnsi="SeroPro-Extralight" w:cs="Times New Roman"/>
          <w:sz w:val="24"/>
          <w:szCs w:val="24"/>
        </w:rPr>
      </w:pPr>
      <w:r w:rsidRPr="00135231">
        <w:rPr>
          <w:rFonts w:ascii="SeroPro-Extralight" w:hAnsi="SeroPro-Extralight" w:cs="Times New Roman"/>
          <w:sz w:val="24"/>
          <w:szCs w:val="24"/>
        </w:rPr>
        <w:lastRenderedPageBreak/>
        <w:t>замыкание ядерного топливного цикла, в результате которого должно более полно использоваться природное ядерное топливо и искусственные делящиеся материалы, образующиеся при работе ядерных реакторов;</w:t>
      </w:r>
    </w:p>
    <w:p w14:paraId="515B75E8" w14:textId="2BB62ABC" w:rsidR="005433C3" w:rsidRPr="005433C3" w:rsidRDefault="005433C3" w:rsidP="00135231">
      <w:pPr>
        <w:pStyle w:val="a3"/>
        <w:numPr>
          <w:ilvl w:val="0"/>
          <w:numId w:val="15"/>
        </w:numPr>
        <w:suppressAutoHyphens/>
        <w:spacing w:after="120"/>
        <w:ind w:left="426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оптимизация технологических схем;</w:t>
      </w:r>
    </w:p>
    <w:p w14:paraId="4165D2E1" w14:textId="4273C325" w:rsidR="005433C3" w:rsidRPr="00135231" w:rsidRDefault="005433C3" w:rsidP="00135231">
      <w:pPr>
        <w:pStyle w:val="a3"/>
        <w:numPr>
          <w:ilvl w:val="0"/>
          <w:numId w:val="15"/>
        </w:numPr>
        <w:suppressAutoHyphens/>
        <w:spacing w:after="120"/>
        <w:ind w:left="426"/>
        <w:jc w:val="both"/>
        <w:rPr>
          <w:rFonts w:ascii="SeroPro-Extralight" w:hAnsi="SeroPro-Extralight" w:cs="Times New Roman"/>
          <w:sz w:val="24"/>
          <w:szCs w:val="24"/>
        </w:rPr>
      </w:pPr>
      <w:r w:rsidRPr="00135231">
        <w:rPr>
          <w:rFonts w:ascii="SeroPro-Extralight" w:hAnsi="SeroPro-Extralight" w:cs="Times New Roman"/>
          <w:sz w:val="24"/>
          <w:szCs w:val="24"/>
        </w:rPr>
        <w:t>наивысший уровень внутренне присущей безопасности (естественной безопасности, т.е. основанной на законах природы)</w:t>
      </w:r>
      <w:r w:rsidR="00135231">
        <w:rPr>
          <w:rFonts w:ascii="SeroPro-Extralight" w:hAnsi="SeroPro-Extralight" w:cs="Times New Roman"/>
          <w:sz w:val="24"/>
          <w:szCs w:val="24"/>
        </w:rPr>
        <w:t xml:space="preserve"> </w:t>
      </w:r>
      <w:r w:rsidRPr="00135231">
        <w:rPr>
          <w:rFonts w:ascii="SeroPro-Extralight" w:hAnsi="SeroPro-Extralight" w:cs="Times New Roman"/>
          <w:sz w:val="24"/>
          <w:szCs w:val="24"/>
        </w:rPr>
        <w:t>ядерных реакторов с распространением его на весь ЯТЦ, включая проблемы обращения с радиоактивными отходами и режима нераспространения ядерных материалов.</w:t>
      </w:r>
    </w:p>
    <w:p w14:paraId="41394AA9" w14:textId="77777777" w:rsidR="00BA6A37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 xml:space="preserve">Основу ядерной энергетики будущего составят быстрые реакторы, работающие в замкнутом топливном цикле, создание которого является длительным и дорогостоящим процессом. Внедрение замкнутого топливного цикла позволит значительно расширить ресурсную базу ядерной энергетики благодаря превращению 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U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-238 в делящиеся изотопы 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Pu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-239 и 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Pu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-241 (или тория в 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U</w:t>
      </w:r>
      <w:r w:rsidRPr="005433C3">
        <w:rPr>
          <w:rFonts w:ascii="SeroPro-Extralight" w:hAnsi="SeroPro-Extralight" w:cs="Times New Roman"/>
          <w:sz w:val="24"/>
          <w:szCs w:val="24"/>
        </w:rPr>
        <w:t>-233).</w:t>
      </w:r>
      <w:r w:rsidR="00BA6A37">
        <w:rPr>
          <w:rFonts w:ascii="SeroPro-Extralight" w:hAnsi="SeroPro-Extralight" w:cs="Times New Roman"/>
          <w:sz w:val="24"/>
          <w:szCs w:val="24"/>
        </w:rPr>
        <w:t xml:space="preserve"> 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В этом случае переработка отработавшего ядерного топлива и замыкание топливного цикла с использованием наработанного в быстрых реакторах плутония обеспечит топливом как быстрые, так и тепловые реакторы. </w:t>
      </w:r>
      <w:r w:rsidR="00BA6A37">
        <w:rPr>
          <w:rFonts w:ascii="SeroPro-Extralight" w:hAnsi="SeroPro-Extralight" w:cs="Times New Roman"/>
          <w:sz w:val="24"/>
          <w:szCs w:val="24"/>
        </w:rPr>
        <w:t xml:space="preserve"> 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Для стартовой загрузки быстрых реакторов будет использован  плутоний, накопленный в тепловых реакторах. К настоящему времени общее количество плутония, хранящегося в мире во всевозможных формах, превышает  1200 т, из которых 2/3 находится в отработавшем ядерном топливе  АЭС. Этот запас плутония ежегодно возрастает на 50 т. По данным МАГАТЭ в арсеналах ядерного оружия находится 270 т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Pu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>, из них 140 т могут рассматриваться как избыточные по сравнению с военными потребностями. «Соглашение по обращению и утилизации плутония», обязывает Российскую Федерацию и США  утилизировать 34 тонны избыточного плутония в течение последующих 20 лет в энергетических реакторах.</w:t>
      </w:r>
      <w:r w:rsidR="00BA6A37"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1BC455CA" w14:textId="77777777" w:rsidR="00BA6A37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 xml:space="preserve">В России введен в эксплуатацию реактор на быстрых нейтронах БН-800. С пуском этого реактора связаны надежды на замыкание ЯТЦ на основе сжигания оружейного плутония в </w:t>
      </w:r>
      <w:proofErr w:type="gramStart"/>
      <w:r w:rsidRPr="005433C3">
        <w:rPr>
          <w:rFonts w:ascii="SeroPro-Extralight" w:hAnsi="SeroPro-Extralight" w:cs="Times New Roman"/>
          <w:sz w:val="24"/>
          <w:szCs w:val="24"/>
        </w:rPr>
        <w:t>смешанном</w:t>
      </w:r>
      <w:proofErr w:type="gramEnd"/>
      <w:r w:rsidRPr="005433C3">
        <w:rPr>
          <w:rFonts w:ascii="SeroPro-Extralight" w:hAnsi="SeroPro-Extralight" w:cs="Times New Roman"/>
          <w:sz w:val="24"/>
          <w:szCs w:val="24"/>
        </w:rPr>
        <w:t xml:space="preserve"> с ураном MOX-топливе. Возможна демонстрация замкнутого ЯТЦ на основе быстрого реактора. </w:t>
      </w:r>
    </w:p>
    <w:p w14:paraId="0730CB33" w14:textId="77777777" w:rsidR="00BA6A37" w:rsidRDefault="00BA6A37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4D76E0A8" w14:textId="4E75F104" w:rsidR="00BA6A37" w:rsidRDefault="00BA6A37" w:rsidP="00BA6A37">
      <w:pPr>
        <w:spacing w:after="0" w:line="264" w:lineRule="auto"/>
        <w:jc w:val="center"/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7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2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. </w:t>
      </w:r>
      <w:r w:rsidRPr="00BA6A37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Спо</w:t>
      </w:r>
      <w:r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собы получения оксидов плутония</w:t>
      </w:r>
    </w:p>
    <w:p w14:paraId="32DE3448" w14:textId="77777777" w:rsidR="00BA6A37" w:rsidRPr="00647739" w:rsidRDefault="00BA6A37" w:rsidP="00BA6A37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</w:p>
    <w:p w14:paraId="20230407" w14:textId="3A15FE81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Особенности получения PuO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 xml:space="preserve">2 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путём термического разложения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оксалатных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соединений плутония четырех валентного и плутония трехвалентного</w:t>
      </w:r>
      <w:r w:rsidR="00BA6A37">
        <w:rPr>
          <w:rFonts w:ascii="SeroPro-Extralight" w:hAnsi="SeroPro-Extralight" w:cs="Times New Roman"/>
          <w:sz w:val="24"/>
          <w:szCs w:val="24"/>
        </w:rPr>
        <w:t xml:space="preserve"> заключаются в следующем</w:t>
      </w:r>
      <w:r w:rsidRPr="005433C3">
        <w:rPr>
          <w:rFonts w:ascii="SeroPro-Extralight" w:hAnsi="SeroPro-Extralight" w:cs="Times New Roman"/>
          <w:sz w:val="24"/>
          <w:szCs w:val="24"/>
        </w:rPr>
        <w:t>.</w:t>
      </w:r>
    </w:p>
    <w:p w14:paraId="7A5E4A45" w14:textId="77777777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 xml:space="preserve">При переработке облучённого ядерного топлива при любом наборе в технологической схеме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осадительных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, экстракционных, сорбционных и других операций, целевой элемент должен быть выделен из растворов в твердом виде и превращен в товарную форму. </w:t>
      </w:r>
    </w:p>
    <w:p w14:paraId="4E9EEF67" w14:textId="170FCC90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lastRenderedPageBreak/>
        <w:t xml:space="preserve">В мире диоксид плутония в качестве товарной формы получают, прокаливая преимущественно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оксалатные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соединения плутония: </w:t>
      </w:r>
      <w:proofErr w:type="gramStart"/>
      <w:r w:rsidRPr="005433C3">
        <w:rPr>
          <w:rFonts w:ascii="SeroPro-Extralight" w:hAnsi="SeroPro-Extralight" w:cs="Times New Roman"/>
          <w:sz w:val="24"/>
          <w:szCs w:val="24"/>
          <w:lang w:val="en-US"/>
        </w:rPr>
        <w:t>Pu</w:t>
      </w:r>
      <w:r w:rsidRPr="005433C3">
        <w:rPr>
          <w:rFonts w:ascii="SeroPro-Extralight" w:hAnsi="SeroPro-Extralight" w:cs="Times New Roman"/>
          <w:sz w:val="24"/>
          <w:szCs w:val="24"/>
        </w:rPr>
        <w:t>(</w:t>
      </w:r>
      <w:proofErr w:type="gramEnd"/>
      <w:r w:rsidRPr="005433C3">
        <w:rPr>
          <w:rFonts w:ascii="SeroPro-Extralight" w:hAnsi="SeroPro-Extralight" w:cs="Times New Roman"/>
          <w:sz w:val="24"/>
          <w:szCs w:val="24"/>
          <w:lang w:val="en-US"/>
        </w:rPr>
        <w:t>C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4</w:t>
      </w:r>
      <w:r w:rsidRPr="005433C3">
        <w:rPr>
          <w:rFonts w:ascii="SeroPro-Extralight" w:hAnsi="SeroPro-Extralight" w:cs="Times New Roman"/>
          <w:sz w:val="24"/>
          <w:szCs w:val="24"/>
        </w:rPr>
        <w:t>)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</w:rPr>
        <w:t>∙6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H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или 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Pu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</w:rPr>
        <w:t>(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C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4</w:t>
      </w:r>
      <w:r w:rsidRPr="005433C3">
        <w:rPr>
          <w:rFonts w:ascii="SeroPro-Extralight" w:hAnsi="SeroPro-Extralight" w:cs="Times New Roman"/>
          <w:sz w:val="24"/>
          <w:szCs w:val="24"/>
        </w:rPr>
        <w:t>)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5433C3">
        <w:rPr>
          <w:rFonts w:ascii="SeroPro-Extralight" w:hAnsi="SeroPro-Extralight" w:cs="Times New Roman"/>
          <w:sz w:val="24"/>
          <w:szCs w:val="24"/>
        </w:rPr>
        <w:t>∙10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H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</w:rPr>
        <w:t>.</w:t>
      </w:r>
    </w:p>
    <w:p w14:paraId="425313CA" w14:textId="77777777" w:rsidR="005433C3" w:rsidRPr="00BA6A37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b/>
          <w:sz w:val="24"/>
          <w:szCs w:val="24"/>
        </w:rPr>
      </w:pPr>
      <w:r w:rsidRPr="00BA6A37">
        <w:rPr>
          <w:rFonts w:ascii="SeroPro-Extralight" w:hAnsi="SeroPro-Extralight" w:cs="Times New Roman"/>
          <w:b/>
          <w:sz w:val="24"/>
          <w:szCs w:val="24"/>
        </w:rPr>
        <w:t>Оксалат плутония(</w:t>
      </w:r>
      <w:r w:rsidRPr="00BA6A37">
        <w:rPr>
          <w:rFonts w:ascii="SeroPro-Extralight" w:hAnsi="SeroPro-Extralight" w:cs="Times New Roman"/>
          <w:b/>
          <w:sz w:val="24"/>
          <w:szCs w:val="24"/>
          <w:lang w:val="en-US"/>
        </w:rPr>
        <w:t>IV</w:t>
      </w:r>
      <w:r w:rsidRPr="00BA6A37">
        <w:rPr>
          <w:rFonts w:ascii="SeroPro-Extralight" w:hAnsi="SeroPro-Extralight" w:cs="Times New Roman"/>
          <w:b/>
          <w:sz w:val="24"/>
          <w:szCs w:val="24"/>
        </w:rPr>
        <w:t xml:space="preserve">). </w:t>
      </w:r>
    </w:p>
    <w:p w14:paraId="22CDDDF6" w14:textId="5627F527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 xml:space="preserve">Соединение состава 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Pu</w:t>
      </w:r>
      <w:r w:rsidRPr="005433C3">
        <w:rPr>
          <w:rFonts w:ascii="SeroPro-Extralight" w:hAnsi="SeroPro-Extralight" w:cs="Times New Roman"/>
          <w:sz w:val="24"/>
          <w:szCs w:val="24"/>
        </w:rPr>
        <w:t>(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C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4</w:t>
      </w:r>
      <w:r w:rsidRPr="005433C3">
        <w:rPr>
          <w:rFonts w:ascii="SeroPro-Extralight" w:hAnsi="SeroPro-Extralight" w:cs="Times New Roman"/>
          <w:sz w:val="24"/>
          <w:szCs w:val="24"/>
        </w:rPr>
        <w:t>)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</w:rPr>
        <w:t>∙6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H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осаждается щавелевой кислотой из нитратных растворов плутония (IV).</w:t>
      </w:r>
      <w:r w:rsidR="00BA6A37">
        <w:rPr>
          <w:rFonts w:ascii="SeroPro-Extralight" w:hAnsi="SeroPro-Extralight" w:cs="Times New Roman"/>
          <w:sz w:val="24"/>
          <w:szCs w:val="24"/>
        </w:rPr>
        <w:t xml:space="preserve"> 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Минимальная растворимость 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Pu</w:t>
      </w:r>
      <w:r w:rsidRPr="005433C3">
        <w:rPr>
          <w:rFonts w:ascii="SeroPro-Extralight" w:hAnsi="SeroPro-Extralight" w:cs="Times New Roman"/>
          <w:sz w:val="24"/>
          <w:szCs w:val="24"/>
        </w:rPr>
        <w:t>(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C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4</w:t>
      </w:r>
      <w:r w:rsidRPr="005433C3">
        <w:rPr>
          <w:rFonts w:ascii="SeroPro-Extralight" w:hAnsi="SeroPro-Extralight" w:cs="Times New Roman"/>
          <w:sz w:val="24"/>
          <w:szCs w:val="24"/>
        </w:rPr>
        <w:t>)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</w:rPr>
        <w:t>∙6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H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</w:rPr>
        <w:t>, равная 10 мг/л при температуре 26,5</w:t>
      </w:r>
      <w:proofErr w:type="gramStart"/>
      <w:r w:rsidRPr="005433C3">
        <w:rPr>
          <w:rFonts w:ascii="SeroPro-Extralight" w:hAnsi="SeroPro-Extralight" w:cs="Times New Roman"/>
          <w:sz w:val="24"/>
          <w:szCs w:val="24"/>
        </w:rPr>
        <w:t xml:space="preserve"> </w:t>
      </w:r>
      <w:r w:rsidR="00BA6A37">
        <w:rPr>
          <w:rFonts w:ascii="Calibri" w:hAnsi="Calibri" w:cs="Times New Roman"/>
          <w:sz w:val="24"/>
          <w:szCs w:val="24"/>
        </w:rPr>
        <w:t>⁰</w:t>
      </w:r>
      <w:r w:rsidRPr="005433C3">
        <w:rPr>
          <w:rFonts w:ascii="SeroPro-Extralight" w:hAnsi="SeroPro-Extralight" w:cs="Times New Roman"/>
          <w:sz w:val="24"/>
          <w:szCs w:val="24"/>
        </w:rPr>
        <w:t>С</w:t>
      </w:r>
      <w:proofErr w:type="gramEnd"/>
      <w:r w:rsidRPr="005433C3">
        <w:rPr>
          <w:rFonts w:ascii="SeroPro-Extralight" w:hAnsi="SeroPro-Extralight" w:cs="Times New Roman"/>
          <w:sz w:val="24"/>
          <w:szCs w:val="24"/>
        </w:rPr>
        <w:t>, соответствует содержанию в растворе азотной кислоты 2 моль/л и 0,08 моль/л щавелевой кислоты.</w:t>
      </w:r>
      <w:r w:rsidR="00BA6A37">
        <w:rPr>
          <w:rFonts w:ascii="SeroPro-Extralight" w:hAnsi="SeroPro-Extralight" w:cs="Times New Roman"/>
          <w:sz w:val="24"/>
          <w:szCs w:val="24"/>
        </w:rPr>
        <w:t xml:space="preserve"> </w:t>
      </w:r>
      <w:r w:rsidRPr="005433C3">
        <w:rPr>
          <w:rFonts w:ascii="SeroPro-Extralight" w:hAnsi="SeroPro-Extralight" w:cs="Times New Roman"/>
          <w:sz w:val="24"/>
          <w:szCs w:val="24"/>
        </w:rPr>
        <w:t>Температурный   градиент   растворимости  небольшой  примерно  до 60</w:t>
      </w:r>
      <w:proofErr w:type="gramStart"/>
      <w:r w:rsidRPr="005433C3">
        <w:rPr>
          <w:rFonts w:ascii="SeroPro-Extralight" w:hAnsi="SeroPro-Extralight" w:cs="Times New Roman"/>
          <w:sz w:val="24"/>
          <w:szCs w:val="24"/>
        </w:rPr>
        <w:t xml:space="preserve"> </w:t>
      </w:r>
      <w:r w:rsidR="00BA6A37">
        <w:rPr>
          <w:rFonts w:ascii="Calibri" w:hAnsi="Calibri" w:cs="Times New Roman"/>
          <w:sz w:val="24"/>
          <w:szCs w:val="24"/>
        </w:rPr>
        <w:t>⁰</w:t>
      </w:r>
      <w:r w:rsidR="00BA6A37" w:rsidRPr="005433C3">
        <w:rPr>
          <w:rFonts w:ascii="SeroPro-Extralight" w:hAnsi="SeroPro-Extralight" w:cs="Times New Roman"/>
          <w:sz w:val="24"/>
          <w:szCs w:val="24"/>
        </w:rPr>
        <w:t>С</w:t>
      </w:r>
      <w:proofErr w:type="gramEnd"/>
      <w:r w:rsidRPr="005433C3">
        <w:rPr>
          <w:rFonts w:ascii="SeroPro-Extralight" w:hAnsi="SeroPro-Extralight" w:cs="Times New Roman"/>
          <w:sz w:val="24"/>
          <w:szCs w:val="24"/>
        </w:rPr>
        <w:t xml:space="preserve">, затем растворимость 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Pu</w:t>
      </w:r>
      <w:r w:rsidRPr="005433C3">
        <w:rPr>
          <w:rFonts w:ascii="SeroPro-Extralight" w:hAnsi="SeroPro-Extralight" w:cs="Times New Roman"/>
          <w:sz w:val="24"/>
          <w:szCs w:val="24"/>
        </w:rPr>
        <w:t>(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C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4</w:t>
      </w:r>
      <w:r w:rsidRPr="005433C3">
        <w:rPr>
          <w:rFonts w:ascii="SeroPro-Extralight" w:hAnsi="SeroPro-Extralight" w:cs="Times New Roman"/>
          <w:sz w:val="24"/>
          <w:szCs w:val="24"/>
        </w:rPr>
        <w:t>)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</w:rPr>
        <w:t>∙6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H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резко возрастает с повышением температуры.</w:t>
      </w:r>
      <w:r w:rsidR="00BA6A37">
        <w:rPr>
          <w:rFonts w:ascii="SeroPro-Extralight" w:hAnsi="SeroPro-Extralight" w:cs="Times New Roman"/>
          <w:sz w:val="24"/>
          <w:szCs w:val="24"/>
        </w:rPr>
        <w:t xml:space="preserve"> 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Это создает благоприятные условия для получения крупнокристаллических осадков 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Pu</w:t>
      </w:r>
      <w:r w:rsidRPr="005433C3">
        <w:rPr>
          <w:rFonts w:ascii="SeroPro-Extralight" w:hAnsi="SeroPro-Extralight" w:cs="Times New Roman"/>
          <w:sz w:val="24"/>
          <w:szCs w:val="24"/>
        </w:rPr>
        <w:t>(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C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4</w:t>
      </w:r>
      <w:r w:rsidRPr="005433C3">
        <w:rPr>
          <w:rFonts w:ascii="SeroPro-Extralight" w:hAnsi="SeroPro-Extralight" w:cs="Times New Roman"/>
          <w:sz w:val="24"/>
          <w:szCs w:val="24"/>
        </w:rPr>
        <w:t>)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</w:rPr>
        <w:t>∙6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H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при добавлении щавелевой кислоты к горячим (выше 60 </w:t>
      </w:r>
      <w:r w:rsidR="00BA6A37">
        <w:rPr>
          <w:rFonts w:ascii="Calibri" w:hAnsi="Calibri" w:cs="Times New Roman"/>
          <w:sz w:val="24"/>
          <w:szCs w:val="24"/>
        </w:rPr>
        <w:t>⁰</w:t>
      </w:r>
      <w:r w:rsidR="00BA6A37" w:rsidRPr="005433C3">
        <w:rPr>
          <w:rFonts w:ascii="SeroPro-Extralight" w:hAnsi="SeroPro-Extralight" w:cs="Times New Roman"/>
          <w:sz w:val="24"/>
          <w:szCs w:val="24"/>
        </w:rPr>
        <w:t>С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) нитратным растворам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Pu</w:t>
      </w:r>
      <w:r w:rsidRPr="005433C3">
        <w:rPr>
          <w:rFonts w:ascii="SeroPro-Extralight" w:hAnsi="SeroPro-Extralight" w:cs="Times New Roman"/>
          <w:sz w:val="24"/>
          <w:szCs w:val="24"/>
          <w:vertAlign w:val="superscript"/>
        </w:rPr>
        <w:t>IV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, поскольку степень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пересыщения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по металлу в этих условиях значительно уменьшается.</w:t>
      </w:r>
    </w:p>
    <w:p w14:paraId="5E04F259" w14:textId="7BBD7C21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 xml:space="preserve">Исходные материалы должны обеспечивать </w:t>
      </w:r>
      <w:proofErr w:type="gramStart"/>
      <w:r w:rsidRPr="005433C3">
        <w:rPr>
          <w:rFonts w:ascii="SeroPro-Extralight" w:hAnsi="SeroPro-Extralight" w:cs="Times New Roman"/>
          <w:sz w:val="24"/>
          <w:szCs w:val="24"/>
        </w:rPr>
        <w:t>хорошую</w:t>
      </w:r>
      <w:proofErr w:type="gramEnd"/>
      <w:r w:rsidRPr="005433C3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воспроизводимость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микроструктуры и плотности топливных форм. Особые требования предъявляются к его пористости и размерам зерна. При требуемой плотности 94,5-95,5 %  теоретической оптимальный размер пор для компенсации распухания и уплотнения топлива составляет от 1 до 10 мкм. Установлено, что качество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таблетированного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оксидного топлива (микроструктура, плотность, пористость) определяется тремя факторами: </w:t>
      </w:r>
    </w:p>
    <w:p w14:paraId="7ED22974" w14:textId="2ABD90A3" w:rsidR="005433C3" w:rsidRPr="005433C3" w:rsidRDefault="005433C3" w:rsidP="005433C3">
      <w:pPr>
        <w:numPr>
          <w:ilvl w:val="0"/>
          <w:numId w:val="11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размером и морфологией частиц осадка оксалата плутония</w:t>
      </w:r>
      <w:r w:rsidR="00BA6A37">
        <w:rPr>
          <w:rFonts w:ascii="SeroPro-Extralight" w:hAnsi="SeroPro-Extralight" w:cs="Times New Roman"/>
          <w:sz w:val="24"/>
          <w:szCs w:val="24"/>
        </w:rPr>
        <w:t>;</w:t>
      </w:r>
    </w:p>
    <w:p w14:paraId="5F8D4146" w14:textId="7207A8BB" w:rsidR="005433C3" w:rsidRPr="005433C3" w:rsidRDefault="005433C3" w:rsidP="005433C3">
      <w:pPr>
        <w:numPr>
          <w:ilvl w:val="0"/>
          <w:numId w:val="11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размером частиц порошка оксида после измельчения</w:t>
      </w:r>
      <w:r w:rsidR="00BA6A37">
        <w:rPr>
          <w:rFonts w:ascii="SeroPro-Extralight" w:hAnsi="SeroPro-Extralight" w:cs="Times New Roman"/>
          <w:sz w:val="24"/>
          <w:szCs w:val="24"/>
        </w:rPr>
        <w:t>;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490DF71E" w14:textId="77777777" w:rsidR="005433C3" w:rsidRPr="005433C3" w:rsidRDefault="005433C3" w:rsidP="005433C3">
      <w:pPr>
        <w:numPr>
          <w:ilvl w:val="0"/>
          <w:numId w:val="11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температурой, при которой изготовленные из измельченного порошка гранулы предварительно спекались перед горячим прессованием.</w:t>
      </w:r>
    </w:p>
    <w:p w14:paraId="760EFFE4" w14:textId="2AE0F962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Плотность керамики из PuO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поликристаллического строения, полученной методом порошковой  металлургии, может  отличаться </w:t>
      </w:r>
      <w:proofErr w:type="gramStart"/>
      <w:r w:rsidRPr="005433C3">
        <w:rPr>
          <w:rFonts w:ascii="SeroPro-Extralight" w:hAnsi="SeroPro-Extralight" w:cs="Times New Roman"/>
          <w:sz w:val="24"/>
          <w:szCs w:val="24"/>
        </w:rPr>
        <w:t>от</w:t>
      </w:r>
      <w:proofErr w:type="gramEnd"/>
      <w:r w:rsidRPr="005433C3">
        <w:rPr>
          <w:rFonts w:ascii="SeroPro-Extralight" w:hAnsi="SeroPro-Extralight" w:cs="Times New Roman"/>
          <w:sz w:val="24"/>
          <w:szCs w:val="24"/>
        </w:rPr>
        <w:t xml:space="preserve">  </w:t>
      </w:r>
      <w:proofErr w:type="gramStart"/>
      <w:r w:rsidRPr="005433C3">
        <w:rPr>
          <w:rFonts w:ascii="SeroPro-Extralight" w:hAnsi="SeroPro-Extralight" w:cs="Times New Roman"/>
          <w:sz w:val="24"/>
          <w:szCs w:val="24"/>
        </w:rPr>
        <w:t>теоретической</w:t>
      </w:r>
      <w:proofErr w:type="gramEnd"/>
      <w:r w:rsidRPr="005433C3">
        <w:rPr>
          <w:rFonts w:ascii="SeroPro-Extralight" w:hAnsi="SeroPro-Extralight" w:cs="Times New Roman"/>
          <w:sz w:val="24"/>
          <w:szCs w:val="24"/>
        </w:rPr>
        <w:t xml:space="preserve"> 11,46 г/см</w:t>
      </w:r>
      <w:r w:rsidRPr="005433C3">
        <w:rPr>
          <w:rFonts w:ascii="SeroPro-Extralight" w:hAnsi="SeroPro-Extralight" w:cs="Times New Roman"/>
          <w:sz w:val="24"/>
          <w:szCs w:val="24"/>
          <w:vertAlign w:val="superscript"/>
        </w:rPr>
        <w:t>3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в сторону меньших значений  на 3–10 %. Это  обусловлено  пористостью по телу зерна и границам зерен.  </w:t>
      </w:r>
    </w:p>
    <w:p w14:paraId="7A4A38A4" w14:textId="2B63E452" w:rsidR="005433C3" w:rsidRPr="00BA6A37" w:rsidRDefault="00BA6A37" w:rsidP="00BA6A37">
      <w:pPr>
        <w:tabs>
          <w:tab w:val="num" w:pos="720"/>
        </w:tabs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Пористость зависит от </w:t>
      </w:r>
      <w:r w:rsidR="005433C3" w:rsidRPr="005433C3">
        <w:rPr>
          <w:rFonts w:ascii="SeroPro-Extralight" w:hAnsi="SeroPro-Extralight" w:cs="Times New Roman"/>
          <w:sz w:val="24"/>
          <w:szCs w:val="24"/>
        </w:rPr>
        <w:t>совершенства технологического оборудования и технологического процесса изготовления</w:t>
      </w:r>
      <w:r>
        <w:rPr>
          <w:rFonts w:ascii="SeroPro-Extralight" w:hAnsi="SeroPro-Extralight" w:cs="Times New Roman"/>
          <w:sz w:val="24"/>
          <w:szCs w:val="24"/>
        </w:rPr>
        <w:t xml:space="preserve">; </w:t>
      </w:r>
      <w:r w:rsidR="005433C3" w:rsidRPr="005433C3">
        <w:rPr>
          <w:rFonts w:ascii="SeroPro-Extralight" w:hAnsi="SeroPro-Extralight" w:cs="Times New Roman"/>
          <w:sz w:val="24"/>
          <w:szCs w:val="24"/>
        </w:rPr>
        <w:t>выбора технологического режима подготовки</w:t>
      </w:r>
      <w:r>
        <w:rPr>
          <w:rFonts w:ascii="SeroPro-Extralight" w:hAnsi="SeroPro-Extralight" w:cs="Times New Roman"/>
          <w:sz w:val="24"/>
          <w:szCs w:val="24"/>
        </w:rPr>
        <w:t>;</w:t>
      </w:r>
      <w:r w:rsidR="005433C3" w:rsidRPr="005433C3">
        <w:rPr>
          <w:rFonts w:ascii="SeroPro-Extralight" w:hAnsi="SeroPro-Extralight" w:cs="Times New Roman"/>
          <w:sz w:val="24"/>
          <w:szCs w:val="24"/>
        </w:rPr>
        <w:t xml:space="preserve"> </w:t>
      </w:r>
      <w:r w:rsidR="005433C3" w:rsidRPr="00BA6A37">
        <w:rPr>
          <w:rFonts w:ascii="SeroPro-Extralight" w:hAnsi="SeroPro-Extralight" w:cs="Times New Roman"/>
          <w:sz w:val="24"/>
          <w:szCs w:val="24"/>
        </w:rPr>
        <w:t>прессования порошков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="005433C3" w:rsidRPr="00BA6A37">
        <w:rPr>
          <w:rFonts w:ascii="SeroPro-Extralight" w:hAnsi="SeroPro-Extralight" w:cs="Times New Roman"/>
          <w:sz w:val="24"/>
          <w:szCs w:val="24"/>
        </w:rPr>
        <w:t xml:space="preserve">и спекания таблеток. </w:t>
      </w:r>
    </w:p>
    <w:p w14:paraId="0C6BF453" w14:textId="77777777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Большое влияние на размер и однородность пор оказывают:</w:t>
      </w:r>
    </w:p>
    <w:p w14:paraId="2488DAA9" w14:textId="1AE750EA" w:rsidR="005433C3" w:rsidRPr="005433C3" w:rsidRDefault="005433C3" w:rsidP="005433C3">
      <w:pPr>
        <w:numPr>
          <w:ilvl w:val="0"/>
          <w:numId w:val="13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свойства пластификатора, используемого при  смешении  порошка</w:t>
      </w:r>
      <w:r w:rsidR="00BA6A37">
        <w:rPr>
          <w:rFonts w:ascii="SeroPro-Extralight" w:hAnsi="SeroPro-Extralight" w:cs="Times New Roman"/>
          <w:sz w:val="24"/>
          <w:szCs w:val="24"/>
        </w:rPr>
        <w:t>;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31395C50" w14:textId="28D7C3DE" w:rsidR="005433C3" w:rsidRPr="005433C3" w:rsidRDefault="005433C3" w:rsidP="005433C3">
      <w:pPr>
        <w:numPr>
          <w:ilvl w:val="0"/>
          <w:numId w:val="13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крупность, форма и размерная равномерность отдельных частиц  порошка</w:t>
      </w:r>
      <w:r w:rsidR="00BA6A37">
        <w:rPr>
          <w:rFonts w:ascii="SeroPro-Extralight" w:hAnsi="SeroPro-Extralight" w:cs="Times New Roman"/>
          <w:sz w:val="24"/>
          <w:szCs w:val="24"/>
        </w:rPr>
        <w:t>;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 </w:t>
      </w:r>
    </w:p>
    <w:p w14:paraId="00973784" w14:textId="28A5DCC5" w:rsidR="005433C3" w:rsidRPr="005433C3" w:rsidRDefault="005433C3" w:rsidP="005433C3">
      <w:pPr>
        <w:numPr>
          <w:ilvl w:val="0"/>
          <w:numId w:val="13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равномерность  физико-химических  свойств   частиц  порошка</w:t>
      </w:r>
      <w:r w:rsidR="00BA6A37">
        <w:rPr>
          <w:rFonts w:ascii="SeroPro-Extralight" w:hAnsi="SeroPro-Extralight" w:cs="Times New Roman"/>
          <w:sz w:val="24"/>
          <w:szCs w:val="24"/>
        </w:rPr>
        <w:t>;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44397D3F" w14:textId="0E9C4721" w:rsidR="005433C3" w:rsidRPr="005433C3" w:rsidRDefault="005433C3" w:rsidP="005433C3">
      <w:pPr>
        <w:numPr>
          <w:ilvl w:val="0"/>
          <w:numId w:val="13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способ  получения (прокаливание  различных   соединений  – оксалатов,   н</w:t>
      </w:r>
      <w:r w:rsidR="007B2983">
        <w:rPr>
          <w:rFonts w:ascii="SeroPro-Extralight" w:hAnsi="SeroPro-Extralight" w:cs="Times New Roman"/>
          <w:sz w:val="24"/>
          <w:szCs w:val="24"/>
        </w:rPr>
        <w:t>итратов,   пероксидов плутония)</w:t>
      </w:r>
      <w:r w:rsidR="00BA6A37">
        <w:rPr>
          <w:rFonts w:ascii="SeroPro-Extralight" w:hAnsi="SeroPro-Extralight" w:cs="Times New Roman"/>
          <w:sz w:val="24"/>
          <w:szCs w:val="24"/>
        </w:rPr>
        <w:t>.</w:t>
      </w:r>
    </w:p>
    <w:p w14:paraId="087B6EC2" w14:textId="29431B26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lastRenderedPageBreak/>
        <w:t>Отработана технология изготовления топливных таблеток  из  диоксида</w:t>
      </w:r>
      <w:r w:rsidR="007B2983">
        <w:rPr>
          <w:rFonts w:ascii="SeroPro-Extralight" w:hAnsi="SeroPro-Extralight" w:cs="Times New Roman"/>
          <w:sz w:val="24"/>
          <w:szCs w:val="24"/>
        </w:rPr>
        <w:t xml:space="preserve"> </w:t>
      </w:r>
      <w:r w:rsidRPr="005433C3">
        <w:rPr>
          <w:rFonts w:ascii="SeroPro-Extralight" w:hAnsi="SeroPro-Extralight" w:cs="Times New Roman"/>
          <w:sz w:val="24"/>
          <w:szCs w:val="24"/>
        </w:rPr>
        <w:t>плутония для реактора ИБР-2М</w:t>
      </w:r>
      <w:r w:rsidR="007B2983">
        <w:rPr>
          <w:rFonts w:ascii="SeroPro-Extralight" w:hAnsi="SeroPro-Extralight" w:cs="Times New Roman"/>
          <w:sz w:val="24"/>
          <w:szCs w:val="24"/>
        </w:rPr>
        <w:t xml:space="preserve"> (рис. 7.1)</w:t>
      </w:r>
      <w:r w:rsidRPr="005433C3">
        <w:rPr>
          <w:rFonts w:ascii="SeroPro-Extralight" w:hAnsi="SeroPro-Extralight" w:cs="Times New Roman"/>
          <w:sz w:val="24"/>
          <w:szCs w:val="24"/>
        </w:rPr>
        <w:t>.</w:t>
      </w:r>
    </w:p>
    <w:p w14:paraId="0E75399B" w14:textId="380DDAB4" w:rsidR="007B2983" w:rsidRDefault="007B298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noProof/>
          <w:sz w:val="24"/>
          <w:szCs w:val="24"/>
          <w:lang w:eastAsia="ru-RU"/>
        </w:rPr>
        <w:drawing>
          <wp:inline distT="0" distB="0" distL="0" distR="0" wp14:anchorId="068BF63F" wp14:editId="1CB11A1E">
            <wp:extent cx="4373593" cy="5342272"/>
            <wp:effectExtent l="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24" cy="5349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70F10" w14:textId="78EFFD31" w:rsidR="007B2983" w:rsidRDefault="007B2983" w:rsidP="007B2983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  <w:r w:rsidRPr="008050AE">
        <w:rPr>
          <w:rFonts w:ascii="SeroPro-Extralight" w:hAnsi="SeroPro-Extralight" w:cs="Times New Roman"/>
          <w:sz w:val="24"/>
          <w:szCs w:val="24"/>
        </w:rPr>
        <w:t xml:space="preserve">Рис. </w:t>
      </w:r>
      <w:r>
        <w:rPr>
          <w:rFonts w:ascii="SeroPro-Extralight" w:hAnsi="SeroPro-Extralight" w:cs="Times New Roman"/>
          <w:sz w:val="24"/>
          <w:szCs w:val="24"/>
        </w:rPr>
        <w:t>7.1</w:t>
      </w:r>
      <w:r w:rsidRPr="008050AE">
        <w:rPr>
          <w:rFonts w:ascii="SeroPro-Extralight" w:hAnsi="SeroPro-Extralight" w:cs="Times New Roman"/>
          <w:sz w:val="24"/>
          <w:szCs w:val="24"/>
        </w:rPr>
        <w:t xml:space="preserve">. </w:t>
      </w:r>
      <w:r w:rsidRPr="007B2983">
        <w:rPr>
          <w:rFonts w:ascii="SeroPro-Extralight" w:hAnsi="SeroPro-Extralight" w:cs="Times New Roman"/>
          <w:sz w:val="24"/>
          <w:szCs w:val="24"/>
        </w:rPr>
        <w:t xml:space="preserve">Технология </w:t>
      </w:r>
      <w:r>
        <w:rPr>
          <w:rFonts w:ascii="SeroPro-Extralight" w:hAnsi="SeroPro-Extralight" w:cs="Times New Roman"/>
          <w:sz w:val="24"/>
          <w:szCs w:val="24"/>
        </w:rPr>
        <w:t xml:space="preserve">изготовления </w:t>
      </w:r>
      <w:r w:rsidRPr="007B2983">
        <w:rPr>
          <w:rFonts w:ascii="SeroPro-Extralight" w:hAnsi="SeroPro-Extralight" w:cs="Times New Roman"/>
          <w:sz w:val="24"/>
          <w:szCs w:val="24"/>
        </w:rPr>
        <w:t>плутониевого топлива</w:t>
      </w:r>
    </w:p>
    <w:p w14:paraId="3A09DB57" w14:textId="77777777" w:rsidR="007B2983" w:rsidRDefault="007B298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254CA7E" w14:textId="0C625206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 xml:space="preserve">Наиболее  оптимальной температурой прокаливания 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Pu</w:t>
      </w:r>
      <w:r w:rsidRPr="005433C3">
        <w:rPr>
          <w:rFonts w:ascii="SeroPro-Extralight" w:hAnsi="SeroPro-Extralight" w:cs="Times New Roman"/>
          <w:sz w:val="24"/>
          <w:szCs w:val="24"/>
        </w:rPr>
        <w:t>(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C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4</w:t>
      </w:r>
      <w:r w:rsidRPr="005433C3">
        <w:rPr>
          <w:rFonts w:ascii="SeroPro-Extralight" w:hAnsi="SeroPro-Extralight" w:cs="Times New Roman"/>
          <w:sz w:val="24"/>
          <w:szCs w:val="24"/>
        </w:rPr>
        <w:t>)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</w:rPr>
        <w:t>∙6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H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для получения порошка  РuО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 является 750 </w:t>
      </w:r>
      <w:r w:rsidR="007B2983">
        <w:rPr>
          <w:rFonts w:ascii="Calibri" w:hAnsi="Calibri" w:cs="Times New Roman"/>
          <w:sz w:val="24"/>
          <w:szCs w:val="24"/>
        </w:rPr>
        <w:t>⁰</w:t>
      </w:r>
      <w:r w:rsidR="007B2983" w:rsidRPr="005433C3">
        <w:rPr>
          <w:rFonts w:ascii="SeroPro-Extralight" w:hAnsi="SeroPro-Extralight" w:cs="Times New Roman"/>
          <w:sz w:val="24"/>
          <w:szCs w:val="24"/>
        </w:rPr>
        <w:t>С</w:t>
      </w:r>
      <w:r w:rsidRPr="005433C3">
        <w:rPr>
          <w:rFonts w:ascii="SeroPro-Extralight" w:hAnsi="SeroPro-Extralight" w:cs="Times New Roman"/>
          <w:sz w:val="24"/>
          <w:szCs w:val="24"/>
        </w:rPr>
        <w:t>.</w:t>
      </w:r>
    </w:p>
    <w:p w14:paraId="09E8F83A" w14:textId="2E21D18D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Необходимая плотность (10,2-10,7 г/см</w:t>
      </w:r>
      <w:r w:rsidRPr="005433C3">
        <w:rPr>
          <w:rFonts w:ascii="SeroPro-Extralight" w:hAnsi="SeroPro-Extralight" w:cs="Times New Roman"/>
          <w:sz w:val="24"/>
          <w:szCs w:val="24"/>
          <w:vertAlign w:val="superscript"/>
        </w:rPr>
        <w:t>3</w:t>
      </w:r>
      <w:r w:rsidRPr="005433C3">
        <w:rPr>
          <w:rFonts w:ascii="SeroPro-Extralight" w:hAnsi="SeroPro-Extralight" w:cs="Times New Roman"/>
          <w:sz w:val="24"/>
          <w:szCs w:val="24"/>
        </w:rPr>
        <w:t>) и качество таблеток достигается в случае термообработки таблеток на воздухе при постепенном повышении  температуры до  500</w:t>
      </w:r>
      <w:proofErr w:type="gramStart"/>
      <w:r w:rsidRPr="005433C3">
        <w:rPr>
          <w:rFonts w:ascii="SeroPro-Extralight" w:hAnsi="SeroPro-Extralight" w:cs="Times New Roman"/>
          <w:sz w:val="24"/>
          <w:szCs w:val="24"/>
        </w:rPr>
        <w:t xml:space="preserve"> </w:t>
      </w:r>
      <w:r w:rsidR="007B2983">
        <w:rPr>
          <w:rFonts w:ascii="Calibri" w:hAnsi="Calibri" w:cs="Times New Roman"/>
          <w:sz w:val="24"/>
          <w:szCs w:val="24"/>
        </w:rPr>
        <w:t>⁰</w:t>
      </w:r>
      <w:r w:rsidR="007B2983" w:rsidRPr="005433C3">
        <w:rPr>
          <w:rFonts w:ascii="SeroPro-Extralight" w:hAnsi="SeroPro-Extralight" w:cs="Times New Roman"/>
          <w:sz w:val="24"/>
          <w:szCs w:val="24"/>
        </w:rPr>
        <w:t>С</w:t>
      </w:r>
      <w:proofErr w:type="gramEnd"/>
      <w:r w:rsidRPr="005433C3">
        <w:rPr>
          <w:rFonts w:ascii="SeroPro-Extralight" w:hAnsi="SeroPro-Extralight" w:cs="Times New Roman"/>
          <w:sz w:val="24"/>
          <w:szCs w:val="24"/>
        </w:rPr>
        <w:t xml:space="preserve">  и  последующим  спеканием  в   вакууме  при 1750 </w:t>
      </w:r>
      <w:r w:rsidR="007B2983">
        <w:rPr>
          <w:rFonts w:ascii="Calibri" w:hAnsi="Calibri" w:cs="Times New Roman"/>
          <w:sz w:val="24"/>
          <w:szCs w:val="24"/>
        </w:rPr>
        <w:t>⁰</w:t>
      </w:r>
      <w:r w:rsidR="007B2983" w:rsidRPr="005433C3">
        <w:rPr>
          <w:rFonts w:ascii="SeroPro-Extralight" w:hAnsi="SeroPro-Extralight" w:cs="Times New Roman"/>
          <w:sz w:val="24"/>
          <w:szCs w:val="24"/>
        </w:rPr>
        <w:t>С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в течение 2 ч. </w:t>
      </w:r>
    </w:p>
    <w:p w14:paraId="4987823E" w14:textId="57B9B30C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 xml:space="preserve">Технологическая схема пирохимического получения порошка диоксида плутония из оружейного плутония представлена на </w:t>
      </w:r>
      <w:r w:rsidR="007B2983">
        <w:rPr>
          <w:rFonts w:ascii="SeroPro-Extralight" w:hAnsi="SeroPro-Extralight" w:cs="Times New Roman"/>
          <w:sz w:val="24"/>
          <w:szCs w:val="24"/>
        </w:rPr>
        <w:t>рисунке 7.2</w:t>
      </w:r>
      <w:r w:rsidRPr="005433C3">
        <w:rPr>
          <w:rFonts w:ascii="SeroPro-Extralight" w:hAnsi="SeroPro-Extralight" w:cs="Times New Roman"/>
          <w:sz w:val="24"/>
          <w:szCs w:val="24"/>
        </w:rPr>
        <w:t>.</w:t>
      </w:r>
    </w:p>
    <w:p w14:paraId="0499D853" w14:textId="76925E11" w:rsidR="007B2983" w:rsidRDefault="007B2983" w:rsidP="007B2983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238FAC" wp14:editId="1F591608">
            <wp:extent cx="3838754" cy="3502043"/>
            <wp:effectExtent l="0" t="0" r="9525" b="3175"/>
            <wp:docPr id="4120" name="Рисунок 4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657" cy="3501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BBC891" w14:textId="77777777" w:rsidR="007B2983" w:rsidRDefault="007B2983" w:rsidP="007B2983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</w:p>
    <w:p w14:paraId="093CEAE3" w14:textId="2963B79C" w:rsidR="007B2983" w:rsidRDefault="007B2983" w:rsidP="007B2983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  <w:r w:rsidRPr="008050AE">
        <w:rPr>
          <w:rFonts w:ascii="SeroPro-Extralight" w:hAnsi="SeroPro-Extralight" w:cs="Times New Roman"/>
          <w:sz w:val="24"/>
          <w:szCs w:val="24"/>
        </w:rPr>
        <w:t xml:space="preserve">Рис. </w:t>
      </w:r>
      <w:r>
        <w:rPr>
          <w:rFonts w:ascii="SeroPro-Extralight" w:hAnsi="SeroPro-Extralight" w:cs="Times New Roman"/>
          <w:sz w:val="24"/>
          <w:szCs w:val="24"/>
        </w:rPr>
        <w:t>7.2</w:t>
      </w:r>
      <w:r w:rsidRPr="008050AE">
        <w:rPr>
          <w:rFonts w:ascii="SeroPro-Extralight" w:hAnsi="SeroPro-Extralight" w:cs="Times New Roman"/>
          <w:sz w:val="24"/>
          <w:szCs w:val="24"/>
        </w:rPr>
        <w:t xml:space="preserve">. </w:t>
      </w:r>
      <w:r w:rsidRPr="007B2983">
        <w:rPr>
          <w:rFonts w:ascii="SeroPro-Extralight" w:hAnsi="SeroPro-Extralight" w:cs="Times New Roman"/>
          <w:sz w:val="24"/>
          <w:szCs w:val="24"/>
        </w:rPr>
        <w:t>Технологическая схема пирохимического получения порошка диоксида плутония из оружейного плутония</w:t>
      </w:r>
    </w:p>
    <w:p w14:paraId="66A0752A" w14:textId="77777777" w:rsidR="007B2983" w:rsidRDefault="007B2983" w:rsidP="007B2983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</w:p>
    <w:p w14:paraId="6E9C65B2" w14:textId="7C1D8D59" w:rsid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 xml:space="preserve">На </w:t>
      </w:r>
      <w:r w:rsidR="007B2983">
        <w:rPr>
          <w:rFonts w:ascii="SeroPro-Extralight" w:hAnsi="SeroPro-Extralight" w:cs="Times New Roman"/>
          <w:sz w:val="24"/>
          <w:szCs w:val="24"/>
        </w:rPr>
        <w:t>рисунке 7.3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приведена схема установки для получения порошка диоксида плутония из оружейного плутония</w:t>
      </w:r>
      <w:r w:rsidR="007B2983">
        <w:rPr>
          <w:rFonts w:ascii="SeroPro-Extralight" w:hAnsi="SeroPro-Extralight" w:cs="Times New Roman"/>
          <w:sz w:val="24"/>
          <w:szCs w:val="24"/>
        </w:rPr>
        <w:t>.</w:t>
      </w:r>
    </w:p>
    <w:p w14:paraId="1F159204" w14:textId="7896C575" w:rsidR="007B2983" w:rsidRDefault="007B2983" w:rsidP="007B2983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  <w:r w:rsidRPr="007B2983">
        <w:rPr>
          <w:rFonts w:ascii="SeroPro-Extralight" w:hAnsi="SeroPro-Extralight" w:cs="Times New Roman"/>
          <w:sz w:val="24"/>
          <w:szCs w:val="24"/>
        </w:rPr>
        <w:drawing>
          <wp:inline distT="0" distB="0" distL="0" distR="0" wp14:anchorId="4B2221F3" wp14:editId="73A91607">
            <wp:extent cx="3373241" cy="2294626"/>
            <wp:effectExtent l="0" t="0" r="0" b="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907" cy="229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98F6984" w14:textId="77777777" w:rsidR="007B2983" w:rsidRDefault="007B2983" w:rsidP="007B2983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</w:p>
    <w:p w14:paraId="65C7D38C" w14:textId="4C16C3FB" w:rsidR="007B2983" w:rsidRPr="007B2983" w:rsidRDefault="007B2983" w:rsidP="007B2983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  <w:r w:rsidRPr="008050AE">
        <w:rPr>
          <w:rFonts w:ascii="SeroPro-Extralight" w:hAnsi="SeroPro-Extralight" w:cs="Times New Roman"/>
          <w:sz w:val="24"/>
          <w:szCs w:val="24"/>
        </w:rPr>
        <w:t xml:space="preserve">Рис. </w:t>
      </w:r>
      <w:r>
        <w:rPr>
          <w:rFonts w:ascii="SeroPro-Extralight" w:hAnsi="SeroPro-Extralight" w:cs="Times New Roman"/>
          <w:sz w:val="24"/>
          <w:szCs w:val="24"/>
        </w:rPr>
        <w:t>7.3</w:t>
      </w:r>
      <w:r w:rsidRPr="008050AE">
        <w:rPr>
          <w:rFonts w:ascii="SeroPro-Extralight" w:hAnsi="SeroPro-Extralight" w:cs="Times New Roman"/>
          <w:sz w:val="24"/>
          <w:szCs w:val="24"/>
        </w:rPr>
        <w:t xml:space="preserve">. </w:t>
      </w:r>
      <w:r w:rsidRPr="007B2983">
        <w:rPr>
          <w:rFonts w:ascii="SeroPro-Extralight" w:hAnsi="SeroPro-Extralight" w:cs="Times New Roman"/>
          <w:sz w:val="24"/>
          <w:szCs w:val="24"/>
        </w:rPr>
        <w:t>Схема установки для получения порошка диоксида плутония из оружейного плутония</w:t>
      </w:r>
      <w:r>
        <w:rPr>
          <w:rFonts w:ascii="SeroPro-Extralight" w:hAnsi="SeroPro-Extralight" w:cs="Times New Roman"/>
          <w:sz w:val="24"/>
          <w:szCs w:val="24"/>
        </w:rPr>
        <w:t xml:space="preserve">: </w:t>
      </w:r>
      <w:r w:rsidRPr="007B2983">
        <w:rPr>
          <w:rFonts w:ascii="SeroPro-Extralight" w:hAnsi="SeroPro-Extralight" w:cs="Times New Roman"/>
          <w:sz w:val="24"/>
          <w:szCs w:val="24"/>
        </w:rPr>
        <w:t xml:space="preserve">1 − ротаметр и счётчик газа; 2 − электропечь сопротивления;   </w:t>
      </w:r>
    </w:p>
    <w:p w14:paraId="2DCF9A10" w14:textId="206947BB" w:rsidR="007B2983" w:rsidRDefault="007B2983" w:rsidP="007B2983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  <w:r w:rsidRPr="007B2983">
        <w:rPr>
          <w:rFonts w:ascii="SeroPro-Extralight" w:hAnsi="SeroPro-Extralight" w:cs="Times New Roman"/>
          <w:sz w:val="24"/>
          <w:szCs w:val="24"/>
        </w:rPr>
        <w:t xml:space="preserve">3 − аппарат синтеза; 4 − слиток плутония; 5 − редуктор; 6 − вакуумный насос; </w:t>
      </w:r>
      <w:r>
        <w:rPr>
          <w:rFonts w:ascii="SeroPro-Extralight" w:hAnsi="SeroPro-Extralight" w:cs="Times New Roman"/>
          <w:sz w:val="24"/>
          <w:szCs w:val="24"/>
        </w:rPr>
        <w:br/>
      </w:r>
      <w:r w:rsidRPr="007B2983">
        <w:rPr>
          <w:rFonts w:ascii="SeroPro-Extralight" w:hAnsi="SeroPro-Extralight" w:cs="Times New Roman"/>
          <w:sz w:val="24"/>
          <w:szCs w:val="24"/>
        </w:rPr>
        <w:t>7, 8 − генератор водорода (UH</w:t>
      </w:r>
      <w:r w:rsidRPr="007B2983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7B2983">
        <w:rPr>
          <w:rFonts w:ascii="SeroPro-Extralight" w:hAnsi="SeroPro-Extralight" w:cs="Times New Roman"/>
          <w:sz w:val="24"/>
          <w:szCs w:val="24"/>
        </w:rPr>
        <w:t>)</w:t>
      </w:r>
    </w:p>
    <w:p w14:paraId="14C488F2" w14:textId="77777777" w:rsidR="007B2983" w:rsidRPr="005433C3" w:rsidRDefault="007B298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277EE7F9" w14:textId="10F87692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Полученный гидрид  плутония  без перегрузки окисляли  кислородом в смеси с аргоном, гелием или азотом.</w:t>
      </w:r>
      <w:r w:rsidR="007B2983">
        <w:rPr>
          <w:rFonts w:ascii="SeroPro-Extralight" w:hAnsi="SeroPro-Extralight" w:cs="Times New Roman"/>
          <w:sz w:val="24"/>
          <w:szCs w:val="24"/>
        </w:rPr>
        <w:t xml:space="preserve"> 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Благородные газы или азот играли роль разбавителей кислородно-водородной смеси в целях исключения образования гремучей смеси.  </w:t>
      </w:r>
    </w:p>
    <w:p w14:paraId="4A95FCF2" w14:textId="081C66D6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 xml:space="preserve">При окислении гидрида  плутония смесью 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+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  <w:lang w:val="en-US"/>
        </w:rPr>
        <w:t>Ar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, 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+ 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He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протека</w:t>
      </w:r>
      <w:r w:rsidR="007B2983">
        <w:rPr>
          <w:rFonts w:ascii="SeroPro-Extralight" w:hAnsi="SeroPro-Extralight" w:cs="Times New Roman"/>
          <w:sz w:val="24"/>
          <w:szCs w:val="24"/>
        </w:rPr>
        <w:t>ет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 только одна реакция</w:t>
      </w:r>
      <w:r w:rsidR="007B2983">
        <w:rPr>
          <w:rFonts w:ascii="SeroPro-Extralight" w:hAnsi="SeroPro-Extralight" w:cs="Times New Roman"/>
          <w:sz w:val="24"/>
          <w:szCs w:val="24"/>
        </w:rPr>
        <w:t>:</w:t>
      </w:r>
    </w:p>
    <w:p w14:paraId="7715A04F" w14:textId="77777777" w:rsidR="005433C3" w:rsidRPr="005433C3" w:rsidRDefault="005433C3" w:rsidP="007B2983">
      <w:pPr>
        <w:suppressAutoHyphens/>
        <w:spacing w:after="120"/>
        <w:jc w:val="center"/>
        <w:rPr>
          <w:rFonts w:ascii="SeroPro-Extralight" w:hAnsi="SeroPro-Extralight" w:cs="Times New Roman"/>
          <w:sz w:val="24"/>
          <w:szCs w:val="24"/>
          <w:lang w:val="en-US"/>
        </w:rPr>
      </w:pPr>
      <w:r w:rsidRPr="005433C3">
        <w:rPr>
          <w:rFonts w:ascii="SeroPro-Extralight" w:hAnsi="SeroPro-Extralight" w:cs="Times New Roman"/>
          <w:sz w:val="24"/>
          <w:szCs w:val="24"/>
          <w:lang w:val="en-US"/>
        </w:rPr>
        <w:t>PuH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2+</w:t>
      </w:r>
      <w:r w:rsidRPr="005433C3">
        <w:rPr>
          <w:rFonts w:ascii="SeroPro-Extralight" w:hAnsi="SeroPro-Extralight" w:cs="Times New Roman"/>
          <w:i/>
          <w:iCs/>
          <w:sz w:val="24"/>
          <w:szCs w:val="24"/>
          <w:vertAlign w:val="subscript"/>
          <w:lang w:val="en-US"/>
        </w:rPr>
        <w:t>x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 xml:space="preserve"> + O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 xml:space="preserve"> = PuO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 xml:space="preserve"> + (2 + </w:t>
      </w:r>
      <w:r w:rsidRPr="005433C3">
        <w:rPr>
          <w:rFonts w:ascii="SeroPro-Extralight" w:hAnsi="SeroPro-Extralight" w:cs="Times New Roman"/>
          <w:i/>
          <w:iCs/>
          <w:sz w:val="24"/>
          <w:szCs w:val="24"/>
          <w:lang w:val="en-US"/>
        </w:rPr>
        <w:t>x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)/2 H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.</w:t>
      </w:r>
    </w:p>
    <w:p w14:paraId="13B3F315" w14:textId="31D8B91A" w:rsid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При окислении гидрида  плутония азотно-кислородной смесью протека</w:t>
      </w:r>
      <w:r w:rsidR="00922A3E">
        <w:rPr>
          <w:rFonts w:ascii="SeroPro-Extralight" w:hAnsi="SeroPro-Extralight" w:cs="Times New Roman"/>
          <w:sz w:val="24"/>
          <w:szCs w:val="24"/>
        </w:rPr>
        <w:t xml:space="preserve">ют </w:t>
      </w:r>
      <w:r w:rsidRPr="005433C3">
        <w:rPr>
          <w:rFonts w:ascii="SeroPro-Extralight" w:hAnsi="SeroPro-Extralight" w:cs="Times New Roman"/>
          <w:sz w:val="24"/>
          <w:szCs w:val="24"/>
        </w:rPr>
        <w:t>следующие реакции</w:t>
      </w:r>
      <w:r w:rsidR="00922A3E">
        <w:rPr>
          <w:rFonts w:ascii="SeroPro-Extralight" w:hAnsi="SeroPro-Extralight" w:cs="Times New Roman"/>
          <w:sz w:val="24"/>
          <w:szCs w:val="24"/>
        </w:rPr>
        <w:t>:</w:t>
      </w:r>
    </w:p>
    <w:p w14:paraId="439B4578" w14:textId="77777777" w:rsidR="00922A3E" w:rsidRPr="00922A3E" w:rsidRDefault="00922A3E" w:rsidP="00922A3E">
      <w:pPr>
        <w:suppressAutoHyphens/>
        <w:spacing w:after="120"/>
        <w:jc w:val="center"/>
        <w:rPr>
          <w:rFonts w:ascii="SeroPro-Extralight" w:hAnsi="SeroPro-Extralight" w:cs="Times New Roman"/>
          <w:sz w:val="24"/>
          <w:szCs w:val="24"/>
          <w:lang w:val="en-US"/>
        </w:rPr>
      </w:pPr>
      <w:r w:rsidRPr="00922A3E">
        <w:rPr>
          <w:rFonts w:ascii="SeroPro-Extralight" w:hAnsi="SeroPro-Extralight" w:cs="Times New Roman"/>
          <w:sz w:val="24"/>
          <w:szCs w:val="24"/>
          <w:lang w:val="en-US"/>
        </w:rPr>
        <w:t>2PuH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2+x</w:t>
      </w:r>
      <w:r w:rsidRPr="00922A3E">
        <w:rPr>
          <w:rFonts w:ascii="SeroPro-Extralight" w:hAnsi="SeroPro-Extralight" w:cs="Times New Roman"/>
          <w:sz w:val="24"/>
          <w:szCs w:val="24"/>
          <w:lang w:val="en-US"/>
        </w:rPr>
        <w:t xml:space="preserve"> + N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922A3E">
        <w:rPr>
          <w:rFonts w:ascii="SeroPro-Extralight" w:hAnsi="SeroPro-Extralight" w:cs="Times New Roman"/>
          <w:sz w:val="24"/>
          <w:szCs w:val="24"/>
          <w:lang w:val="en-US"/>
        </w:rPr>
        <w:t xml:space="preserve"> = 2PuN + (2 + x</w:t>
      </w:r>
      <w:proofErr w:type="gramStart"/>
      <w:r w:rsidRPr="00922A3E">
        <w:rPr>
          <w:rFonts w:ascii="SeroPro-Extralight" w:hAnsi="SeroPro-Extralight" w:cs="Times New Roman"/>
          <w:sz w:val="24"/>
          <w:szCs w:val="24"/>
          <w:lang w:val="en-US"/>
        </w:rPr>
        <w:t>)H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proofErr w:type="gramEnd"/>
    </w:p>
    <w:p w14:paraId="36C4DC3E" w14:textId="77777777" w:rsidR="00922A3E" w:rsidRPr="00922A3E" w:rsidRDefault="00922A3E" w:rsidP="00922A3E">
      <w:pPr>
        <w:suppressAutoHyphens/>
        <w:spacing w:after="120"/>
        <w:jc w:val="center"/>
        <w:rPr>
          <w:rFonts w:ascii="SeroPro-Extralight" w:hAnsi="SeroPro-Extralight" w:cs="Times New Roman"/>
          <w:sz w:val="24"/>
          <w:szCs w:val="24"/>
          <w:lang w:val="en-US"/>
        </w:rPr>
      </w:pPr>
      <w:r w:rsidRPr="00922A3E">
        <w:rPr>
          <w:rFonts w:ascii="SeroPro-Extralight" w:hAnsi="SeroPro-Extralight" w:cs="Times New Roman"/>
          <w:sz w:val="24"/>
          <w:szCs w:val="24"/>
          <w:lang w:val="en-US"/>
        </w:rPr>
        <w:t>PuH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2+x</w:t>
      </w:r>
      <w:r w:rsidRPr="00922A3E">
        <w:rPr>
          <w:rFonts w:ascii="SeroPro-Extralight" w:hAnsi="SeroPro-Extralight" w:cs="Times New Roman"/>
          <w:sz w:val="24"/>
          <w:szCs w:val="24"/>
          <w:lang w:val="en-US"/>
        </w:rPr>
        <w:t xml:space="preserve"> + O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922A3E">
        <w:rPr>
          <w:rFonts w:ascii="SeroPro-Extralight" w:hAnsi="SeroPro-Extralight" w:cs="Times New Roman"/>
          <w:sz w:val="24"/>
          <w:szCs w:val="24"/>
          <w:lang w:val="en-US"/>
        </w:rPr>
        <w:t xml:space="preserve"> = PuO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922A3E">
        <w:rPr>
          <w:rFonts w:ascii="SeroPro-Extralight" w:hAnsi="SeroPro-Extralight" w:cs="Times New Roman"/>
          <w:sz w:val="24"/>
          <w:szCs w:val="24"/>
          <w:lang w:val="en-US"/>
        </w:rPr>
        <w:t xml:space="preserve"> + (2 + x)/2 H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</w:p>
    <w:p w14:paraId="39421396" w14:textId="77777777" w:rsidR="00922A3E" w:rsidRPr="00922A3E" w:rsidRDefault="00922A3E" w:rsidP="00922A3E">
      <w:pPr>
        <w:suppressAutoHyphens/>
        <w:spacing w:after="120"/>
        <w:jc w:val="center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>2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  <w:lang w:val="en-US"/>
        </w:rPr>
        <w:t>PuN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+ 2</w:t>
      </w:r>
      <w:r w:rsidRPr="00922A3E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= 2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  <w:lang w:val="en-US"/>
        </w:rPr>
        <w:t>PuO</w:t>
      </w:r>
      <w:proofErr w:type="spellEnd"/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+ </w:t>
      </w:r>
      <w:r w:rsidRPr="00922A3E">
        <w:rPr>
          <w:rFonts w:ascii="SeroPro-Extralight" w:hAnsi="SeroPro-Extralight" w:cs="Times New Roman"/>
          <w:sz w:val="24"/>
          <w:szCs w:val="24"/>
          <w:lang w:val="en-US"/>
        </w:rPr>
        <w:t>N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</w:p>
    <w:p w14:paraId="7981342F" w14:textId="77777777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gramStart"/>
      <w:r w:rsidRPr="005433C3">
        <w:rPr>
          <w:rFonts w:ascii="SeroPro-Extralight" w:hAnsi="SeroPro-Extralight" w:cs="Times New Roman"/>
          <w:sz w:val="24"/>
          <w:szCs w:val="24"/>
        </w:rPr>
        <w:t xml:space="preserve">Галлий и америций, содержащиеся  в оружейном плутонии,  окисляются до 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Ga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  <w:lang w:val="en-US"/>
        </w:rPr>
        <w:t>O</w:t>
      </w:r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 xml:space="preserve">3 </w:t>
      </w:r>
      <w:r w:rsidRPr="005433C3">
        <w:rPr>
          <w:rFonts w:ascii="SeroPro-Extralight" w:hAnsi="SeroPro-Extralight" w:cs="Times New Roman"/>
          <w:sz w:val="24"/>
          <w:szCs w:val="24"/>
        </w:rPr>
        <w:t xml:space="preserve">и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  <w:lang w:val="en-US"/>
        </w:rPr>
        <w:t>AmO</w:t>
      </w:r>
      <w:proofErr w:type="spellEnd"/>
      <w:r w:rsidRPr="005433C3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433C3">
        <w:rPr>
          <w:rFonts w:ascii="SeroPro-Extralight" w:hAnsi="SeroPro-Extralight" w:cs="Times New Roman"/>
          <w:sz w:val="24"/>
          <w:szCs w:val="24"/>
        </w:rPr>
        <w:t>.</w:t>
      </w:r>
      <w:r w:rsidRPr="005433C3">
        <w:rPr>
          <w:rFonts w:ascii="SeroPro-Extralight" w:hAnsi="SeroPro-Extralight" w:cs="Times New Roman"/>
          <w:sz w:val="24"/>
          <w:szCs w:val="24"/>
        </w:rPr>
        <w:tab/>
        <w:t xml:space="preserve"> </w:t>
      </w:r>
      <w:proofErr w:type="gramEnd"/>
    </w:p>
    <w:p w14:paraId="6CBBDAD2" w14:textId="77777777" w:rsidR="005433C3" w:rsidRPr="00922A3E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b/>
          <w:sz w:val="24"/>
          <w:szCs w:val="24"/>
        </w:rPr>
      </w:pPr>
      <w:r w:rsidRPr="00922A3E">
        <w:rPr>
          <w:rFonts w:ascii="SeroPro-Extralight" w:hAnsi="SeroPro-Extralight" w:cs="Times New Roman"/>
          <w:b/>
          <w:sz w:val="24"/>
          <w:szCs w:val="24"/>
        </w:rPr>
        <w:t>Производители ядерного топлива.</w:t>
      </w:r>
    </w:p>
    <w:p w14:paraId="44ECEA8B" w14:textId="3CC79884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>На первом месте по производству топлива стоит Французская компания 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Areva</w:t>
      </w:r>
      <w:proofErr w:type="spellEnd"/>
      <w:r w:rsidR="00922A3E">
        <w:rPr>
          <w:rFonts w:ascii="SeroPro-Extralight" w:hAnsi="SeroPro-Extralight" w:cs="Times New Roman"/>
          <w:sz w:val="24"/>
          <w:szCs w:val="24"/>
        </w:rPr>
        <w:t>, которая</w:t>
      </w:r>
      <w:r w:rsidRPr="005433C3">
        <w:rPr>
          <w:rFonts w:ascii="SeroPro-Extralight" w:hAnsi="SeroPro-Extralight" w:cs="Times New Roman"/>
          <w:sz w:val="24"/>
          <w:szCs w:val="24"/>
        </w:rPr>
        <w:t> до недавнего времени обеспечивала 31% мировог</w:t>
      </w:r>
      <w:r w:rsidR="00922A3E">
        <w:rPr>
          <w:rFonts w:ascii="SeroPro-Extralight" w:hAnsi="SeroPro-Extralight" w:cs="Times New Roman"/>
          <w:sz w:val="24"/>
          <w:szCs w:val="24"/>
        </w:rPr>
        <w:t xml:space="preserve">о рынка тепловыделяющих сборок. </w:t>
      </w:r>
      <w:proofErr w:type="gramStart"/>
      <w:r w:rsidRPr="005433C3">
        <w:rPr>
          <w:rFonts w:ascii="SeroPro-Extralight" w:hAnsi="SeroPro-Extralight" w:cs="Times New Roman"/>
          <w:sz w:val="24"/>
          <w:szCs w:val="24"/>
        </w:rPr>
        <w:t xml:space="preserve">Фирма занимается производством ядерного топлива и сборкой комплектующих для АЭС. </w:t>
      </w:r>
      <w:proofErr w:type="gramEnd"/>
    </w:p>
    <w:p w14:paraId="70D7FE5E" w14:textId="4AA0697E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 xml:space="preserve">На втором месте -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Westinghouse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 - американское подразделение японской компании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Toshiba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>. Активно развивает рынок в восточной Европе, поставляет тепловыделяющие сборки на украинские АЭС. Вместе с 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Toshiba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обеспечивает 26% мирового рынка производства ядерного топлива.</w:t>
      </w:r>
    </w:p>
    <w:p w14:paraId="73391C54" w14:textId="0B34B28F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 xml:space="preserve">Топливная компания ТВЭЛ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Госкорпорации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«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Росатом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» (Россия) расположилась на третьем месте. ТВЭЛ </w:t>
      </w:r>
      <w:proofErr w:type="gramStart"/>
      <w:r w:rsidRPr="005433C3">
        <w:rPr>
          <w:rFonts w:ascii="SeroPro-Extralight" w:hAnsi="SeroPro-Extralight" w:cs="Times New Roman"/>
          <w:sz w:val="24"/>
          <w:szCs w:val="24"/>
        </w:rPr>
        <w:t>обеспечивает 17% мирового рынка поставляет</w:t>
      </w:r>
      <w:proofErr w:type="gramEnd"/>
      <w:r w:rsidRPr="005433C3">
        <w:rPr>
          <w:rFonts w:ascii="SeroPro-Extralight" w:hAnsi="SeroPro-Extralight" w:cs="Times New Roman"/>
          <w:sz w:val="24"/>
          <w:szCs w:val="24"/>
        </w:rPr>
        <w:t xml:space="preserve"> топливо на более чем 70 реакторов. ТВЭЛ разрабатывает ТВС для реакторов ВВЭР, а также выходит на рынок ядерных установок западного дизайна.</w:t>
      </w:r>
    </w:p>
    <w:p w14:paraId="7100B1A2" w14:textId="77777777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 xml:space="preserve">4 место занимает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Japan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Nuclear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Fuel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Limited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>, по последним данным компания обеспечивает 16% мирового рынка, поставляет ТВС на большую часть ядерных реакторов в самой Японии.</w:t>
      </w:r>
    </w:p>
    <w:p w14:paraId="47C3D838" w14:textId="7FB2D6E3" w:rsidR="005433C3" w:rsidRP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33C3">
        <w:rPr>
          <w:rFonts w:ascii="SeroPro-Extralight" w:hAnsi="SeroPro-Extralight" w:cs="Times New Roman"/>
          <w:sz w:val="24"/>
          <w:szCs w:val="24"/>
        </w:rPr>
        <w:t xml:space="preserve">5 место занимает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Mitsubishi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Heavy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Industries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 — японский гигант, который производит турбины, танкеры, кондиционеры, а с недавних пор и ядерное топливо для реакторов западного образца.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Mitsubishi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Heavy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Industries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 xml:space="preserve"> (подразделение головной компании) занимается строительством ядерных реакторов APWR, исследовательской </w:t>
      </w:r>
      <w:r w:rsidRPr="005433C3">
        <w:rPr>
          <w:rFonts w:ascii="SeroPro-Extralight" w:hAnsi="SeroPro-Extralight" w:cs="Times New Roman"/>
          <w:sz w:val="24"/>
          <w:szCs w:val="24"/>
        </w:rPr>
        <w:lastRenderedPageBreak/>
        <w:t>деятельностью вместе с </w:t>
      </w:r>
      <w:proofErr w:type="spellStart"/>
      <w:r w:rsidRPr="005433C3">
        <w:rPr>
          <w:rFonts w:ascii="SeroPro-Extralight" w:hAnsi="SeroPro-Extralight" w:cs="Times New Roman"/>
          <w:sz w:val="24"/>
          <w:szCs w:val="24"/>
        </w:rPr>
        <w:t>Areva</w:t>
      </w:r>
      <w:proofErr w:type="spellEnd"/>
      <w:r w:rsidRPr="005433C3">
        <w:rPr>
          <w:rFonts w:ascii="SeroPro-Extralight" w:hAnsi="SeroPro-Extralight" w:cs="Times New Roman"/>
          <w:sz w:val="24"/>
          <w:szCs w:val="24"/>
        </w:rPr>
        <w:t>. Именно эта компания выбрана японским правительством для разработки новых реакторов.</w:t>
      </w:r>
    </w:p>
    <w:p w14:paraId="3F4AA4BA" w14:textId="77777777" w:rsidR="005433C3" w:rsidRDefault="005433C3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F10428E" w14:textId="65A2317F" w:rsidR="00922A3E" w:rsidRDefault="00922A3E" w:rsidP="00922A3E">
      <w:pPr>
        <w:spacing w:after="0" w:line="264" w:lineRule="auto"/>
        <w:jc w:val="center"/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7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3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. </w:t>
      </w:r>
      <w:r w:rsidRPr="00922A3E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Смешанное уран-плутониевое топливо</w:t>
      </w:r>
      <w:r w:rsidRPr="00922A3E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(</w:t>
      </w:r>
      <w:r w:rsidRPr="00922A3E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МО</w:t>
      </w:r>
      <w:r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Х</w:t>
      </w:r>
      <w:r w:rsidRPr="00922A3E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-топливо</w:t>
      </w:r>
      <w:r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)</w:t>
      </w:r>
    </w:p>
    <w:p w14:paraId="0AEAB27C" w14:textId="77777777" w:rsidR="00922A3E" w:rsidRDefault="00922A3E" w:rsidP="005433C3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6E0BEC5C" w14:textId="77777777" w:rsidR="00E03686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>В настоящее время в связи с исчерпанием запасов урана-235 (как рудных, так и складских) все большее внимание привлекает плутоний-239, как основа будущего реакторного топлива, поскольку один грамм плутония эквивалентен 100 граммам извлеченного из ОЯТ урана, 1500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922A3E">
        <w:rPr>
          <w:rFonts w:ascii="SeroPro-Extralight" w:hAnsi="SeroPro-Extralight" w:cs="Times New Roman"/>
          <w:sz w:val="24"/>
          <w:szCs w:val="24"/>
        </w:rPr>
        <w:t>–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922A3E">
        <w:rPr>
          <w:rFonts w:ascii="SeroPro-Extralight" w:hAnsi="SeroPro-Extralight" w:cs="Times New Roman"/>
          <w:sz w:val="24"/>
          <w:szCs w:val="24"/>
        </w:rPr>
        <w:t>3000 кубометров природного газа, 2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922A3E">
        <w:rPr>
          <w:rFonts w:ascii="SeroPro-Extralight" w:hAnsi="SeroPro-Extralight" w:cs="Times New Roman"/>
          <w:sz w:val="24"/>
          <w:szCs w:val="24"/>
        </w:rPr>
        <w:t>–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922A3E">
        <w:rPr>
          <w:rFonts w:ascii="SeroPro-Extralight" w:hAnsi="SeroPro-Extralight" w:cs="Times New Roman"/>
          <w:sz w:val="24"/>
          <w:szCs w:val="24"/>
        </w:rPr>
        <w:t>4 тоннам угля или одной тонне нефти. В то же время плутоний является опасным радиоактивным материалом, который может быть использован и для создания ядерных зарядов. Поэтому его накопление не только расточительно, но и опасно. Проблема обращения с плутонием является частью общего процесса ядерного разоружения, в ходе которого в России и США высвобождаются значительные количества оружейных делящихся материалов – высокообогащенного урана и плутония. На приготовление ядерного топлива обычно идут диоксид плутония, смесь карбидов плутония с карбидами урана, сплавы плутония с металлами. Однако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,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чаще он используется в виде смеси с природным ураном или с ураном, слегка обогащённым </w:t>
      </w:r>
      <w:r w:rsidRPr="00922A3E">
        <w:rPr>
          <w:rFonts w:ascii="SeroPro-Extralight" w:hAnsi="SeroPro-Extralight" w:cs="Times New Roman"/>
          <w:sz w:val="24"/>
          <w:szCs w:val="24"/>
          <w:vertAlign w:val="superscript"/>
        </w:rPr>
        <w:t>235</w:t>
      </w:r>
      <w:r w:rsidRPr="00922A3E">
        <w:rPr>
          <w:rFonts w:ascii="SeroPro-Extralight" w:hAnsi="SeroPro-Extralight" w:cs="Times New Roman"/>
          <w:sz w:val="24"/>
          <w:szCs w:val="24"/>
        </w:rPr>
        <w:t>U (так называемое смешанное оксидное топливо или МО</w:t>
      </w:r>
      <w:r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-топливо). Смешанные оксиды (МО</w:t>
      </w:r>
      <w:r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) – реакторное топливо, состоящее из смеси оксидов урана и плутония. </w:t>
      </w:r>
    </w:p>
    <w:p w14:paraId="3ED9F2C5" w14:textId="77777777" w:rsidR="00E03686" w:rsidRPr="00E03686" w:rsidRDefault="00E03686" w:rsidP="00E03686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E03686">
        <w:rPr>
          <w:rFonts w:ascii="SeroPro-Extralight" w:hAnsi="SeroPro-Extralight" w:cs="Times New Roman"/>
          <w:sz w:val="24"/>
          <w:szCs w:val="24"/>
        </w:rPr>
        <w:t xml:space="preserve">Оксиды урана и плутония имеют одинаковую кристаллическую структуру флюорита, но из-за различной стабильности валентных состояний урана и плутония смешанное окисное топливо является обычно </w:t>
      </w:r>
      <w:proofErr w:type="spellStart"/>
      <w:r w:rsidRPr="00E03686">
        <w:rPr>
          <w:rFonts w:ascii="SeroPro-Extralight" w:hAnsi="SeroPro-Extralight" w:cs="Times New Roman"/>
          <w:sz w:val="24"/>
          <w:szCs w:val="24"/>
        </w:rPr>
        <w:t>достехиометрическим</w:t>
      </w:r>
      <w:proofErr w:type="spellEnd"/>
      <w:r w:rsidRPr="00E03686">
        <w:rPr>
          <w:rFonts w:ascii="SeroPro-Extralight" w:hAnsi="SeroPro-Extralight" w:cs="Times New Roman"/>
          <w:sz w:val="24"/>
          <w:szCs w:val="24"/>
        </w:rPr>
        <w:t xml:space="preserve"> или </w:t>
      </w:r>
      <w:proofErr w:type="spellStart"/>
      <w:r w:rsidRPr="00E03686">
        <w:rPr>
          <w:rFonts w:ascii="SeroPro-Extralight" w:hAnsi="SeroPro-Extralight" w:cs="Times New Roman"/>
          <w:sz w:val="24"/>
          <w:szCs w:val="24"/>
        </w:rPr>
        <w:t>гипостехиометрическим</w:t>
      </w:r>
      <w:proofErr w:type="spellEnd"/>
      <w:r w:rsidRPr="00E03686">
        <w:rPr>
          <w:rFonts w:ascii="SeroPro-Extralight" w:hAnsi="SeroPro-Extralight" w:cs="Times New Roman"/>
          <w:sz w:val="24"/>
          <w:szCs w:val="24"/>
        </w:rPr>
        <w:t>, т.е. в этом соединении недостает атомов кислорода.</w:t>
      </w:r>
    </w:p>
    <w:p w14:paraId="4A433639" w14:textId="77777777" w:rsidR="00E03686" w:rsidRDefault="00E03686" w:rsidP="00E03686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E03686">
        <w:rPr>
          <w:rFonts w:ascii="SeroPro-Extralight" w:hAnsi="SeroPro-Extralight" w:cs="Times New Roman"/>
          <w:sz w:val="24"/>
          <w:szCs w:val="24"/>
        </w:rPr>
        <w:t>Этот фактор влияет на процессы, оказывающие важное действие на поведение топлива под облучением. К ним относятся, в частности, перераспределение пористости  актинидов и распухание топлива.</w:t>
      </w:r>
    </w:p>
    <w:p w14:paraId="7EF0E2D9" w14:textId="5A777597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 xml:space="preserve">МОХ используются для регенерации переработанного отработанного топлива (после отделения отходов) в медленных ядерных реакторах (термальная регенерация) и в качестве топлива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для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быстрых реакторов-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размножителей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. Пригодный для использования в энергетических реакторах плутоний может быть получен за счёт переработки отработанного ядерного топлива или из ядерного оружия. Общее количество плутония, хранящегося в мире на начало 21-го века во всевозможных формах, оценивается в 1239 тонн, из которых две трети находится в отработанном ядерном топливе АЭС. Уже сейчас более 120 тысяч тонн ОЯТ находится в хранилищах, а к 2020 году его будет 450 тысяч тонн.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При этом: 250 т – это оружейный плутоний, из которых 150 т принадлежат России, 85-95 т – США, 7,6 т – Великобритании, 6–7 т – Франции, 1,7–2,8 т – Китаю, 300–500 кг – Израилю, 150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922A3E">
        <w:rPr>
          <w:rFonts w:ascii="SeroPro-Extralight" w:hAnsi="SeroPro-Extralight" w:cs="Times New Roman"/>
          <w:sz w:val="24"/>
          <w:szCs w:val="24"/>
        </w:rPr>
        <w:t>–250 кг – Индии.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 xml:space="preserve">Также было </w:t>
      </w:r>
      <w:r w:rsidRPr="00922A3E">
        <w:rPr>
          <w:rFonts w:ascii="SeroPro-Extralight" w:hAnsi="SeroPro-Extralight" w:cs="Times New Roman"/>
          <w:sz w:val="24"/>
          <w:szCs w:val="24"/>
        </w:rPr>
        <w:lastRenderedPageBreak/>
        <w:t xml:space="preserve">произведено 200 т энергетического плутония: </w:t>
      </w:r>
      <w:r>
        <w:rPr>
          <w:rFonts w:ascii="SeroPro-Extralight" w:hAnsi="SeroPro-Extralight" w:cs="Times New Roman"/>
          <w:sz w:val="24"/>
          <w:szCs w:val="24"/>
        </w:rPr>
        <w:t xml:space="preserve">у </w:t>
      </w:r>
      <w:r w:rsidRPr="00922A3E">
        <w:rPr>
          <w:rFonts w:ascii="SeroPro-Extralight" w:hAnsi="SeroPro-Extralight" w:cs="Times New Roman"/>
          <w:sz w:val="24"/>
          <w:szCs w:val="24"/>
        </w:rPr>
        <w:t>Франци</w:t>
      </w:r>
      <w:r>
        <w:rPr>
          <w:rFonts w:ascii="SeroPro-Extralight" w:hAnsi="SeroPro-Extralight" w:cs="Times New Roman"/>
          <w:sz w:val="24"/>
          <w:szCs w:val="24"/>
        </w:rPr>
        <w:t>и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– 70 т, у Великобритани</w:t>
      </w:r>
      <w:r>
        <w:rPr>
          <w:rFonts w:ascii="SeroPro-Extralight" w:hAnsi="SeroPro-Extralight" w:cs="Times New Roman"/>
          <w:sz w:val="24"/>
          <w:szCs w:val="24"/>
        </w:rPr>
        <w:t>и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– 50, Россия – 30, Япония – 21, Германия – 17, у США – 14,5, Аргентина – 6, Индия – 1 и т.д.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По данным на 2001 г., Япония располагала 48,2 т плутония. </w:t>
      </w:r>
    </w:p>
    <w:p w14:paraId="7A3BA4BA" w14:textId="77777777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b/>
          <w:sz w:val="24"/>
          <w:szCs w:val="24"/>
        </w:rPr>
        <w:t>Замечания.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Вдобавок к какому бы то ни было количеству плутония, которым Россия располагает на своих хранилищах, имеются еще 18000 российских боеголовок, которые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начиная с середины 1990-х годов проходят утилизацию, и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количество плутония, находящегося в них составит еще 162 тонны.</w:t>
      </w:r>
    </w:p>
    <w:p w14:paraId="36F277F3" w14:textId="77777777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>Следует также учитывать, что для изготовления МОКС-топлива годится отнюдь не любой реакторный плутоний. Дело в том, что изотопы Pu</w:t>
      </w:r>
      <w:r w:rsidRPr="00922A3E">
        <w:rPr>
          <w:rFonts w:ascii="SeroPro-Extralight" w:hAnsi="SeroPro-Extralight" w:cs="Times New Roman"/>
          <w:sz w:val="24"/>
          <w:szCs w:val="24"/>
          <w:vertAlign w:val="superscript"/>
        </w:rPr>
        <w:t>239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и Pu</w:t>
      </w:r>
      <w:r w:rsidRPr="00922A3E">
        <w:rPr>
          <w:rFonts w:ascii="SeroPro-Extralight" w:hAnsi="SeroPro-Extralight" w:cs="Times New Roman"/>
          <w:sz w:val="24"/>
          <w:szCs w:val="24"/>
          <w:vertAlign w:val="superscript"/>
        </w:rPr>
        <w:t>241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хорошо делятся тепловыми нейтронами, поэтому «нечетный» плутоний и образуется, и одновременно «выгорает» в медленных реакторах, тогда как «четные» изотопы накапливаются. Различия в ядерных свойствах изотопов приводят к изменению состава плутония, образующегося в разных реакторах и даже в разных зонах одного реактора. Изотопный состав плутония зависит и от времени пребывания уранового топлива в реакторе. На изготовление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МОКСа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идёт реакторный плутоний только определённого изотопного состава.  Идеализированное представление топливного цикла с переработкой и без переработки. Наиболее приемлемой химической формой плутония при использовании его в качестве топлива для энергетических реакторов является двуокись плутония PuO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в смеси с диоксидом природного урана UO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. </w:t>
      </w:r>
    </w:p>
    <w:p w14:paraId="0EF06E30" w14:textId="1F79E203" w:rsid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>Смешанное оксидное топливо, или МОКС (PuO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922A3E">
        <w:rPr>
          <w:rFonts w:ascii="SeroPro-Extralight" w:hAnsi="SeroPro-Extralight" w:cs="Times New Roman"/>
          <w:sz w:val="24"/>
          <w:szCs w:val="24"/>
        </w:rPr>
        <w:t>+UO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) обычно используется в двух типах реакторов – в реакторах на быстрых нейтронах (БН) и в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легководных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реакторах (ЛВР). Обычно МОКС с содержанием плутония от 5 до 8 % используется в реакторах с водой под давлением и в реакторах с кипящей водой. Концентрация плутония в МОКС-топливе для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бридеров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существенно выше – в их топливе содержание плутония в топливе составляет 20%. </w:t>
      </w:r>
    </w:p>
    <w:p w14:paraId="2238C34D" w14:textId="77777777" w:rsidR="00E03686" w:rsidRPr="00922A3E" w:rsidRDefault="00E03686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6DFC624F" w14:textId="47A03B9B" w:rsidR="00E03686" w:rsidRDefault="00E03686" w:rsidP="00E03686">
      <w:pPr>
        <w:spacing w:after="0" w:line="264" w:lineRule="auto"/>
        <w:jc w:val="center"/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7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4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. </w:t>
      </w:r>
      <w:r w:rsidR="00BF1160" w:rsidRPr="00BF1160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 xml:space="preserve">Подготовка смеси оксидов плутония и урана для прессования таблеток ядерного топлива. Прессование таблеток. </w:t>
      </w:r>
      <w:r w:rsidR="00BF1160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Условия для проведения процесса</w:t>
      </w:r>
    </w:p>
    <w:p w14:paraId="76A9259B" w14:textId="77777777" w:rsidR="00E03686" w:rsidRDefault="00E03686" w:rsidP="00E03686">
      <w:pPr>
        <w:spacing w:after="0" w:line="264" w:lineRule="auto"/>
        <w:jc w:val="center"/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</w:pPr>
    </w:p>
    <w:p w14:paraId="4C426211" w14:textId="724064DA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F4F19">
        <w:rPr>
          <w:rFonts w:ascii="SeroPro-Extralight" w:hAnsi="SeroPro-Extralight" w:cs="Times New Roman"/>
          <w:sz w:val="24"/>
          <w:szCs w:val="24"/>
        </w:rPr>
        <w:t xml:space="preserve">Существуют два вида смешанного уран-плутониевого оксидного топлива: таблеточное и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виброуплотнённое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 xml:space="preserve"> топливо.</w:t>
      </w:r>
    </w:p>
    <w:p w14:paraId="062995B4" w14:textId="114509A2" w:rsid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F4F19">
        <w:rPr>
          <w:rFonts w:ascii="SeroPro-Extralight" w:hAnsi="SeroPro-Extralight" w:cs="Times New Roman"/>
          <w:sz w:val="24"/>
          <w:szCs w:val="24"/>
        </w:rPr>
        <w:t xml:space="preserve">Топливные таблетки изготавливают как из механически </w:t>
      </w:r>
      <w:proofErr w:type="gramStart"/>
      <w:r w:rsidRPr="005F4F19">
        <w:rPr>
          <w:rFonts w:ascii="SeroPro-Extralight" w:hAnsi="SeroPro-Extralight" w:cs="Times New Roman"/>
          <w:sz w:val="24"/>
          <w:szCs w:val="24"/>
        </w:rPr>
        <w:t>смешенных</w:t>
      </w:r>
      <w:proofErr w:type="gramEnd"/>
      <w:r w:rsidRPr="005F4F19">
        <w:rPr>
          <w:rFonts w:ascii="SeroPro-Extralight" w:hAnsi="SeroPro-Extralight" w:cs="Times New Roman"/>
          <w:sz w:val="24"/>
          <w:szCs w:val="24"/>
        </w:rPr>
        <w:t xml:space="preserve"> отдельно приготовленных UO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 и PuO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, так и из химически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соосаждённого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 xml:space="preserve"> смешанного оксида (гранулированное топливо).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60E84533" w14:textId="77777777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F4F19">
        <w:rPr>
          <w:rFonts w:ascii="SeroPro-Extralight" w:hAnsi="SeroPro-Extralight" w:cs="Times New Roman"/>
          <w:sz w:val="24"/>
          <w:szCs w:val="24"/>
        </w:rPr>
        <w:t>Для  механического смешивания РuО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 получают, осаждая и прокаливая оксалат </w:t>
      </w:r>
      <w:proofErr w:type="spellStart"/>
      <w:proofErr w:type="gramStart"/>
      <w:r w:rsidRPr="005F4F19">
        <w:rPr>
          <w:rFonts w:ascii="SeroPro-Extralight" w:hAnsi="SeroPro-Extralight" w:cs="Times New Roman"/>
          <w:sz w:val="24"/>
          <w:szCs w:val="24"/>
        </w:rPr>
        <w:t>Р</w:t>
      </w:r>
      <w:proofErr w:type="gramEnd"/>
      <w:r w:rsidRPr="005F4F19">
        <w:rPr>
          <w:rFonts w:ascii="SeroPro-Extralight" w:hAnsi="SeroPro-Extralight" w:cs="Times New Roman"/>
          <w:sz w:val="24"/>
          <w:szCs w:val="24"/>
        </w:rPr>
        <w:t>u</w:t>
      </w:r>
      <w:r w:rsidRPr="005F4F19">
        <w:rPr>
          <w:rFonts w:ascii="SeroPro-Extralight" w:hAnsi="SeroPro-Extralight" w:cs="Times New Roman"/>
          <w:sz w:val="24"/>
          <w:szCs w:val="24"/>
          <w:vertAlign w:val="superscript"/>
        </w:rPr>
        <w:t>IV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 xml:space="preserve"> или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Рu</w:t>
      </w:r>
      <w:r w:rsidRPr="005F4F19">
        <w:rPr>
          <w:rFonts w:ascii="SeroPro-Extralight" w:hAnsi="SeroPro-Extralight" w:cs="Times New Roman"/>
          <w:sz w:val="24"/>
          <w:szCs w:val="24"/>
          <w:vertAlign w:val="superscript"/>
        </w:rPr>
        <w:t>III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>, пероксид плутония, либо прямой денитрацией.</w:t>
      </w:r>
    </w:p>
    <w:p w14:paraId="0D8C2167" w14:textId="71A6359D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F4F19">
        <w:rPr>
          <w:rFonts w:ascii="SeroPro-Extralight" w:hAnsi="SeroPro-Extralight" w:cs="Times New Roman"/>
          <w:sz w:val="24"/>
          <w:szCs w:val="24"/>
        </w:rPr>
        <w:lastRenderedPageBreak/>
        <w:t xml:space="preserve">Диоксид урана может быть получен несколькими методами, включая денитрацию, осаждение и прокаливание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диураната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 xml:space="preserve">  аммония,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трикарбонатоуранилата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 xml:space="preserve"> аммония, пероксида  урана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>или  одностадийный процесс конверсии  UF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6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 в UO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 в  парогазовой  смеси  Н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F4F19">
        <w:rPr>
          <w:rFonts w:ascii="SeroPro-Extralight" w:hAnsi="SeroPro-Extralight" w:cs="Times New Roman"/>
          <w:sz w:val="24"/>
          <w:szCs w:val="24"/>
        </w:rPr>
        <w:t>O и Н</w:t>
      </w:r>
      <w:proofErr w:type="gramStart"/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proofErr w:type="gramEnd"/>
      <w:r w:rsidRPr="005F4F19">
        <w:rPr>
          <w:rFonts w:ascii="SeroPro-Extralight" w:hAnsi="SeroPro-Extralight" w:cs="Times New Roman"/>
          <w:sz w:val="24"/>
          <w:szCs w:val="24"/>
        </w:rPr>
        <w:t xml:space="preserve">  (IDR-процесс). </w:t>
      </w:r>
    </w:p>
    <w:p w14:paraId="53EA2B22" w14:textId="77777777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F4F19">
        <w:rPr>
          <w:rFonts w:ascii="SeroPro-Extralight" w:hAnsi="SeroPro-Extralight" w:cs="Times New Roman"/>
          <w:sz w:val="24"/>
          <w:szCs w:val="24"/>
        </w:rPr>
        <w:t>Основной проблемой механического сме</w:t>
      </w:r>
      <w:r w:rsidRPr="005F4F19">
        <w:rPr>
          <w:rFonts w:ascii="SeroPro-Extralight" w:hAnsi="SeroPro-Extralight" w:cs="Times New Roman"/>
          <w:sz w:val="24"/>
          <w:szCs w:val="24"/>
        </w:rPr>
        <w:softHyphen/>
        <w:t>шивания является  достижение гомогенности для выполнения требований равномерного содержания плутония в объеме таблетки, обеспечиваю</w:t>
      </w:r>
      <w:r w:rsidRPr="005F4F19">
        <w:rPr>
          <w:rFonts w:ascii="SeroPro-Extralight" w:hAnsi="SeroPro-Extralight" w:cs="Times New Roman"/>
          <w:sz w:val="24"/>
          <w:szCs w:val="24"/>
        </w:rPr>
        <w:softHyphen/>
        <w:t xml:space="preserve">щей к тому же беспрепятственную переработку облученного топлива. </w:t>
      </w:r>
    </w:p>
    <w:p w14:paraId="5720C17D" w14:textId="73E1BFDA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F4F19">
        <w:rPr>
          <w:rFonts w:ascii="SeroPro-Extralight" w:hAnsi="SeroPro-Extralight" w:cs="Times New Roman"/>
          <w:sz w:val="24"/>
          <w:szCs w:val="24"/>
        </w:rPr>
        <w:t>Введение в технологичес</w:t>
      </w:r>
      <w:r w:rsidRPr="005F4F19">
        <w:rPr>
          <w:rFonts w:ascii="SeroPro-Extralight" w:hAnsi="SeroPro-Extralight" w:cs="Times New Roman"/>
          <w:sz w:val="24"/>
          <w:szCs w:val="24"/>
        </w:rPr>
        <w:softHyphen/>
        <w:t>кий процесс вихревого смешивания во вращаю</w:t>
      </w:r>
      <w:r w:rsidRPr="005F4F19">
        <w:rPr>
          <w:rFonts w:ascii="SeroPro-Extralight" w:hAnsi="SeroPro-Extralight" w:cs="Times New Roman"/>
          <w:sz w:val="24"/>
          <w:szCs w:val="24"/>
        </w:rPr>
        <w:softHyphen/>
        <w:t>щемся электромагнитном поле позволило в зна</w:t>
      </w:r>
      <w:r w:rsidRPr="005F4F19">
        <w:rPr>
          <w:rFonts w:ascii="SeroPro-Extralight" w:hAnsi="SeroPro-Extralight" w:cs="Times New Roman"/>
          <w:sz w:val="24"/>
          <w:szCs w:val="24"/>
        </w:rPr>
        <w:softHyphen/>
        <w:t xml:space="preserve">чительной мере </w:t>
      </w:r>
      <w:r>
        <w:rPr>
          <w:rFonts w:ascii="SeroPro-Extralight" w:hAnsi="SeroPro-Extralight" w:cs="Times New Roman"/>
          <w:sz w:val="24"/>
          <w:szCs w:val="24"/>
        </w:rPr>
        <w:t>улучшить гомогенность топли</w:t>
      </w:r>
      <w:r>
        <w:rPr>
          <w:rFonts w:ascii="SeroPro-Extralight" w:hAnsi="SeroPro-Extralight" w:cs="Times New Roman"/>
          <w:sz w:val="24"/>
          <w:szCs w:val="24"/>
        </w:rPr>
        <w:softHyphen/>
        <w:t>ва, т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.е. равномерность распределения плутония в таблетке сравнима с аналогичным показателем для химически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соосажденного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 xml:space="preserve"> топлива. Процесс вихревого размола характеризуется универсаль</w:t>
      </w:r>
      <w:r w:rsidRPr="005F4F19">
        <w:rPr>
          <w:rFonts w:ascii="SeroPro-Extralight" w:hAnsi="SeroPro-Extralight" w:cs="Times New Roman"/>
          <w:sz w:val="24"/>
          <w:szCs w:val="24"/>
        </w:rPr>
        <w:softHyphen/>
        <w:t xml:space="preserve">ностью и позволяет изготавливать гомогенное смешанное оксидное </w:t>
      </w:r>
      <w:r>
        <w:rPr>
          <w:rFonts w:ascii="SeroPro-Extralight" w:hAnsi="SeroPro-Extralight" w:cs="Times New Roman"/>
          <w:sz w:val="24"/>
          <w:szCs w:val="24"/>
        </w:rPr>
        <w:t>топливо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 требуемого качества. </w:t>
      </w:r>
    </w:p>
    <w:p w14:paraId="1EABAD02" w14:textId="17174C95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F4F19">
        <w:rPr>
          <w:rFonts w:ascii="SeroPro-Extralight" w:hAnsi="SeroPro-Extralight" w:cs="Times New Roman"/>
          <w:sz w:val="24"/>
          <w:szCs w:val="24"/>
        </w:rPr>
        <w:t>Смесь UO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>
        <w:rPr>
          <w:rFonts w:ascii="SeroPro-Extralight" w:hAnsi="SeroPro-Extralight" w:cs="Times New Roman"/>
          <w:sz w:val="24"/>
          <w:szCs w:val="24"/>
          <w:vertAlign w:val="subscript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>–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>PuO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 можно получить непосредственно из растворов, содержащих оба элемента, с применением прямой денитрации, золь-гель-процесса или осаждения.</w:t>
      </w:r>
    </w:p>
    <w:p w14:paraId="3B18DBFA" w14:textId="77777777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F4F19">
        <w:rPr>
          <w:rFonts w:ascii="SeroPro-Extralight" w:hAnsi="SeroPro-Extralight" w:cs="Times New Roman"/>
          <w:sz w:val="24"/>
          <w:szCs w:val="24"/>
        </w:rPr>
        <w:t xml:space="preserve">Может </w:t>
      </w:r>
      <w:proofErr w:type="gramStart"/>
      <w:r w:rsidRPr="005F4F19">
        <w:rPr>
          <w:rFonts w:ascii="SeroPro-Extralight" w:hAnsi="SeroPro-Extralight" w:cs="Times New Roman"/>
          <w:sz w:val="24"/>
          <w:szCs w:val="24"/>
        </w:rPr>
        <w:t>быть</w:t>
      </w:r>
      <w:proofErr w:type="gramEnd"/>
      <w:r w:rsidRPr="005F4F19">
        <w:rPr>
          <w:rFonts w:ascii="SeroPro-Extralight" w:hAnsi="SeroPro-Extralight" w:cs="Times New Roman"/>
          <w:sz w:val="24"/>
          <w:szCs w:val="24"/>
        </w:rPr>
        <w:t xml:space="preserve"> несколько вариантов осаждения с последующим прокаливанием осадка до оксидов:</w:t>
      </w:r>
    </w:p>
    <w:p w14:paraId="43BBCCC7" w14:textId="651E616D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F4F19">
        <w:rPr>
          <w:rFonts w:ascii="SeroPro-Extralight" w:hAnsi="SeroPro-Extralight" w:cs="Times New Roman"/>
          <w:sz w:val="24"/>
          <w:szCs w:val="24"/>
        </w:rPr>
        <w:t>1</w:t>
      </w:r>
      <w:proofErr w:type="gramStart"/>
      <w:r w:rsidRPr="005F4F19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)</w:t>
      </w:r>
      <w:proofErr w:type="gramEnd"/>
      <w:r w:rsidRPr="005F4F19">
        <w:rPr>
          <w:rFonts w:ascii="SeroPro-Extralight" w:hAnsi="SeroPro-Extralight" w:cs="Times New Roman"/>
          <w:sz w:val="24"/>
          <w:szCs w:val="24"/>
        </w:rPr>
        <w:t xml:space="preserve"> уран осаждают в виде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диураната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 xml:space="preserve"> аммония, плутоний – в виде гидроксида;</w:t>
      </w:r>
    </w:p>
    <w:p w14:paraId="16ABC8A9" w14:textId="09A5176F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2)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 оба элемента осаждают в виде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трикарбонатоуранилата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 xml:space="preserve"> (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плутонилата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>) аммония;</w:t>
      </w:r>
    </w:p>
    <w:p w14:paraId="573DB11E" w14:textId="32C39AD7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3)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 оба элемента осаждают в виде пероксидов;</w:t>
      </w:r>
    </w:p>
    <w:p w14:paraId="74C0AECD" w14:textId="3C3580BB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4)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  оба элемента осаждают в виде оксалатов (осаждение из растворов, содержащих U</w:t>
      </w:r>
      <w:r w:rsidRPr="005F4F19">
        <w:rPr>
          <w:rFonts w:ascii="SeroPro-Extralight" w:hAnsi="SeroPro-Extralight" w:cs="Times New Roman"/>
          <w:sz w:val="24"/>
          <w:szCs w:val="24"/>
          <w:vertAlign w:val="superscript"/>
        </w:rPr>
        <w:t>IV</w:t>
      </w:r>
      <w:r w:rsidRPr="005F4F19">
        <w:rPr>
          <w:rFonts w:ascii="SeroPro-Extralight" w:hAnsi="SeroPro-Extralight" w:cs="Times New Roman"/>
          <w:sz w:val="24"/>
          <w:szCs w:val="24"/>
        </w:rPr>
        <w:t>–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Pu</w:t>
      </w:r>
      <w:r w:rsidRPr="005F4F19">
        <w:rPr>
          <w:rFonts w:ascii="SeroPro-Extralight" w:hAnsi="SeroPro-Extralight" w:cs="Times New Roman"/>
          <w:sz w:val="24"/>
          <w:szCs w:val="24"/>
          <w:vertAlign w:val="superscript"/>
        </w:rPr>
        <w:t>IV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 xml:space="preserve"> или U</w:t>
      </w:r>
      <w:r w:rsidRPr="005F4F19">
        <w:rPr>
          <w:rFonts w:ascii="SeroPro-Extralight" w:hAnsi="SeroPro-Extralight" w:cs="Times New Roman"/>
          <w:sz w:val="24"/>
          <w:szCs w:val="24"/>
          <w:vertAlign w:val="superscript"/>
        </w:rPr>
        <w:t>IV</w:t>
      </w:r>
      <w:r w:rsidRPr="005F4F19">
        <w:rPr>
          <w:rFonts w:ascii="SeroPro-Extralight" w:hAnsi="SeroPro-Extralight" w:cs="Times New Roman"/>
          <w:sz w:val="24"/>
          <w:szCs w:val="24"/>
        </w:rPr>
        <w:t>–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Pu</w:t>
      </w:r>
      <w:r w:rsidRPr="005F4F19">
        <w:rPr>
          <w:rFonts w:ascii="SeroPro-Extralight" w:hAnsi="SeroPro-Extralight" w:cs="Times New Roman"/>
          <w:sz w:val="24"/>
          <w:szCs w:val="24"/>
          <w:vertAlign w:val="superscript"/>
        </w:rPr>
        <w:t>III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>, или U</w:t>
      </w:r>
      <w:r w:rsidRPr="005F4F19">
        <w:rPr>
          <w:rFonts w:ascii="SeroPro-Extralight" w:hAnsi="SeroPro-Extralight" w:cs="Times New Roman"/>
          <w:sz w:val="24"/>
          <w:szCs w:val="24"/>
          <w:vertAlign w:val="superscript"/>
        </w:rPr>
        <w:t>VI</w:t>
      </w:r>
      <w:r w:rsidRPr="005F4F19">
        <w:rPr>
          <w:rFonts w:ascii="SeroPro-Extralight" w:hAnsi="SeroPro-Extralight" w:cs="Times New Roman"/>
          <w:sz w:val="24"/>
          <w:szCs w:val="24"/>
        </w:rPr>
        <w:t>–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Pu</w:t>
      </w:r>
      <w:r w:rsidRPr="005F4F19">
        <w:rPr>
          <w:rFonts w:ascii="SeroPro-Extralight" w:hAnsi="SeroPro-Extralight" w:cs="Times New Roman"/>
          <w:sz w:val="24"/>
          <w:szCs w:val="24"/>
          <w:vertAlign w:val="superscript"/>
        </w:rPr>
        <w:t>VI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>).</w:t>
      </w:r>
    </w:p>
    <w:p w14:paraId="33BE441D" w14:textId="6B985402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F4F19">
        <w:rPr>
          <w:rFonts w:ascii="SeroPro-Extralight" w:hAnsi="SeroPro-Extralight" w:cs="Times New Roman"/>
          <w:sz w:val="24"/>
          <w:szCs w:val="24"/>
        </w:rPr>
        <w:t>В топливных композициях, полученных термическим  разложением совместно осажденных оксалатов различных элементов,  обеспечивается  высокая однородность распределения компонентов. В частности, UO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 и  РuО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 xml:space="preserve">2 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gramStart"/>
      <w:r w:rsidRPr="005F4F19">
        <w:rPr>
          <w:rFonts w:ascii="SeroPro-Extralight" w:hAnsi="SeroPro-Extralight" w:cs="Times New Roman"/>
          <w:sz w:val="24"/>
          <w:szCs w:val="24"/>
        </w:rPr>
        <w:t>образуют  непрерывный  ряд</w:t>
      </w:r>
      <w:proofErr w:type="gramEnd"/>
      <w:r w:rsidRPr="005F4F19">
        <w:rPr>
          <w:rFonts w:ascii="SeroPro-Extralight" w:hAnsi="SeroPro-Extralight" w:cs="Times New Roman"/>
          <w:sz w:val="24"/>
          <w:szCs w:val="24"/>
        </w:rPr>
        <w:t xml:space="preserve">  твердых  растворов.  </w:t>
      </w:r>
    </w:p>
    <w:p w14:paraId="2547E8B3" w14:textId="77777777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F4F19">
        <w:rPr>
          <w:rFonts w:ascii="SeroPro-Extralight" w:hAnsi="SeroPro-Extralight" w:cs="Times New Roman"/>
          <w:sz w:val="24"/>
          <w:szCs w:val="24"/>
        </w:rPr>
        <w:t xml:space="preserve">Использование  осажденных смесей не требует полного разделения U и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Р</w:t>
      </w:r>
      <w:proofErr w:type="gramStart"/>
      <w:r w:rsidRPr="005F4F19">
        <w:rPr>
          <w:rFonts w:ascii="SeroPro-Extralight" w:hAnsi="SeroPro-Extralight" w:cs="Times New Roman"/>
          <w:sz w:val="24"/>
          <w:szCs w:val="24"/>
        </w:rPr>
        <w:t>u</w:t>
      </w:r>
      <w:proofErr w:type="spellEnd"/>
      <w:proofErr w:type="gramEnd"/>
      <w:r w:rsidRPr="005F4F19">
        <w:rPr>
          <w:rFonts w:ascii="SeroPro-Extralight" w:hAnsi="SeroPro-Extralight" w:cs="Times New Roman"/>
          <w:sz w:val="24"/>
          <w:szCs w:val="24"/>
        </w:rPr>
        <w:t xml:space="preserve"> при регенерации отработавших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твэлов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>, что может благоприятно сказаться  на  стоимости топливного  цикла.</w:t>
      </w:r>
    </w:p>
    <w:p w14:paraId="52B6DE89" w14:textId="0FA57E4F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F4F19">
        <w:rPr>
          <w:rFonts w:ascii="SeroPro-Extralight" w:hAnsi="SeroPro-Extralight" w:cs="Times New Roman"/>
          <w:sz w:val="24"/>
          <w:szCs w:val="24"/>
        </w:rPr>
        <w:t>Растворы U</w:t>
      </w:r>
      <w:r w:rsidRPr="005F4F19">
        <w:rPr>
          <w:rFonts w:ascii="SeroPro-Extralight" w:hAnsi="SeroPro-Extralight" w:cs="Times New Roman"/>
          <w:sz w:val="24"/>
          <w:szCs w:val="24"/>
          <w:vertAlign w:val="superscript"/>
        </w:rPr>
        <w:t>VI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 и </w:t>
      </w:r>
      <w:proofErr w:type="spellStart"/>
      <w:proofErr w:type="gramStart"/>
      <w:r w:rsidRPr="005F4F19">
        <w:rPr>
          <w:rFonts w:ascii="SeroPro-Extralight" w:hAnsi="SeroPro-Extralight" w:cs="Times New Roman"/>
          <w:sz w:val="24"/>
          <w:szCs w:val="24"/>
        </w:rPr>
        <w:t>Р</w:t>
      </w:r>
      <w:proofErr w:type="gramEnd"/>
      <w:r w:rsidRPr="005F4F19">
        <w:rPr>
          <w:rFonts w:ascii="SeroPro-Extralight" w:hAnsi="SeroPro-Extralight" w:cs="Times New Roman"/>
          <w:sz w:val="24"/>
          <w:szCs w:val="24"/>
        </w:rPr>
        <w:t>u</w:t>
      </w:r>
      <w:r w:rsidRPr="005F4F19">
        <w:rPr>
          <w:rFonts w:ascii="SeroPro-Extralight" w:hAnsi="SeroPro-Extralight" w:cs="Times New Roman"/>
          <w:sz w:val="24"/>
          <w:szCs w:val="24"/>
          <w:vertAlign w:val="superscript"/>
        </w:rPr>
        <w:t>IV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 xml:space="preserve"> смешивают в необходимом соотношении, после чего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Рu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 xml:space="preserve"> переводят в шестивалентное состояние. Приливая этот раствор к раствору (NH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4</w:t>
      </w:r>
      <w:r w:rsidRPr="005F4F19">
        <w:rPr>
          <w:rFonts w:ascii="SeroPro-Extralight" w:hAnsi="SeroPro-Extralight" w:cs="Times New Roman"/>
          <w:sz w:val="24"/>
          <w:szCs w:val="24"/>
        </w:rPr>
        <w:t>)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F4F19">
        <w:rPr>
          <w:rFonts w:ascii="SeroPro-Extralight" w:hAnsi="SeroPro-Extralight" w:cs="Times New Roman"/>
          <w:sz w:val="24"/>
          <w:szCs w:val="24"/>
        </w:rPr>
        <w:t>C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F4F19">
        <w:rPr>
          <w:rFonts w:ascii="SeroPro-Extralight" w:hAnsi="SeroPro-Extralight" w:cs="Times New Roman"/>
          <w:sz w:val="24"/>
          <w:szCs w:val="24"/>
        </w:rPr>
        <w:t>O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4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 при температуре 45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>–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>60</w:t>
      </w:r>
      <w:proofErr w:type="gramStart"/>
      <w:r w:rsidRPr="005F4F19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⁰</w:t>
      </w:r>
      <w:r w:rsidRPr="005F4F19">
        <w:rPr>
          <w:rFonts w:ascii="SeroPro-Extralight" w:hAnsi="SeroPro-Extralight" w:cs="Times New Roman"/>
          <w:sz w:val="24"/>
          <w:szCs w:val="24"/>
        </w:rPr>
        <w:t>С</w:t>
      </w:r>
      <w:proofErr w:type="gramEnd"/>
      <w:r w:rsidRPr="005F4F19">
        <w:rPr>
          <w:rFonts w:ascii="SeroPro-Extralight" w:hAnsi="SeroPro-Extralight" w:cs="Times New Roman"/>
          <w:sz w:val="24"/>
          <w:szCs w:val="24"/>
        </w:rPr>
        <w:t xml:space="preserve">, осаждают смешанный оксалат шести-валентных U и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Рu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>.</w:t>
      </w:r>
    </w:p>
    <w:p w14:paraId="4C8420DC" w14:textId="33E368E7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F4F19">
        <w:rPr>
          <w:rFonts w:ascii="SeroPro-Extralight" w:hAnsi="SeroPro-Extralight" w:cs="Times New Roman"/>
          <w:sz w:val="24"/>
          <w:szCs w:val="24"/>
        </w:rPr>
        <w:lastRenderedPageBreak/>
        <w:t>Полученный продукт высушивают и кальцинируют в восстанавливающей атмосфере при 300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>–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>700</w:t>
      </w:r>
      <w:proofErr w:type="gramStart"/>
      <w:r w:rsidRPr="005F4F19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⁰</w:t>
      </w:r>
      <w:r w:rsidRPr="005F4F19">
        <w:rPr>
          <w:rFonts w:ascii="SeroPro-Extralight" w:hAnsi="SeroPro-Extralight" w:cs="Times New Roman"/>
          <w:sz w:val="24"/>
          <w:szCs w:val="24"/>
        </w:rPr>
        <w:t>С</w:t>
      </w:r>
      <w:proofErr w:type="gramEnd"/>
      <w:r w:rsidRPr="005F4F19">
        <w:rPr>
          <w:rFonts w:ascii="SeroPro-Extralight" w:hAnsi="SeroPro-Extralight" w:cs="Times New Roman"/>
          <w:sz w:val="24"/>
          <w:szCs w:val="24"/>
        </w:rPr>
        <w:t>, а затем подачей воздуха доводят соотношение между кислородом и металлами до требуемой величины.</w:t>
      </w:r>
    </w:p>
    <w:p w14:paraId="5269CC68" w14:textId="0D62D316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F4F19">
        <w:rPr>
          <w:rFonts w:ascii="SeroPro-Extralight" w:hAnsi="SeroPro-Extralight" w:cs="Times New Roman"/>
          <w:sz w:val="24"/>
          <w:szCs w:val="24"/>
        </w:rPr>
        <w:t xml:space="preserve">Порошки, пригодные для получения  топливных  таблеток,  могут  быть получены   на  основе 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соосаждения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 xml:space="preserve">  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Pu</w:t>
      </w:r>
      <w:r w:rsidRPr="005F4F19">
        <w:rPr>
          <w:rFonts w:ascii="SeroPro-Extralight" w:hAnsi="SeroPro-Extralight" w:cs="Times New Roman"/>
          <w:sz w:val="24"/>
          <w:szCs w:val="24"/>
          <w:vertAlign w:val="superscript"/>
        </w:rPr>
        <w:t>VI</w:t>
      </w:r>
      <w:proofErr w:type="spellEnd"/>
      <w:r w:rsidRPr="005F4F19">
        <w:rPr>
          <w:rFonts w:ascii="SeroPro-Extralight" w:hAnsi="SeroPro-Extralight" w:cs="Times New Roman"/>
          <w:sz w:val="24"/>
          <w:szCs w:val="24"/>
          <w:vertAlign w:val="superscript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 c  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карбамидооксалатом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 xml:space="preserve">  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уранила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 xml:space="preserve"> –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>UO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F4F19">
        <w:rPr>
          <w:rFonts w:ascii="SeroPro-Extralight" w:hAnsi="SeroPro-Extralight" w:cs="Times New Roman"/>
          <w:sz w:val="24"/>
          <w:szCs w:val="24"/>
        </w:rPr>
        <w:t>C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F4F19">
        <w:rPr>
          <w:rFonts w:ascii="SeroPro-Extralight" w:hAnsi="SeroPro-Extralight" w:cs="Times New Roman"/>
          <w:sz w:val="24"/>
          <w:szCs w:val="24"/>
        </w:rPr>
        <w:t>O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4</w:t>
      </w:r>
      <w:r w:rsidRPr="005F4F19">
        <w:rPr>
          <w:rFonts w:ascii="SeroPro-Extralight" w:hAnsi="SeroPro-Extralight" w:cs="Times New Roman"/>
          <w:sz w:val="24"/>
          <w:szCs w:val="24"/>
        </w:rPr>
        <w:t>∙CO(NH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F4F19">
        <w:rPr>
          <w:rFonts w:ascii="SeroPro-Extralight" w:hAnsi="SeroPro-Extralight" w:cs="Times New Roman"/>
          <w:sz w:val="24"/>
          <w:szCs w:val="24"/>
        </w:rPr>
        <w:t>)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5F4F19">
        <w:rPr>
          <w:rFonts w:ascii="SeroPro-Extralight" w:hAnsi="SeroPro-Extralight" w:cs="Times New Roman"/>
          <w:sz w:val="24"/>
          <w:szCs w:val="24"/>
        </w:rPr>
        <w:t>.</w:t>
      </w:r>
      <w:r w:rsidR="00BF1160">
        <w:rPr>
          <w:rFonts w:ascii="SeroPro-Extralight" w:hAnsi="SeroPro-Extralight" w:cs="Times New Roman"/>
          <w:sz w:val="24"/>
          <w:szCs w:val="24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>Плутоний окисляют и стабилизируют в шестивалентном состоянии с помощью озона. Осаждение проводят в кислой среде. Осадок образуется в виде кристаллических агрегатов размером 30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>–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>60 мкм. Содержание урана в маточном растворе 0,5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>–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1,5 г/л, плутоний переходит в осадок с обогащением (коэффициент распределения λ=1,3). </w:t>
      </w:r>
    </w:p>
    <w:p w14:paraId="35437A88" w14:textId="7B858681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F4F19">
        <w:rPr>
          <w:rFonts w:ascii="SeroPro-Extralight" w:hAnsi="SeroPro-Extralight" w:cs="Times New Roman"/>
          <w:sz w:val="24"/>
          <w:szCs w:val="24"/>
        </w:rPr>
        <w:t>После отделения от раствора и прокаливания осадка в инертной атмосфере образуются текучие порошки состава (U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1−</w:t>
      </w:r>
      <w:r w:rsidRPr="005F4F19">
        <w:rPr>
          <w:rFonts w:ascii="SeroPro-Extralight" w:hAnsi="SeroPro-Extralight" w:cs="Times New Roman"/>
          <w:i/>
          <w:iCs/>
          <w:sz w:val="24"/>
          <w:szCs w:val="24"/>
          <w:vertAlign w:val="subscript"/>
          <w:lang w:val="en-US"/>
        </w:rPr>
        <w:t>y</w:t>
      </w:r>
      <w:r w:rsidRPr="005F4F19">
        <w:rPr>
          <w:rFonts w:ascii="SeroPro-Extralight" w:hAnsi="SeroPro-Extralight" w:cs="Times New Roman"/>
          <w:sz w:val="24"/>
          <w:szCs w:val="24"/>
        </w:rPr>
        <w:t>,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Pu</w:t>
      </w:r>
      <w:proofErr w:type="spellEnd"/>
      <w:r w:rsidRPr="005F4F19">
        <w:rPr>
          <w:rFonts w:ascii="SeroPro-Extralight" w:hAnsi="SeroPro-Extralight" w:cs="Times New Roman"/>
          <w:i/>
          <w:iCs/>
          <w:sz w:val="24"/>
          <w:szCs w:val="24"/>
          <w:vertAlign w:val="subscript"/>
          <w:lang w:val="en-US"/>
        </w:rPr>
        <w:t>y</w:t>
      </w:r>
      <w:r w:rsidRPr="005F4F19">
        <w:rPr>
          <w:rFonts w:ascii="SeroPro-Extralight" w:hAnsi="SeroPro-Extralight" w:cs="Times New Roman"/>
          <w:sz w:val="24"/>
          <w:szCs w:val="24"/>
        </w:rPr>
        <w:t>)O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2+</w:t>
      </w:r>
      <w:r w:rsidRPr="005F4F19">
        <w:rPr>
          <w:rFonts w:ascii="SeroPro-Extralight" w:hAnsi="SeroPro-Extralight" w:cs="Times New Roman"/>
          <w:i/>
          <w:iCs/>
          <w:sz w:val="24"/>
          <w:szCs w:val="24"/>
          <w:vertAlign w:val="subscript"/>
        </w:rPr>
        <w:t xml:space="preserve">x </w:t>
      </w:r>
      <w:r w:rsidRPr="005F4F19">
        <w:rPr>
          <w:rFonts w:ascii="SeroPro-Extralight" w:hAnsi="SeroPro-Extralight" w:cs="Times New Roman"/>
          <w:sz w:val="24"/>
          <w:szCs w:val="24"/>
        </w:rPr>
        <w:t>(</w:t>
      </w:r>
      <w:r w:rsidRPr="005F4F19">
        <w:rPr>
          <w:rFonts w:ascii="SeroPro-Extralight" w:hAnsi="SeroPro-Extralight" w:cs="Times New Roman"/>
          <w:i/>
          <w:iCs/>
          <w:sz w:val="24"/>
          <w:szCs w:val="24"/>
        </w:rPr>
        <w:t xml:space="preserve">x </w:t>
      </w:r>
      <w:r w:rsidRPr="005F4F19">
        <w:rPr>
          <w:rFonts w:ascii="SeroPro-Extralight" w:hAnsi="SeroPro-Extralight" w:cs="Times New Roman"/>
          <w:sz w:val="24"/>
          <w:szCs w:val="24"/>
        </w:rPr>
        <w:t>= 0,05</w:t>
      </w:r>
      <w:r w:rsidR="00BF1160">
        <w:rPr>
          <w:rFonts w:ascii="SeroPro-Extralight" w:hAnsi="SeroPro-Extralight" w:cs="Times New Roman"/>
          <w:sz w:val="24"/>
          <w:szCs w:val="24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>–</w:t>
      </w:r>
      <w:r w:rsidR="00BF1160">
        <w:rPr>
          <w:rFonts w:ascii="SeroPro-Extralight" w:hAnsi="SeroPro-Extralight" w:cs="Times New Roman"/>
          <w:sz w:val="24"/>
          <w:szCs w:val="24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0,15) требуемого качества. Восстановление осуществляется </w:t>
      </w:r>
      <w:proofErr w:type="gramStart"/>
      <w:r w:rsidRPr="005F4F19">
        <w:rPr>
          <w:rFonts w:ascii="SeroPro-Extralight" w:hAnsi="SeroPro-Extralight" w:cs="Times New Roman"/>
          <w:sz w:val="24"/>
          <w:szCs w:val="24"/>
        </w:rPr>
        <w:t>оксалат-ионами</w:t>
      </w:r>
      <w:proofErr w:type="gramEnd"/>
      <w:r w:rsidRPr="005F4F19">
        <w:rPr>
          <w:rFonts w:ascii="SeroPro-Extralight" w:hAnsi="SeroPro-Extralight" w:cs="Times New Roman"/>
          <w:sz w:val="24"/>
          <w:szCs w:val="24"/>
        </w:rPr>
        <w:t xml:space="preserve">. </w:t>
      </w:r>
    </w:p>
    <w:p w14:paraId="78C09449" w14:textId="77777777" w:rsidR="005F4F19" w:rsidRP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F4F19">
        <w:rPr>
          <w:rFonts w:ascii="SeroPro-Extralight" w:hAnsi="SeroPro-Extralight" w:cs="Times New Roman"/>
          <w:sz w:val="24"/>
          <w:szCs w:val="24"/>
        </w:rPr>
        <w:t xml:space="preserve">К материалу для изготовления </w:t>
      </w:r>
      <w:proofErr w:type="gramStart"/>
      <w:r w:rsidRPr="005F4F19">
        <w:rPr>
          <w:rFonts w:ascii="SeroPro-Extralight" w:hAnsi="SeroPro-Extralight" w:cs="Times New Roman"/>
          <w:sz w:val="24"/>
          <w:szCs w:val="24"/>
        </w:rPr>
        <w:t>МОХ-топлива</w:t>
      </w:r>
      <w:proofErr w:type="gramEnd"/>
      <w:r w:rsidRPr="005F4F19">
        <w:rPr>
          <w:rFonts w:ascii="SeroPro-Extralight" w:hAnsi="SeroPro-Extralight" w:cs="Times New Roman"/>
          <w:sz w:val="24"/>
          <w:szCs w:val="24"/>
        </w:rPr>
        <w:t xml:space="preserve"> предъявляются особые требования по отношению O/(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U+Pu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 xml:space="preserve">) , его пористости, размерам зерна, распределению плутония в урановой матрице. </w:t>
      </w:r>
    </w:p>
    <w:p w14:paraId="4CCB0CD1" w14:textId="49EEEF4B" w:rsidR="005F4F19" w:rsidRDefault="005F4F19" w:rsidP="005F4F1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F4F19">
        <w:rPr>
          <w:rFonts w:ascii="SeroPro-Extralight" w:hAnsi="SeroPro-Extralight" w:cs="Times New Roman"/>
          <w:sz w:val="24"/>
          <w:szCs w:val="24"/>
        </w:rPr>
        <w:t>Термодинамические характеристики уран-плутониевого оксидного топлива (U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1−</w:t>
      </w:r>
      <w:r w:rsidRPr="005F4F19">
        <w:rPr>
          <w:rFonts w:ascii="SeroPro-Extralight" w:hAnsi="SeroPro-Extralight" w:cs="Times New Roman"/>
          <w:i/>
          <w:iCs/>
          <w:sz w:val="24"/>
          <w:szCs w:val="24"/>
          <w:vertAlign w:val="subscript"/>
          <w:lang w:val="en-US"/>
        </w:rPr>
        <w:t>y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,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Pu</w:t>
      </w:r>
      <w:proofErr w:type="spellEnd"/>
      <w:r w:rsidRPr="005F4F19">
        <w:rPr>
          <w:rFonts w:ascii="SeroPro-Extralight" w:hAnsi="SeroPro-Extralight" w:cs="Times New Roman"/>
          <w:i/>
          <w:iCs/>
          <w:sz w:val="24"/>
          <w:szCs w:val="24"/>
          <w:vertAlign w:val="subscript"/>
          <w:lang w:val="en-US"/>
        </w:rPr>
        <w:t>y</w:t>
      </w:r>
      <w:r w:rsidRPr="005F4F19">
        <w:rPr>
          <w:rFonts w:ascii="SeroPro-Extralight" w:hAnsi="SeroPro-Extralight" w:cs="Times New Roman"/>
          <w:sz w:val="24"/>
          <w:szCs w:val="24"/>
        </w:rPr>
        <w:t>)O</w:t>
      </w:r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>2±</w:t>
      </w:r>
      <w:r w:rsidRPr="005F4F19">
        <w:rPr>
          <w:rFonts w:ascii="SeroPro-Extralight" w:hAnsi="SeroPro-Extralight" w:cs="Times New Roman"/>
          <w:i/>
          <w:iCs/>
          <w:sz w:val="24"/>
          <w:szCs w:val="24"/>
          <w:vertAlign w:val="subscript"/>
        </w:rPr>
        <w:t>x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 имеют большое значение для прогнозирования поведения при выгорании,</w:t>
      </w:r>
      <w:r w:rsidR="00BF1160">
        <w:rPr>
          <w:rFonts w:ascii="SeroPro-Extralight" w:hAnsi="SeroPro-Extralight" w:cs="Times New Roman"/>
          <w:sz w:val="24"/>
          <w:szCs w:val="24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>и особенно важен кислородный потенциал Δ</w:t>
      </w:r>
      <w:proofErr w:type="gramStart"/>
      <w:r w:rsidRPr="005F4F19">
        <w:rPr>
          <w:rFonts w:ascii="SeroPro-Extralight" w:hAnsi="SeroPro-Extralight" w:cs="Times New Roman"/>
          <w:sz w:val="24"/>
          <w:szCs w:val="24"/>
          <w:lang w:val="en-US"/>
        </w:rPr>
        <w:t>G</w:t>
      </w:r>
      <w:proofErr w:type="gramEnd"/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 xml:space="preserve">кислорода </w:t>
      </w:r>
      <w:r w:rsidRPr="005F4F19">
        <w:rPr>
          <w:rFonts w:ascii="SeroPro-Extralight" w:hAnsi="SeroPro-Extralight" w:cs="Times New Roman"/>
          <w:sz w:val="24"/>
          <w:szCs w:val="24"/>
        </w:rPr>
        <w:t>от которого зависит физическое и химическое состояние продуктов деления, их взаимодействие с топливом.</w:t>
      </w:r>
      <w:r w:rsidR="00BF1160">
        <w:rPr>
          <w:rFonts w:ascii="SeroPro-Extralight" w:hAnsi="SeroPro-Extralight" w:cs="Times New Roman"/>
          <w:sz w:val="24"/>
          <w:szCs w:val="24"/>
        </w:rPr>
        <w:t xml:space="preserve"> 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Его величина также определяет степень окисления внутренней поверхности оболочки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ТВЭЛа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 xml:space="preserve">, интенсивность взаимодействия продуктов деления с  оболочкой </w:t>
      </w:r>
      <w:proofErr w:type="spellStart"/>
      <w:r w:rsidRPr="005F4F19">
        <w:rPr>
          <w:rFonts w:ascii="SeroPro-Extralight" w:hAnsi="SeroPro-Extralight" w:cs="Times New Roman"/>
          <w:sz w:val="24"/>
          <w:szCs w:val="24"/>
        </w:rPr>
        <w:t>ТВЭЛа</w:t>
      </w:r>
      <w:proofErr w:type="spellEnd"/>
      <w:r w:rsidRPr="005F4F19">
        <w:rPr>
          <w:rFonts w:ascii="SeroPro-Extralight" w:hAnsi="SeroPro-Extralight" w:cs="Times New Roman"/>
          <w:sz w:val="24"/>
          <w:szCs w:val="24"/>
        </w:rPr>
        <w:t>, технологические и эксплуатационные свойства оксидного топлива. В этой связи значительный интерес представляет изучение концентрационной и температурной зависимостей Δ</w:t>
      </w:r>
      <w:proofErr w:type="gramStart"/>
      <w:r w:rsidRPr="005F4F19">
        <w:rPr>
          <w:rFonts w:ascii="SeroPro-Extralight" w:hAnsi="SeroPro-Extralight" w:cs="Times New Roman"/>
          <w:sz w:val="24"/>
          <w:szCs w:val="24"/>
          <w:lang w:val="en-US"/>
        </w:rPr>
        <w:t>G</w:t>
      </w:r>
      <w:proofErr w:type="gramEnd"/>
      <w:r w:rsidRPr="005F4F19">
        <w:rPr>
          <w:rFonts w:ascii="SeroPro-Extralight" w:hAnsi="SeroPro-Extralight" w:cs="Times New Roman"/>
          <w:sz w:val="24"/>
          <w:szCs w:val="24"/>
          <w:vertAlign w:val="subscript"/>
        </w:rPr>
        <w:t xml:space="preserve">кислорода </w:t>
      </w:r>
      <w:r w:rsidRPr="005F4F19">
        <w:rPr>
          <w:rFonts w:ascii="SeroPro-Extralight" w:hAnsi="SeroPro-Extralight" w:cs="Times New Roman"/>
          <w:sz w:val="24"/>
          <w:szCs w:val="24"/>
        </w:rPr>
        <w:t xml:space="preserve">смешанных оксидов урана и плутония. </w:t>
      </w:r>
    </w:p>
    <w:p w14:paraId="59F23A7D" w14:textId="7420492D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t xml:space="preserve">В преобладающем  большинстве изготовители MOX-топлива используют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двухстадийный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MIMAS-процесс (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Micronizing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MASter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mix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>) приготовления порошков  UO</w:t>
      </w:r>
      <w:r w:rsidRPr="00BF116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BF1160">
        <w:rPr>
          <w:rFonts w:ascii="SeroPro-Extralight" w:hAnsi="SeroPro-Extralight" w:cs="Times New Roman"/>
          <w:sz w:val="24"/>
          <w:szCs w:val="24"/>
        </w:rPr>
        <w:t xml:space="preserve"> и  PuO</w:t>
      </w:r>
      <w:r w:rsidRPr="00BF116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>
        <w:rPr>
          <w:rFonts w:ascii="SeroPro-Extralight" w:hAnsi="SeroPro-Extralight" w:cs="Times New Roman"/>
          <w:sz w:val="24"/>
          <w:szCs w:val="24"/>
        </w:rPr>
        <w:t xml:space="preserve">. </w:t>
      </w:r>
      <w:r w:rsidRPr="00BF1160">
        <w:rPr>
          <w:rFonts w:ascii="SeroPro-Extralight" w:hAnsi="SeroPro-Extralight" w:cs="Times New Roman"/>
          <w:sz w:val="24"/>
          <w:szCs w:val="24"/>
        </w:rPr>
        <w:t xml:space="preserve">Диоксид плутония для этого продукта получают  путем осаждения и прокаливания оксалата плутония. </w:t>
      </w:r>
    </w:p>
    <w:p w14:paraId="3CBAABE5" w14:textId="77777777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t>MIMAS-процесс включает операции:</w:t>
      </w:r>
    </w:p>
    <w:p w14:paraId="60614BE7" w14:textId="1FC678DA" w:rsidR="00BF1160" w:rsidRPr="00BF1160" w:rsidRDefault="00BF1160" w:rsidP="00BF1160">
      <w:pPr>
        <w:pStyle w:val="a3"/>
        <w:numPr>
          <w:ilvl w:val="0"/>
          <w:numId w:val="13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t>измельчения до микрометровых размеров и гомогенизации основного смешанного порошка с содержанием PuO</w:t>
      </w:r>
      <w:r w:rsidRPr="00BF116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BF1160">
        <w:rPr>
          <w:rFonts w:ascii="SeroPro-Extralight" w:hAnsi="SeroPro-Extralight" w:cs="Times New Roman"/>
          <w:sz w:val="24"/>
          <w:szCs w:val="24"/>
        </w:rPr>
        <w:t xml:space="preserve">  20–30 % (приготовление «</w:t>
      </w:r>
      <w:proofErr w:type="gramStart"/>
      <w:r w:rsidRPr="00BF1160">
        <w:rPr>
          <w:rFonts w:ascii="SeroPro-Extralight" w:hAnsi="SeroPro-Extralight" w:cs="Times New Roman"/>
          <w:sz w:val="24"/>
          <w:szCs w:val="24"/>
        </w:rPr>
        <w:t>мастер-смеси</w:t>
      </w:r>
      <w:proofErr w:type="gramEnd"/>
      <w:r w:rsidRPr="00BF1160">
        <w:rPr>
          <w:rFonts w:ascii="SeroPro-Extralight" w:hAnsi="SeroPro-Extralight" w:cs="Times New Roman"/>
          <w:sz w:val="24"/>
          <w:szCs w:val="24"/>
        </w:rPr>
        <w:t>»);</w:t>
      </w:r>
    </w:p>
    <w:p w14:paraId="0FA9C359" w14:textId="6D6F7380" w:rsidR="00BF1160" w:rsidRPr="00BF1160" w:rsidRDefault="00BF1160" w:rsidP="00BF1160">
      <w:pPr>
        <w:pStyle w:val="a3"/>
        <w:numPr>
          <w:ilvl w:val="0"/>
          <w:numId w:val="13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t>разбавления его порошком UO</w:t>
      </w:r>
      <w:r w:rsidRPr="00BF116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BF1160">
        <w:rPr>
          <w:rFonts w:ascii="SeroPro-Extralight" w:hAnsi="SeroPro-Extralight" w:cs="Times New Roman"/>
          <w:sz w:val="24"/>
          <w:szCs w:val="24"/>
        </w:rPr>
        <w:t xml:space="preserve"> до концентрации плутония около 5 % и смешения с последующим проведением технологических операций для получения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ТВЭЛов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. </w:t>
      </w:r>
    </w:p>
    <w:p w14:paraId="70F5C2D3" w14:textId="1D249AB0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lastRenderedPageBreak/>
        <w:t xml:space="preserve">Отмечается, что в </w:t>
      </w:r>
      <w:proofErr w:type="gramStart"/>
      <w:r w:rsidRPr="00BF1160">
        <w:rPr>
          <w:rFonts w:ascii="SeroPro-Extralight" w:hAnsi="SeroPro-Extralight" w:cs="Times New Roman"/>
          <w:sz w:val="24"/>
          <w:szCs w:val="24"/>
        </w:rPr>
        <w:t>приготовленном</w:t>
      </w:r>
      <w:proofErr w:type="gramEnd"/>
      <w:r w:rsidRPr="00BF1160">
        <w:rPr>
          <w:rFonts w:ascii="SeroPro-Extralight" w:hAnsi="SeroPro-Extralight" w:cs="Times New Roman"/>
          <w:sz w:val="24"/>
          <w:szCs w:val="24"/>
        </w:rPr>
        <w:t xml:space="preserve"> MOX-топливе путем механического   смешения  диоксидов  урана  и  плутония  могут   присутствовать  кластеры, обогащенные PuO</w:t>
      </w:r>
      <w:r w:rsidRPr="00BF116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BF1160">
        <w:rPr>
          <w:rFonts w:ascii="SeroPro-Extralight" w:hAnsi="SeroPro-Extralight" w:cs="Times New Roman"/>
          <w:sz w:val="24"/>
          <w:szCs w:val="24"/>
        </w:rPr>
        <w:t>. Если эти кластеры содержат более 50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F1160">
        <w:rPr>
          <w:rFonts w:ascii="SeroPro-Extralight" w:hAnsi="SeroPro-Extralight" w:cs="Times New Roman"/>
          <w:sz w:val="24"/>
          <w:szCs w:val="24"/>
        </w:rPr>
        <w:t>–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F1160">
        <w:rPr>
          <w:rFonts w:ascii="SeroPro-Extralight" w:hAnsi="SeroPro-Extralight" w:cs="Times New Roman"/>
          <w:sz w:val="24"/>
          <w:szCs w:val="24"/>
        </w:rPr>
        <w:t xml:space="preserve">60 %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Pu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>,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F1160">
        <w:rPr>
          <w:rFonts w:ascii="SeroPro-Extralight" w:hAnsi="SeroPro-Extralight" w:cs="Times New Roman"/>
          <w:sz w:val="24"/>
          <w:szCs w:val="24"/>
        </w:rPr>
        <w:t xml:space="preserve">то они не растворяются в азотной кислоте. </w:t>
      </w:r>
    </w:p>
    <w:p w14:paraId="6AF1D0A6" w14:textId="14782F32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t xml:space="preserve">В России на первом этапе исследований в качестве основной была принята технология механического смешивания оксидов урана и плутония. Использовался диоксид урана, полученный аммиачным осаждением, диоксид плутония –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оксалатным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(осаждение плутоний-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пентаоксалата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аммония). По этой технологии с использованием плутония оружейного качества было изготовлено смешанное топливо, которое было успешно испытано в СМ-2, БОР-60, БН-350, БН-600.</w:t>
      </w:r>
    </w:p>
    <w:p w14:paraId="4C2EFADA" w14:textId="77777777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t xml:space="preserve">Во ВНИИНМ проведен большой объем работ по </w:t>
      </w:r>
      <w:proofErr w:type="gramStart"/>
      <w:r w:rsidRPr="00BF1160">
        <w:rPr>
          <w:rFonts w:ascii="SeroPro-Extralight" w:hAnsi="SeroPro-Extralight" w:cs="Times New Roman"/>
          <w:sz w:val="24"/>
          <w:szCs w:val="24"/>
        </w:rPr>
        <w:t>карбонатному</w:t>
      </w:r>
      <w:proofErr w:type="gramEnd"/>
      <w:r w:rsidRPr="00BF1160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соосаждению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шестива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>лентных урана и плутония. Отработанная технология позволяет полу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 xml:space="preserve">чать порошки требуемой насыпной массы, с достаточно хорошей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прессуемостью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и удовлетворительной текучестью.</w:t>
      </w:r>
    </w:p>
    <w:p w14:paraId="4292FCE4" w14:textId="4AE6201F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t>Спеченные сердечники с содержанием РuО</w:t>
      </w:r>
      <w:r w:rsidRPr="00BF116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BF1160">
        <w:rPr>
          <w:rFonts w:ascii="SeroPro-Extralight" w:hAnsi="SeroPro-Extralight" w:cs="Times New Roman"/>
          <w:sz w:val="24"/>
          <w:szCs w:val="24"/>
        </w:rPr>
        <w:t xml:space="preserve"> до 25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F1160">
        <w:rPr>
          <w:rFonts w:ascii="SeroPro-Extralight" w:hAnsi="SeroPro-Extralight" w:cs="Times New Roman"/>
          <w:sz w:val="24"/>
          <w:szCs w:val="24"/>
        </w:rPr>
        <w:t>–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F1160">
        <w:rPr>
          <w:rFonts w:ascii="SeroPro-Extralight" w:hAnsi="SeroPro-Extralight" w:cs="Times New Roman"/>
          <w:sz w:val="24"/>
          <w:szCs w:val="24"/>
        </w:rPr>
        <w:t>30% представляют собой однофазный твердый раствор с 100%-ной растворимостью в азотной кислоте.</w:t>
      </w:r>
    </w:p>
    <w:p w14:paraId="1BFC7C4A" w14:textId="77777777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Виброуплотнение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всегда рассматрива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 xml:space="preserve">лось как один из способов изготовления топливного сердечника, который позволяет существенно снизить стоимость производства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твэлов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и улучшить их эксплуатационные характеристики. </w:t>
      </w:r>
    </w:p>
    <w:p w14:paraId="4038E4F8" w14:textId="77777777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t xml:space="preserve">Основными преимуществами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виброуплотнения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твэлов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с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виброуплотненным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топливом являются:</w:t>
      </w:r>
    </w:p>
    <w:p w14:paraId="61B4DFE0" w14:textId="77777777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t>• простота и надежность производственного процесса за счет меньшего числа тех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>нологических и контрольных операций,</w:t>
      </w:r>
    </w:p>
    <w:p w14:paraId="72FD6FC9" w14:textId="77777777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t>что облегчает его автоматизацию и дистан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 xml:space="preserve">ционное управление, благодаря чему оно может быть использовано при изготовлении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твэлов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из высокоактивного (регенерированного) топлива в защитных камерах;</w:t>
      </w:r>
    </w:p>
    <w:p w14:paraId="7FB662EF" w14:textId="77777777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t>• возможность изготовления топливного сердечника с легко варьируемыми пара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>метрами и на основе многокомпонентных композиций;</w:t>
      </w:r>
    </w:p>
    <w:p w14:paraId="12FE60D7" w14:textId="77777777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t xml:space="preserve">• возможность использования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гранулята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любой </w:t>
      </w:r>
      <w:proofErr w:type="gramStart"/>
      <w:r w:rsidRPr="00BF1160">
        <w:rPr>
          <w:rFonts w:ascii="SeroPro-Extralight" w:hAnsi="SeroPro-Extralight" w:cs="Times New Roman"/>
          <w:sz w:val="24"/>
          <w:szCs w:val="24"/>
        </w:rPr>
        <w:t>формы</w:t>
      </w:r>
      <w:proofErr w:type="gramEnd"/>
      <w:r w:rsidRPr="00BF1160">
        <w:rPr>
          <w:rFonts w:ascii="SeroPro-Extralight" w:hAnsi="SeroPro-Extralight" w:cs="Times New Roman"/>
          <w:sz w:val="24"/>
          <w:szCs w:val="24"/>
        </w:rPr>
        <w:t xml:space="preserve"> как гомогенного состава, так и в виде механической смеси;</w:t>
      </w:r>
    </w:p>
    <w:p w14:paraId="43D5CEE1" w14:textId="77777777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t>• меньшее по сравнению с таблеточным сердечником термомеханическое воздейст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 xml:space="preserve">вие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виброуплотненного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топлива на оболочку;</w:t>
      </w:r>
    </w:p>
    <w:p w14:paraId="7C6E5F1B" w14:textId="77777777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t xml:space="preserve">• ослабленные требования к внутреннему диаметру оболочек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твэлов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>.</w:t>
      </w:r>
    </w:p>
    <w:p w14:paraId="3143990D" w14:textId="755A5C98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t xml:space="preserve">В результате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виброуплотнения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эффективная плотность топливного сердечника для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твэлов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быстрых реакторов составляет 8,9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F1160">
        <w:rPr>
          <w:rFonts w:ascii="SeroPro-Extralight" w:hAnsi="SeroPro-Extralight" w:cs="Times New Roman"/>
          <w:sz w:val="24"/>
          <w:szCs w:val="24"/>
        </w:rPr>
        <w:t>−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F1160">
        <w:rPr>
          <w:rFonts w:ascii="SeroPro-Extralight" w:hAnsi="SeroPro-Extralight" w:cs="Times New Roman"/>
          <w:sz w:val="24"/>
          <w:szCs w:val="24"/>
        </w:rPr>
        <w:t>9,4 г/см</w:t>
      </w:r>
      <w:r w:rsidRPr="00BF1160">
        <w:rPr>
          <w:rFonts w:ascii="SeroPro-Extralight" w:hAnsi="SeroPro-Extralight" w:cs="Times New Roman"/>
          <w:sz w:val="24"/>
          <w:szCs w:val="24"/>
          <w:vertAlign w:val="superscript"/>
        </w:rPr>
        <w:t>3</w:t>
      </w:r>
      <w:r w:rsidRPr="00BF1160">
        <w:rPr>
          <w:rFonts w:ascii="SeroPro-Extralight" w:hAnsi="SeroPro-Extralight" w:cs="Times New Roman"/>
          <w:sz w:val="24"/>
          <w:szCs w:val="24"/>
        </w:rPr>
        <w:t xml:space="preserve">. Для сравнения, эффективная плотность топливного сердечника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таблетированного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топлива равна 8,5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F1160">
        <w:rPr>
          <w:rFonts w:ascii="SeroPro-Extralight" w:hAnsi="SeroPro-Extralight" w:cs="Times New Roman"/>
          <w:sz w:val="24"/>
          <w:szCs w:val="24"/>
        </w:rPr>
        <w:t>−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F1160">
        <w:rPr>
          <w:rFonts w:ascii="SeroPro-Extralight" w:hAnsi="SeroPro-Extralight" w:cs="Times New Roman"/>
          <w:sz w:val="24"/>
          <w:szCs w:val="24"/>
        </w:rPr>
        <w:t>8,6 г/см</w:t>
      </w:r>
      <w:r w:rsidRPr="00BF1160">
        <w:rPr>
          <w:rFonts w:ascii="SeroPro-Extralight" w:hAnsi="SeroPro-Extralight" w:cs="Times New Roman"/>
          <w:sz w:val="24"/>
          <w:szCs w:val="24"/>
          <w:vertAlign w:val="superscript"/>
        </w:rPr>
        <w:t>3</w:t>
      </w:r>
      <w:r w:rsidRPr="00BF1160">
        <w:rPr>
          <w:rFonts w:ascii="SeroPro-Extralight" w:hAnsi="SeroPro-Extralight" w:cs="Times New Roman"/>
          <w:sz w:val="24"/>
          <w:szCs w:val="24"/>
        </w:rPr>
        <w:t>.</w:t>
      </w:r>
    </w:p>
    <w:p w14:paraId="5F905A72" w14:textId="269F3752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lastRenderedPageBreak/>
        <w:t>Рас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>пределение эффективной плотности топливного сердечника и плутония вдоль оси не превышает 5 % номинального уровня.</w:t>
      </w:r>
    </w:p>
    <w:p w14:paraId="631B624E" w14:textId="6F235B80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t>В настоящее время принято решение об ис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 xml:space="preserve">пользовании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виброуплотненного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смешанного оксидного топлива в качестве штатного для БН-800. Его максимальное выгорание ~10 % тяж</w:t>
      </w:r>
      <w:proofErr w:type="gramStart"/>
      <w:r w:rsidRPr="00BF1160">
        <w:rPr>
          <w:rFonts w:ascii="SeroPro-Extralight" w:hAnsi="SeroPro-Extralight" w:cs="Times New Roman"/>
          <w:sz w:val="24"/>
          <w:szCs w:val="24"/>
        </w:rPr>
        <w:t>.</w:t>
      </w:r>
      <w:proofErr w:type="gramEnd"/>
      <w:r w:rsidRPr="00BF1160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proofErr w:type="gramStart"/>
      <w:r w:rsidRPr="00BF1160">
        <w:rPr>
          <w:rFonts w:ascii="SeroPro-Extralight" w:hAnsi="SeroPro-Extralight" w:cs="Times New Roman"/>
          <w:sz w:val="24"/>
          <w:szCs w:val="24"/>
        </w:rPr>
        <w:t>а</w:t>
      </w:r>
      <w:proofErr w:type="gramEnd"/>
      <w:r w:rsidRPr="00BF1160">
        <w:rPr>
          <w:rFonts w:ascii="SeroPro-Extralight" w:hAnsi="SeroPro-Extralight" w:cs="Times New Roman"/>
          <w:sz w:val="24"/>
          <w:szCs w:val="24"/>
        </w:rPr>
        <w:t>т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>., максимальная повреждающая доза 90 смещенных/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ат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>. Материал шестигранного чех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>ла – сталь ферритно-мартенситного класса ЭП-450 (13</w:t>
      </w:r>
      <w:r w:rsidRPr="00BF1160">
        <w:rPr>
          <w:rFonts w:ascii="SeroPro-Extralight" w:hAnsi="SeroPro-Extralight" w:cs="Times New Roman"/>
          <w:sz w:val="24"/>
          <w:szCs w:val="24"/>
          <w:lang w:val="en-US"/>
        </w:rPr>
        <w:t>Cr</w:t>
      </w:r>
      <w:r w:rsidRPr="00BF1160">
        <w:rPr>
          <w:rFonts w:ascii="SeroPro-Extralight" w:hAnsi="SeroPro-Extralight" w:cs="Times New Roman"/>
          <w:sz w:val="24"/>
          <w:szCs w:val="24"/>
        </w:rPr>
        <w:t>2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  <w:lang w:val="en-US"/>
        </w:rPr>
        <w:t>MoNbPB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), оболочки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твэла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–  сталь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аустенитного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класса ЧС-68х.д. (16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  <w:lang w:val="en-US"/>
        </w:rPr>
        <w:t>Crl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>5</w:t>
      </w:r>
      <w:r w:rsidRPr="00BF1160">
        <w:rPr>
          <w:rFonts w:ascii="SeroPro-Extralight" w:hAnsi="SeroPro-Extralight" w:cs="Times New Roman"/>
          <w:sz w:val="24"/>
          <w:szCs w:val="24"/>
          <w:lang w:val="en-US"/>
        </w:rPr>
        <w:t>Ni</w:t>
      </w:r>
      <w:r w:rsidRPr="00BF1160">
        <w:rPr>
          <w:rFonts w:ascii="SeroPro-Extralight" w:hAnsi="SeroPro-Extralight" w:cs="Times New Roman"/>
          <w:sz w:val="24"/>
          <w:szCs w:val="24"/>
        </w:rPr>
        <w:t>). Продолжаются работы по повышению радиаци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 xml:space="preserve">онной стойкости стали ЧС-68х.д., успешно прошли испытания в БН-600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твэлов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с оболочка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 xml:space="preserve">ми из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аустенитной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стали ЭК-164х.д. (16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  <w:lang w:val="en-US"/>
        </w:rPr>
        <w:t>Crl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>9</w:t>
      </w:r>
      <w:r w:rsidRPr="00BF1160">
        <w:rPr>
          <w:rFonts w:ascii="SeroPro-Extralight" w:hAnsi="SeroPro-Extralight" w:cs="Times New Roman"/>
          <w:sz w:val="24"/>
          <w:szCs w:val="24"/>
          <w:lang w:val="en-US"/>
        </w:rPr>
        <w:t>Ni</w:t>
      </w:r>
      <w:r w:rsidRPr="00BF1160">
        <w:rPr>
          <w:rFonts w:ascii="SeroPro-Extralight" w:hAnsi="SeroPro-Extralight" w:cs="Times New Roman"/>
          <w:sz w:val="24"/>
          <w:szCs w:val="24"/>
        </w:rPr>
        <w:t xml:space="preserve">), разработка которой имеет   целью   достижение  в   БН-800   максимальной   повреждающей  дозы 110 </w:t>
      </w:r>
      <w:proofErr w:type="gramStart"/>
      <w:r w:rsidRPr="00BF1160">
        <w:rPr>
          <w:rFonts w:ascii="SeroPro-Extralight" w:hAnsi="SeroPro-Extralight" w:cs="Times New Roman"/>
          <w:sz w:val="24"/>
          <w:szCs w:val="24"/>
        </w:rPr>
        <w:t>смещенных</w:t>
      </w:r>
      <w:proofErr w:type="gramEnd"/>
      <w:r w:rsidRPr="00BF1160">
        <w:rPr>
          <w:rFonts w:ascii="SeroPro-Extralight" w:hAnsi="SeroPro-Extralight" w:cs="Times New Roman"/>
          <w:sz w:val="24"/>
          <w:szCs w:val="24"/>
        </w:rPr>
        <w:t>/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ат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. </w:t>
      </w:r>
    </w:p>
    <w:p w14:paraId="46F046EB" w14:textId="7306C1AA" w:rsidR="00BF1160" w:rsidRPr="00BF1160" w:rsidRDefault="00BF1160" w:rsidP="00BF116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F1160">
        <w:rPr>
          <w:rFonts w:ascii="SeroPro-Extralight" w:hAnsi="SeroPro-Extralight" w:cs="Times New Roman"/>
          <w:sz w:val="24"/>
          <w:szCs w:val="24"/>
        </w:rPr>
        <w:t>Результаты радиационных испытаний по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 xml:space="preserve">зволили сделать следующие заключения. Несмотря на образование  в  отдельных  экспериментах  расплавленных зон, занимающих до 40% диаметра сердечника, разрушения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испытывавшихся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твэлов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не обнаружено. Влаж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 xml:space="preserve">ность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виброуплотненного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топлива определяет склонность циркониевых оболочек к разрушению из-за гидрирования.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Газовы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>деление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в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твэлах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с гетерогенным топливом до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 xml:space="preserve">стигало 64%, что примерно в 2 раза выше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газовыделения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в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твэлах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с гомогенным топливом. </w:t>
      </w:r>
      <w:proofErr w:type="gramStart"/>
      <w:r w:rsidRPr="00BF1160">
        <w:rPr>
          <w:rFonts w:ascii="SeroPro-Extralight" w:hAnsi="SeroPro-Extralight" w:cs="Times New Roman"/>
          <w:sz w:val="24"/>
          <w:szCs w:val="24"/>
        </w:rPr>
        <w:t>Высокое</w:t>
      </w:r>
      <w:proofErr w:type="gramEnd"/>
      <w:r w:rsidRPr="00BF1160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газовыделе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>ние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исключает возможность использования го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 xml:space="preserve">мо- и гетерогенного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виброуплотненного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топлива в </w:t>
      </w:r>
      <w:proofErr w:type="spellStart"/>
      <w:r w:rsidRPr="00BF1160">
        <w:rPr>
          <w:rFonts w:ascii="SeroPro-Extralight" w:hAnsi="SeroPro-Extralight" w:cs="Times New Roman"/>
          <w:sz w:val="24"/>
          <w:szCs w:val="24"/>
        </w:rPr>
        <w:t>легководных</w:t>
      </w:r>
      <w:proofErr w:type="spellEnd"/>
      <w:r w:rsidRPr="00BF1160">
        <w:rPr>
          <w:rFonts w:ascii="SeroPro-Extralight" w:hAnsi="SeroPro-Extralight" w:cs="Times New Roman"/>
          <w:sz w:val="24"/>
          <w:szCs w:val="24"/>
        </w:rPr>
        <w:t xml:space="preserve"> реакторах из-за невозможности удовлетворить лицензионным требованиям и критериям безопасности. Механическое взаимо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>действие топлива с оболочкой является наибо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>лее опасным из-за локальной коррозии – гид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>рирования на участках точечного контакта обо</w:t>
      </w:r>
      <w:r w:rsidRPr="00BF1160">
        <w:rPr>
          <w:rFonts w:ascii="SeroPro-Extralight" w:hAnsi="SeroPro-Extralight" w:cs="Times New Roman"/>
          <w:sz w:val="24"/>
          <w:szCs w:val="24"/>
        </w:rPr>
        <w:softHyphen/>
        <w:t>лочки с крупными гранулами.</w:t>
      </w:r>
    </w:p>
    <w:p w14:paraId="31BA0624" w14:textId="77777777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>Однако большее распространение получила «мокрая технология», ведётся разработка «сухой технологии». Возможна переработка оружейного плутония методами «водной» химии, которые хорошо развиты на комбинатах – производителях плутония – растворение металлического плутония в кислотах (смесь HNO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922A3E">
        <w:rPr>
          <w:rFonts w:ascii="SeroPro-Extralight" w:hAnsi="SeroPro-Extralight" w:cs="Times New Roman"/>
          <w:sz w:val="24"/>
          <w:szCs w:val="24"/>
        </w:rPr>
        <w:t>+HF или смесь HNO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+HCOOH или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HCl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>) с последующей очисткой плутония в виде азотнокислого раствора. Из очищенного нитрата можно получить PuO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через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оксалатное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осаждение, или смешанный оксид (U,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Pu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>)О</w:t>
      </w:r>
      <w:proofErr w:type="gramStart"/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путем совместного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соосаждения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ураната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и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плутоната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аммония в присутствии поверхностно-активных веществ, или плазменной денитрацией. По этой технологии образуются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малопылящие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гранулы. </w:t>
      </w:r>
    </w:p>
    <w:p w14:paraId="488A595C" w14:textId="77777777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 xml:space="preserve">При прессовании таблеток применяется сухая связка –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стеарат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цинка, что позволяет существенно улучшить технологический процесс и повысить качество таблеток. Водные способы отличает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многостадийность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и длительность технологического цикла, а также громоздкость аппаратурного оформления. Высокая агрессивность растворов накладывает жесткие ограничения на конструкционные материалы. Главной же проблемой водных технологий было и остается образование </w:t>
      </w:r>
      <w:r w:rsidRPr="00922A3E">
        <w:rPr>
          <w:rFonts w:ascii="SeroPro-Extralight" w:hAnsi="SeroPro-Extralight" w:cs="Times New Roman"/>
          <w:sz w:val="24"/>
          <w:szCs w:val="24"/>
        </w:rPr>
        <w:lastRenderedPageBreak/>
        <w:t xml:space="preserve">при переработке огромных количеств высокотоксичных долгоживущих радиоактивных отходов. </w:t>
      </w:r>
    </w:p>
    <w:p w14:paraId="166C54C2" w14:textId="16926D98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>По своим физико-химическим характеристикам МО</w:t>
      </w:r>
      <w:r w:rsidR="00E76E2B">
        <w:rPr>
          <w:rFonts w:ascii="SeroPro-Extralight" w:hAnsi="SeroPro-Extralight" w:cs="Times New Roman"/>
          <w:sz w:val="24"/>
          <w:szCs w:val="24"/>
        </w:rPr>
        <w:t>Х-топливо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заметно отличается от уранового топлива. Существенным является различие температур плавления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и UO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.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У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она ниже. Температура плавления соединения UO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 xml:space="preserve">2 </w:t>
      </w:r>
      <w:r w:rsidRPr="00922A3E">
        <w:rPr>
          <w:rFonts w:ascii="SeroPro-Extralight" w:hAnsi="SeroPro-Extralight" w:cs="Times New Roman"/>
          <w:sz w:val="24"/>
          <w:szCs w:val="24"/>
        </w:rPr>
        <w:t>– PuO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снижается примерно пропорционально содержанию PuO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от 2840</w:t>
      </w:r>
      <w:r w:rsidR="00E76E2B">
        <w:rPr>
          <w:rFonts w:ascii="SeroPro-Extralight" w:hAnsi="SeroPro-Extralight" w:cs="Times New Roman"/>
          <w:sz w:val="24"/>
          <w:szCs w:val="24"/>
        </w:rPr>
        <w:t xml:space="preserve"> </w:t>
      </w:r>
      <w:r w:rsidR="00E76E2B">
        <w:rPr>
          <w:rFonts w:ascii="Calibri" w:hAnsi="Calibri" w:cs="Times New Roman"/>
          <w:sz w:val="24"/>
          <w:szCs w:val="24"/>
        </w:rPr>
        <w:t>⁰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C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для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чистого UO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до 2390</w:t>
      </w:r>
      <w:r w:rsidR="00E76E2B">
        <w:rPr>
          <w:rFonts w:ascii="SeroPro-Extralight" w:hAnsi="SeroPro-Extralight" w:cs="Times New Roman"/>
          <w:sz w:val="24"/>
          <w:szCs w:val="24"/>
        </w:rPr>
        <w:t xml:space="preserve"> </w:t>
      </w:r>
      <w:r w:rsidR="00E76E2B">
        <w:rPr>
          <w:rFonts w:ascii="Calibri" w:hAnsi="Calibri" w:cs="Times New Roman"/>
          <w:sz w:val="24"/>
          <w:szCs w:val="24"/>
        </w:rPr>
        <w:t>⁰</w:t>
      </w:r>
      <w:r w:rsidRPr="00922A3E">
        <w:rPr>
          <w:rFonts w:ascii="SeroPro-Extralight" w:hAnsi="SeroPro-Extralight" w:cs="Times New Roman"/>
          <w:sz w:val="24"/>
          <w:szCs w:val="24"/>
        </w:rPr>
        <w:t>C для чистого PuO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922A3E">
        <w:rPr>
          <w:rFonts w:ascii="SeroPro-Extralight" w:hAnsi="SeroPro-Extralight" w:cs="Times New Roman"/>
          <w:sz w:val="24"/>
          <w:szCs w:val="24"/>
        </w:rPr>
        <w:t>. Из этих данных можно рассчитать, что температура плавления типичного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будет на 20</w:t>
      </w:r>
      <w:r w:rsidR="00E76E2B">
        <w:rPr>
          <w:rFonts w:ascii="SeroPro-Extralight" w:hAnsi="SeroPro-Extralight" w:cs="Times New Roman"/>
          <w:sz w:val="24"/>
          <w:szCs w:val="24"/>
        </w:rPr>
        <w:t xml:space="preserve"> </w:t>
      </w:r>
      <w:r w:rsidRPr="00922A3E">
        <w:rPr>
          <w:rFonts w:ascii="SeroPro-Extralight" w:hAnsi="SeroPro-Extralight" w:cs="Times New Roman"/>
          <w:sz w:val="24"/>
          <w:szCs w:val="24"/>
        </w:rPr>
        <w:t>–</w:t>
      </w:r>
      <w:r w:rsidR="00E76E2B">
        <w:rPr>
          <w:rFonts w:ascii="SeroPro-Extralight" w:hAnsi="SeroPro-Extralight" w:cs="Times New Roman"/>
          <w:sz w:val="24"/>
          <w:szCs w:val="24"/>
        </w:rPr>
        <w:t xml:space="preserve"> </w:t>
      </w:r>
      <w:r w:rsidRPr="00922A3E">
        <w:rPr>
          <w:rFonts w:ascii="SeroPro-Extralight" w:hAnsi="SeroPro-Extralight" w:cs="Times New Roman"/>
          <w:sz w:val="24"/>
          <w:szCs w:val="24"/>
        </w:rPr>
        <w:t>40 градусов ниже температуры плавления оксида урана. При высоких степенях выгорания, температура плавления может еще понизиться. Это снижение не настолько велико, чтобы создавать опасность само по себе; но в сочетании с другими эффектами или в особых ситуациях оно может оказаться опасным. Теплопроводность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монотонно падает по мере увеличения содержания плутония. Как и в предыдущем случае, этот эффект не опасен сам по себе, но он может оказать опасное влияние на термогидравлические параметры активной зоны реактора в некоторых особых условиях. Имеются также некоторые различия в физико-механических свойствах (модуль Юнга, коэффициент Пуассона). При высоких степенях выгорания наблюдается возрастание выхода газообразных продуктов деления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из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по сравнению с UO</w:t>
      </w:r>
      <w:r w:rsidRPr="00922A3E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. </w:t>
      </w:r>
    </w:p>
    <w:p w14:paraId="489C078E" w14:textId="1AB73294" w:rsidR="00E76E2B" w:rsidRPr="00E76E2B" w:rsidRDefault="00E76E2B" w:rsidP="00E76E2B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E76E2B">
        <w:rPr>
          <w:rFonts w:ascii="SeroPro-Extralight" w:hAnsi="SeroPro-Extralight" w:cs="Times New Roman"/>
          <w:sz w:val="24"/>
          <w:szCs w:val="24"/>
        </w:rPr>
        <w:t xml:space="preserve">По сравнению с обычным </w:t>
      </w:r>
      <w:r w:rsidRPr="00E76E2B">
        <w:rPr>
          <w:rFonts w:ascii="SeroPro-Extralight" w:hAnsi="SeroPro-Extralight" w:cs="Times New Roman"/>
          <w:sz w:val="24"/>
          <w:szCs w:val="24"/>
          <w:lang w:val="en-US"/>
        </w:rPr>
        <w:t>UO</w:t>
      </w:r>
      <w:r w:rsidRPr="00E76E2B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E76E2B">
        <w:rPr>
          <w:rFonts w:ascii="SeroPro-Extralight" w:hAnsi="SeroPro-Extralight" w:cs="Times New Roman"/>
          <w:sz w:val="24"/>
          <w:szCs w:val="24"/>
        </w:rPr>
        <w:t>-топливом МОХ-топливо значительно отличается   меньшим те</w:t>
      </w:r>
      <w:r w:rsidRPr="00E76E2B">
        <w:rPr>
          <w:rFonts w:ascii="SeroPro-Extralight" w:hAnsi="SeroPro-Extralight" w:cs="Times New Roman"/>
          <w:sz w:val="24"/>
          <w:szCs w:val="24"/>
        </w:rPr>
        <w:softHyphen/>
        <w:t>пловым потоком для данной мощности.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E76E2B">
        <w:rPr>
          <w:rFonts w:ascii="SeroPro-Extralight" w:hAnsi="SeroPro-Extralight" w:cs="Times New Roman"/>
          <w:sz w:val="24"/>
          <w:szCs w:val="24"/>
        </w:rPr>
        <w:t>Это является следствием совместного влияния более высо</w:t>
      </w:r>
      <w:r w:rsidRPr="00E76E2B">
        <w:rPr>
          <w:rFonts w:ascii="SeroPro-Extralight" w:hAnsi="SeroPro-Extralight" w:cs="Times New Roman"/>
          <w:sz w:val="24"/>
          <w:szCs w:val="24"/>
        </w:rPr>
        <w:softHyphen/>
        <w:t xml:space="preserve">ких величин сечений деления и поглощения изотопов </w:t>
      </w:r>
      <w:r w:rsidRPr="00E76E2B">
        <w:rPr>
          <w:rFonts w:ascii="SeroPro-Extralight" w:hAnsi="SeroPro-Extralight" w:cs="Times New Roman"/>
          <w:sz w:val="24"/>
          <w:szCs w:val="24"/>
          <w:vertAlign w:val="superscript"/>
        </w:rPr>
        <w:t>239</w:t>
      </w:r>
      <w:r w:rsidRPr="00E76E2B">
        <w:rPr>
          <w:rFonts w:ascii="SeroPro-Extralight" w:hAnsi="SeroPro-Extralight" w:cs="Times New Roman"/>
          <w:sz w:val="24"/>
          <w:szCs w:val="24"/>
        </w:rPr>
        <w:t>Р</w:t>
      </w:r>
      <w:r w:rsidRPr="00E76E2B">
        <w:rPr>
          <w:rFonts w:ascii="SeroPro-Extralight" w:hAnsi="SeroPro-Extralight" w:cs="Times New Roman"/>
          <w:sz w:val="24"/>
          <w:szCs w:val="24"/>
          <w:lang w:val="en-US"/>
        </w:rPr>
        <w:t>u</w:t>
      </w:r>
      <w:r w:rsidRPr="00E76E2B">
        <w:rPr>
          <w:rFonts w:ascii="SeroPro-Extralight" w:hAnsi="SeroPro-Extralight" w:cs="Times New Roman"/>
          <w:sz w:val="24"/>
          <w:szCs w:val="24"/>
        </w:rPr>
        <w:t xml:space="preserve"> и </w:t>
      </w:r>
      <w:r w:rsidRPr="00E76E2B">
        <w:rPr>
          <w:rFonts w:ascii="SeroPro-Extralight" w:hAnsi="SeroPro-Extralight" w:cs="Times New Roman"/>
          <w:sz w:val="24"/>
          <w:szCs w:val="24"/>
          <w:vertAlign w:val="superscript"/>
        </w:rPr>
        <w:t>241</w:t>
      </w:r>
      <w:r w:rsidRPr="00E76E2B">
        <w:rPr>
          <w:rFonts w:ascii="SeroPro-Extralight" w:hAnsi="SeroPro-Extralight" w:cs="Times New Roman"/>
          <w:sz w:val="24"/>
          <w:szCs w:val="24"/>
        </w:rPr>
        <w:t>Р</w:t>
      </w:r>
      <w:r w:rsidRPr="00E76E2B">
        <w:rPr>
          <w:rFonts w:ascii="SeroPro-Extralight" w:hAnsi="SeroPro-Extralight" w:cs="Times New Roman"/>
          <w:sz w:val="24"/>
          <w:szCs w:val="24"/>
          <w:lang w:val="en-US"/>
        </w:rPr>
        <w:t>u</w:t>
      </w:r>
      <w:r w:rsidRPr="00E76E2B">
        <w:rPr>
          <w:rFonts w:ascii="SeroPro-Extralight" w:hAnsi="SeroPro-Extralight" w:cs="Times New Roman"/>
          <w:sz w:val="24"/>
          <w:szCs w:val="24"/>
        </w:rPr>
        <w:t xml:space="preserve"> по сравнению с </w:t>
      </w:r>
      <w:r w:rsidRPr="00E76E2B">
        <w:rPr>
          <w:rFonts w:ascii="SeroPro-Extralight" w:hAnsi="SeroPro-Extralight" w:cs="Times New Roman"/>
          <w:sz w:val="24"/>
          <w:szCs w:val="24"/>
          <w:vertAlign w:val="superscript"/>
        </w:rPr>
        <w:t>235</w:t>
      </w:r>
      <w:r w:rsidRPr="00E76E2B">
        <w:rPr>
          <w:rFonts w:ascii="SeroPro-Extralight" w:hAnsi="SeroPro-Extralight" w:cs="Times New Roman"/>
          <w:sz w:val="24"/>
          <w:szCs w:val="24"/>
          <w:lang w:val="en-US"/>
        </w:rPr>
        <w:t>U</w:t>
      </w:r>
      <w:r w:rsidRPr="00E76E2B">
        <w:rPr>
          <w:rFonts w:ascii="SeroPro-Extralight" w:hAnsi="SeroPro-Extralight" w:cs="Times New Roman"/>
          <w:sz w:val="24"/>
          <w:szCs w:val="24"/>
        </w:rPr>
        <w:t>, уси</w:t>
      </w:r>
      <w:r w:rsidRPr="00E76E2B">
        <w:rPr>
          <w:rFonts w:ascii="SeroPro-Extralight" w:hAnsi="SeroPro-Extralight" w:cs="Times New Roman"/>
          <w:sz w:val="24"/>
          <w:szCs w:val="24"/>
        </w:rPr>
        <w:softHyphen/>
        <w:t xml:space="preserve">ленного значительным поглощением в изотопах </w:t>
      </w:r>
      <w:r w:rsidRPr="00E76E2B">
        <w:rPr>
          <w:rFonts w:ascii="SeroPro-Extralight" w:hAnsi="SeroPro-Extralight" w:cs="Times New Roman"/>
          <w:sz w:val="24"/>
          <w:szCs w:val="24"/>
          <w:vertAlign w:val="superscript"/>
        </w:rPr>
        <w:t>240</w:t>
      </w:r>
      <w:r w:rsidRPr="00E76E2B">
        <w:rPr>
          <w:rFonts w:ascii="SeroPro-Extralight" w:hAnsi="SeroPro-Extralight" w:cs="Times New Roman"/>
          <w:sz w:val="24"/>
          <w:szCs w:val="24"/>
        </w:rPr>
        <w:t>Р</w:t>
      </w:r>
      <w:r w:rsidRPr="00E76E2B">
        <w:rPr>
          <w:rFonts w:ascii="SeroPro-Extralight" w:hAnsi="SeroPro-Extralight" w:cs="Times New Roman"/>
          <w:sz w:val="24"/>
          <w:szCs w:val="24"/>
          <w:lang w:val="en-US"/>
        </w:rPr>
        <w:t>u</w:t>
      </w:r>
      <w:r w:rsidRPr="00E76E2B">
        <w:rPr>
          <w:rFonts w:ascii="SeroPro-Extralight" w:hAnsi="SeroPro-Extralight" w:cs="Times New Roman"/>
          <w:sz w:val="24"/>
          <w:szCs w:val="24"/>
        </w:rPr>
        <w:t xml:space="preserve"> и </w:t>
      </w:r>
      <w:r w:rsidRPr="00E76E2B">
        <w:rPr>
          <w:rFonts w:ascii="SeroPro-Extralight" w:hAnsi="SeroPro-Extralight" w:cs="Times New Roman"/>
          <w:sz w:val="24"/>
          <w:szCs w:val="24"/>
          <w:vertAlign w:val="superscript"/>
        </w:rPr>
        <w:t>242</w:t>
      </w:r>
      <w:r w:rsidRPr="00E76E2B">
        <w:rPr>
          <w:rFonts w:ascii="SeroPro-Extralight" w:hAnsi="SeroPro-Extralight" w:cs="Times New Roman"/>
          <w:sz w:val="24"/>
          <w:szCs w:val="24"/>
        </w:rPr>
        <w:t>Р</w:t>
      </w:r>
      <w:r w:rsidRPr="00E76E2B">
        <w:rPr>
          <w:rFonts w:ascii="SeroPro-Extralight" w:hAnsi="SeroPro-Extralight" w:cs="Times New Roman"/>
          <w:sz w:val="24"/>
          <w:szCs w:val="24"/>
          <w:lang w:val="en-US"/>
        </w:rPr>
        <w:t>u</w:t>
      </w:r>
      <w:r w:rsidRPr="00E76E2B">
        <w:rPr>
          <w:rFonts w:ascii="SeroPro-Extralight" w:hAnsi="SeroPro-Extralight" w:cs="Times New Roman"/>
          <w:sz w:val="24"/>
          <w:szCs w:val="24"/>
        </w:rPr>
        <w:t>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E76E2B">
        <w:rPr>
          <w:rFonts w:ascii="SeroPro-Extralight" w:hAnsi="SeroPro-Extralight" w:cs="Times New Roman"/>
          <w:sz w:val="24"/>
          <w:szCs w:val="24"/>
        </w:rPr>
        <w:t>Различие в спектрах сказывается на характеристиках активной зоны, так как из</w:t>
      </w:r>
      <w:r w:rsidRPr="00E76E2B">
        <w:rPr>
          <w:rFonts w:ascii="SeroPro-Extralight" w:hAnsi="SeroPro-Extralight" w:cs="Times New Roman"/>
          <w:sz w:val="24"/>
          <w:szCs w:val="24"/>
        </w:rPr>
        <w:softHyphen/>
        <w:t>меняются контроль, коэффициент реактивно</w:t>
      </w:r>
      <w:r w:rsidRPr="00E76E2B">
        <w:rPr>
          <w:rFonts w:ascii="SeroPro-Extralight" w:hAnsi="SeroPro-Extralight" w:cs="Times New Roman"/>
          <w:sz w:val="24"/>
          <w:szCs w:val="24"/>
        </w:rPr>
        <w:softHyphen/>
        <w:t xml:space="preserve">сти и переходный режим. </w:t>
      </w:r>
    </w:p>
    <w:p w14:paraId="54FC42FC" w14:textId="2EE628BB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>Производство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сдерживают экологические проблемы и затруднения с его транспортировкой на большие расстояния. Отработанное топливо обычных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легководных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реакторов содержит приблизительно 1% плутония. После переработки восьми отработавших урановых топливных элементов, можно изготовить один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-топливный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элемент, что будет сопровождаться образованием огромного количества РАО. Процесс переработки ОЯТ мы рассмотрим в отдельной главе. </w:t>
      </w:r>
    </w:p>
    <w:p w14:paraId="6CA29356" w14:textId="7256C69E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Сегодня промышленные и полупромышленные установки для изготовления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-топлива действуют во Франции (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Кадараш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,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Маркуль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- завод MELOX фирмы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Cogema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>), Бельгии (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Дессель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>), Великобритании (MDF, SMP), Японии (две установки небольшой производительности – PFFF и PFPF), России (ПО "Маяк" – опытно-промышленные установки "Пакет" и "Гранат")).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давно и успешно применяют во многих ядерных державах для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легководных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реакторов типа PWR.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-топливо используется в реакторах Франции (во Франции из 59 ядерных реакторов 20 работают на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-топливе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), Германии, Бельгии и Швейцарии. Получена лицензия и подана заявка на загрузку такого топлива еще в 22 реактора. Соединённые Штаты планируют </w:t>
      </w:r>
      <w:r w:rsidRPr="00922A3E">
        <w:rPr>
          <w:rFonts w:ascii="SeroPro-Extralight" w:hAnsi="SeroPro-Extralight" w:cs="Times New Roman"/>
          <w:sz w:val="24"/>
          <w:szCs w:val="24"/>
        </w:rPr>
        <w:lastRenderedPageBreak/>
        <w:t>построить завод по производству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на объекте Саванна Ривер Сайд в Южной Каролине. </w:t>
      </w:r>
    </w:p>
    <w:p w14:paraId="33FB499F" w14:textId="6BAAC5CA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b/>
          <w:sz w:val="24"/>
          <w:szCs w:val="24"/>
        </w:rPr>
        <w:t>Замечание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. Во Франции из 59 ядерных реакторов 20 работают на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-топливе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. Но загрузка тепловых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реакторах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осуществляется только на 1/3 реактора, потому что реакторы старой конструкции не приспособлены для того, чтобы их можно было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-топливом загружать на 100%. На производство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-топлива идёт весь выделенный во Франции реакторный плутоний. В 2003 г. АЭС Евросоюза (Франция и Германия – потребители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-топлива), сожгли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с общим количеством плутония - 12,12 тонн, что эквивалентно 1450 тоннам природного урана и 0.97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млн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единицам разделения. В Советском Союзе были изготовлены, испытаны и затем исследованы несколько тысяч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ТВЭЛов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с общим содержанием плутония около 1 тонны, из них – 410 кг плутония оружейного качества. </w:t>
      </w:r>
    </w:p>
    <w:p w14:paraId="4A442A82" w14:textId="5DE22385" w:rsid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>В российской концепции развития атомной энергетики, быстрым натриевым реакторам БН отводится роль реализации расширенного производства ядерного горючего на том этапе, когда отрасль столкнётся с проблемой нехватки урана.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-топливо в России рассматривается в основном как топливо быстрых реакторов. Предполагается, что утилизация плутония начнётся с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мало-масштабной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стадии – в существующих быстрых реакторах БОР-60, БН-600. В дальнейшем будут использоваться другие современные реакторы (ВВЭР-1000</w:t>
      </w:r>
      <w:r w:rsidR="00300962">
        <w:rPr>
          <w:rFonts w:ascii="SeroPro-Extralight" w:hAnsi="SeroPro-Extralight" w:cs="Times New Roman"/>
          <w:sz w:val="24"/>
          <w:szCs w:val="24"/>
        </w:rPr>
        <w:t>, рис.7.4</w:t>
      </w:r>
      <w:r w:rsidRPr="00922A3E">
        <w:rPr>
          <w:rFonts w:ascii="SeroPro-Extralight" w:hAnsi="SeroPro-Extralight" w:cs="Times New Roman"/>
          <w:sz w:val="24"/>
          <w:szCs w:val="24"/>
        </w:rPr>
        <w:t>) и реакторы 4-го поколения. Рассматриваются также перспективы сжигания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в высокотемпературных газоохлаждаемых реакторах типа ВТГР. Совместный российско-американский проект ГТМГР сочетает газоохлаждаемую активную зону и газотурбинный цикл Брайтона. Высокотемпературные реакторы позволяют получать на выходе не только электроэнергию, но и нагретое свыше 1000°C рабочее тело. Такие температуры позволят использовать АЭС для производства водорода и в ряде других технологических процессов химической, нефтеперерабатывающей и других отраслей промышленности. Для получения высоких температур требуются газовые теплоносители, например, гелий. </w:t>
      </w:r>
    </w:p>
    <w:p w14:paraId="22A4F498" w14:textId="77777777" w:rsidR="00300962" w:rsidRPr="00922A3E" w:rsidRDefault="00300962" w:rsidP="00300962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 xml:space="preserve">Газовое охлаждение приводит к изменению концепции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ТВЭлов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– в ВТГР они, как правило, представляют собой небольшие шарики из диоксида делящего материала, покрытые оболочкой. Утилизация плутония в виде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МО</w:t>
      </w:r>
      <w:r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-топлива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позволяет облегчить проблему нераспространения ядерного оружия. Действительно, при использовании только уранового топлива в реакторе мощностью 900 МВт примерно через каждые три года имеет место наработка плутония в количестве 780 кг на одну активную зону. Такой же реактор, загруженный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МО</w:t>
      </w:r>
      <w:r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-топливом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на 30 процентов, позволяет вырабатывать электроэнергию без увеличения общего количества плутония. </w:t>
      </w:r>
    </w:p>
    <w:p w14:paraId="1AED74C2" w14:textId="729CEA28" w:rsidR="00300962" w:rsidRDefault="00300962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 xml:space="preserve">При стопроцентной загрузке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МО</w:t>
      </w:r>
      <w:r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-топливом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реактор будет не только вырабатывать электроэнергию (при сжигании 34 тонн оружейного плутония может </w:t>
      </w:r>
      <w:r w:rsidRPr="00922A3E">
        <w:rPr>
          <w:rFonts w:ascii="SeroPro-Extralight" w:hAnsi="SeroPro-Extralight" w:cs="Times New Roman"/>
          <w:sz w:val="24"/>
          <w:szCs w:val="24"/>
        </w:rPr>
        <w:lastRenderedPageBreak/>
        <w:t>быть произведено 196470 ГВт/ч электроэнергии), но и сжигать полторы тонны плутония на одну активную зону.</w:t>
      </w:r>
    </w:p>
    <w:p w14:paraId="7B4149C4" w14:textId="77777777" w:rsidR="00300962" w:rsidRDefault="00300962" w:rsidP="00300962">
      <w:pPr>
        <w:suppressAutoHyphens/>
        <w:spacing w:after="120"/>
        <w:jc w:val="center"/>
        <w:rPr>
          <w:rFonts w:ascii="SeroPro-Extralight" w:hAnsi="SeroPro-Extralight" w:cs="Times New Roman"/>
          <w:sz w:val="24"/>
          <w:szCs w:val="24"/>
        </w:rPr>
      </w:pPr>
      <w:r w:rsidRPr="00300962">
        <w:rPr>
          <w:rFonts w:ascii="SeroPro-Extralight" w:hAnsi="SeroPro-Extralight" w:cs="Times New Roman"/>
          <w:sz w:val="24"/>
          <w:szCs w:val="24"/>
        </w:rPr>
        <w:drawing>
          <wp:inline distT="0" distB="0" distL="0" distR="0" wp14:anchorId="33663FAB" wp14:editId="74A54DE6">
            <wp:extent cx="3521565" cy="4538906"/>
            <wp:effectExtent l="0" t="0" r="3175" b="0"/>
            <wp:docPr id="37" name="Picture 2" descr="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2" descr="111111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565" cy="45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2B7E203" w14:textId="77777777" w:rsidR="00300962" w:rsidRDefault="00300962" w:rsidP="00300962">
      <w:pPr>
        <w:suppressAutoHyphens/>
        <w:spacing w:after="120"/>
        <w:ind w:firstLine="709"/>
        <w:jc w:val="center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Рис. 7.4. </w:t>
      </w:r>
      <w:proofErr w:type="gramStart"/>
      <w:r w:rsidRPr="00300962">
        <w:rPr>
          <w:rFonts w:ascii="SeroPro-Extralight" w:hAnsi="SeroPro-Extralight" w:cs="Times New Roman"/>
          <w:sz w:val="24"/>
          <w:szCs w:val="24"/>
        </w:rPr>
        <w:t>Замкнутый</w:t>
      </w:r>
      <w:proofErr w:type="gramEnd"/>
      <w:r w:rsidRPr="00300962">
        <w:rPr>
          <w:rFonts w:ascii="SeroPro-Extralight" w:hAnsi="SeroPro-Extralight" w:cs="Times New Roman"/>
          <w:sz w:val="24"/>
          <w:szCs w:val="24"/>
        </w:rPr>
        <w:t xml:space="preserve"> ЯТЦ с подпиткой топлива из неразделенной смеси регенерированных урана и плутония с добавлением регенерированного энергетического плутония   и/или обогащенного природного урана (а), с использованием регенерированного   плутония и обогащенного регенерированного урана из отработавшего топлива (б)</w:t>
      </w:r>
    </w:p>
    <w:p w14:paraId="08CFF14D" w14:textId="77777777" w:rsidR="00300962" w:rsidRDefault="00300962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BED4D99" w14:textId="46241DED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 xml:space="preserve">Проблемы безопасности и охраны труда при работе с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-топливом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более значимы, нежели в случае с урановым топливом: </w:t>
      </w:r>
      <w:r w:rsidR="00300962">
        <w:rPr>
          <w:rFonts w:ascii="SeroPro-Extralight" w:hAnsi="SeroPro-Extralight" w:cs="Times New Roman"/>
          <w:sz w:val="24"/>
          <w:szCs w:val="24"/>
        </w:rPr>
        <w:t>и</w:t>
      </w:r>
      <w:r w:rsidRPr="00922A3E">
        <w:rPr>
          <w:rFonts w:ascii="SeroPro-Extralight" w:hAnsi="SeroPro-Extralight" w:cs="Times New Roman"/>
          <w:sz w:val="24"/>
          <w:szCs w:val="24"/>
        </w:rPr>
        <w:t>зотопы плутония существенно отличаются по своим ядерным свойствам от изотопов урана. Эти различия приводят к следующим последствиям для безопасности реактора, работающего на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: </w:t>
      </w:r>
    </w:p>
    <w:p w14:paraId="19C6B2B6" w14:textId="77777777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 xml:space="preserve">- повышенная критичность; </w:t>
      </w:r>
    </w:p>
    <w:p w14:paraId="76C2B892" w14:textId="77777777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 xml:space="preserve">- риск, связанный с критичностью при обращении и производстве плутония намного выше, чем в случае с ураном; </w:t>
      </w:r>
    </w:p>
    <w:p w14:paraId="272FABAE" w14:textId="3C4AC408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lastRenderedPageBreak/>
        <w:t xml:space="preserve">- уменьшение поглотительной способности управляющих стержней (эти стержни поглощают избыток нейтронов, предотвращая переход в режим неконтролируемой цепной реакции)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легководных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реакторов. Это происходит из-за того, что МО</w:t>
      </w:r>
      <w:r w:rsidR="00300962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сравнительно хорошо поглощает нейтроны низких энергий (медленные нейтроны), поэтому средняя энергия нейтронов оказывается выше, а управляющие стержни поглощают быстрые нейтроны хуже, чем медленные.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По той же причине падает поглотительная способность бора, добавляемого в охлаждающую жидкость реактора с водой под давлением (а также, в аварийных ситуациях, реактора на кипящей воде.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Из-за этого оказывается недопустимым размещать топливные сборки с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в непосредственной близости от управляющих стержней (в основном, именно из-за этого нельзя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заменить на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более чем одну треть загруженного в реактор уранового топлива). При использовании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тепловой реактор менее стабилен, остановить его сложнее. Период разгона реактора уменьшается в два раза, на что не рассчитаны штатные системы управления реактором типа ВВЭР; </w:t>
      </w:r>
    </w:p>
    <w:p w14:paraId="6ADA089A" w14:textId="1B4F3655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 xml:space="preserve">- усиление отрицательности некоторых коэффициентов реактивности при низкой степени обогащения плутония: коэффициент реактивности описывает изменение скоростей реакции деления (и, следовательно, мощности) в результате различных изменений ситуации в активной зоне, таких как появление пустот в охладителе, изменение температуры замедлителя (воды), температуры топлива и т.п. Увеличение отрицательности пустотного коэффициента делает более опасным схлопывание пустот в кипящем реакторе, а усиление влияния температуры замедлителя на мощность может быть опасным в реакторе с водой под давлением при некоторых переходных условиях; </w:t>
      </w:r>
    </w:p>
    <w:p w14:paraId="4988E658" w14:textId="5BC81CBF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>- усиление пика мощности. Из-за интенсивного поглощения медленных нейтронов плутонием возникает тенденция к неравномерному распределению мощности в активной зоне, с максимумом на границе между UO</w:t>
      </w:r>
      <w:r w:rsidRPr="00300962">
        <w:rPr>
          <w:rFonts w:ascii="SeroPro-Extralight" w:hAnsi="SeroPro-Extralight" w:cs="Times New Roman"/>
          <w:sz w:val="24"/>
          <w:szCs w:val="24"/>
          <w:vertAlign w:val="subscript"/>
        </w:rPr>
        <w:t xml:space="preserve">2 </w:t>
      </w:r>
      <w:r w:rsidRPr="00922A3E">
        <w:rPr>
          <w:rFonts w:ascii="SeroPro-Extralight" w:hAnsi="SeroPro-Extralight" w:cs="Times New Roman"/>
          <w:sz w:val="24"/>
          <w:szCs w:val="24"/>
        </w:rPr>
        <w:t>и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, и особенно на границе между водой и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-топливом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. Для смягчения этого эффекта используют специальные конфигурации активной зоны со специально подобранными постепенно меняющимися уровнями обогащения в пределах топливной сборки. Это резко усложняет изготовление топливных стержней и их объединение в сборку; если же при этом будет допущена ошибка, возникает опасность аварии; </w:t>
      </w:r>
    </w:p>
    <w:p w14:paraId="23F9951D" w14:textId="77777777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 xml:space="preserve">- сокращение доли запаздывающих нейтронов. Часть нейтронов испускается сразу при распаде ядра (они существуют затем в среднем еще одну микросекунду), а некоторые испускаются из ядер, возникших в результате деления ядра, с задержкой от десятых долей секунды до десятков секунд. Хотя доля запаздывающих нейтронов мала (0,7% и менее),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контроль за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ходом цепной реакции с помощью перемещения управляющих стержней, которые не могут перемещаться очень быстро, возможен только за счет этих запаздывающих нейтронов. Для </w:t>
      </w:r>
      <w:r w:rsidRPr="00300962">
        <w:rPr>
          <w:rFonts w:ascii="SeroPro-Extralight" w:hAnsi="SeroPro-Extralight" w:cs="Times New Roman"/>
          <w:sz w:val="24"/>
          <w:szCs w:val="24"/>
          <w:vertAlign w:val="superscript"/>
        </w:rPr>
        <w:t>239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Pu доля запаздывающих </w:t>
      </w:r>
      <w:r w:rsidRPr="00922A3E">
        <w:rPr>
          <w:rFonts w:ascii="SeroPro-Extralight" w:hAnsi="SeroPro-Extralight" w:cs="Times New Roman"/>
          <w:sz w:val="24"/>
          <w:szCs w:val="24"/>
        </w:rPr>
        <w:lastRenderedPageBreak/>
        <w:t xml:space="preserve">нейтронов примерно в три раза меньше, чем для </w:t>
      </w:r>
      <w:r w:rsidRPr="00922A3E">
        <w:rPr>
          <w:rFonts w:ascii="SeroPro-Extralight" w:hAnsi="SeroPro-Extralight" w:cs="Times New Roman"/>
          <w:sz w:val="24"/>
          <w:szCs w:val="24"/>
          <w:vertAlign w:val="superscript"/>
        </w:rPr>
        <w:t>235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U, что усложняет задачу контроля (особенно при высоких концентрациях </w:t>
      </w:r>
      <w:r w:rsidRPr="00922A3E">
        <w:rPr>
          <w:rFonts w:ascii="SeroPro-Extralight" w:hAnsi="SeroPro-Extralight" w:cs="Times New Roman"/>
          <w:sz w:val="24"/>
          <w:szCs w:val="24"/>
          <w:vertAlign w:val="superscript"/>
        </w:rPr>
        <w:t>239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Pu); </w:t>
      </w:r>
    </w:p>
    <w:p w14:paraId="38DA3687" w14:textId="0870CDBA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>- ускорение износа материалов реактора. Поскольку, как указывалось выше, использование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приводит к повышению средней энергии нейтронов, что в свою очередь «ускоряет процессы радиационного разрушения материалов реактора нейтронами. В результате сокращается срок службы деталей реактора, что может при определенных условиях создавать опасность аварии»; </w:t>
      </w:r>
    </w:p>
    <w:p w14:paraId="266AAD57" w14:textId="2145E56A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>- при использовании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количество плутония в активной зоне увеличивается, радиологические последствия более опасны; </w:t>
      </w:r>
    </w:p>
    <w:p w14:paraId="6588A357" w14:textId="154E6F15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 xml:space="preserve">- более высокие уровни выделения тепла и нейтронной радиации приводят к тому, что количество сложностей при транспортировке, хранении, и использовании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-топлива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возрастает; </w:t>
      </w:r>
    </w:p>
    <w:p w14:paraId="45EF3E69" w14:textId="3D6E763C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>- технологии, связанные с окончательным захоронением этого материала, не разработаны, существует лишь вариант иммобилизации плутония (смешивание с высокоактивными отходами и жидким стеклом/керамикой). Окончательное захоронение плутония вызывает затруднения, связанные с более высоким тепловыделением, нейтронной радиацией и критичностью. Из-за повышенного содержания плутония и других трансурановых элементов, захоронение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намного сложнее, опаснее и дороже, чем захоронение традиционного ОЯТ. Некоторые свойства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могут оказать отрицательное влияние на работу реактора, в особенности на его поведение в определенных переходных режимах: </w:t>
      </w:r>
    </w:p>
    <w:p w14:paraId="063A1B03" w14:textId="00DF98AB" w:rsidR="00922A3E" w:rsidRPr="00922A3E" w:rsidRDefault="00922A3E" w:rsidP="00922A3E">
      <w:pPr>
        <w:numPr>
          <w:ilvl w:val="0"/>
          <w:numId w:val="16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 xml:space="preserve">температура плавления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-топлива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ниже на 20-40 градусов, чем уранового топлива;</w:t>
      </w:r>
    </w:p>
    <w:p w14:paraId="7E2B05E5" w14:textId="4E76BF4C" w:rsidR="00922A3E" w:rsidRPr="00922A3E" w:rsidRDefault="00922A3E" w:rsidP="00922A3E">
      <w:pPr>
        <w:numPr>
          <w:ilvl w:val="0"/>
          <w:numId w:val="16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 xml:space="preserve">теплопроводность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-топлива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падает с увеличением содержания плутония; </w:t>
      </w:r>
    </w:p>
    <w:p w14:paraId="538E3127" w14:textId="7120B8AD" w:rsidR="00922A3E" w:rsidRPr="00922A3E" w:rsidRDefault="00922A3E" w:rsidP="00922A3E">
      <w:pPr>
        <w:numPr>
          <w:ilvl w:val="0"/>
          <w:numId w:val="16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>способность контрольных стержней реактора поглощать нейтроны ниже при использовании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;</w:t>
      </w:r>
    </w:p>
    <w:p w14:paraId="110094E4" w14:textId="0D29EB4D" w:rsidR="00922A3E" w:rsidRPr="00922A3E" w:rsidRDefault="00922A3E" w:rsidP="00922A3E">
      <w:pPr>
        <w:numPr>
          <w:ilvl w:val="0"/>
          <w:numId w:val="16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>применение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меняет значения некоторых коэффициентов реактивности, что в определенных условиях затрудняет управление состоянием активной зоны реактора;</w:t>
      </w:r>
    </w:p>
    <w:p w14:paraId="5E5C9BA2" w14:textId="77777777" w:rsidR="00922A3E" w:rsidRPr="00922A3E" w:rsidRDefault="00922A3E" w:rsidP="00922A3E">
      <w:pPr>
        <w:numPr>
          <w:ilvl w:val="0"/>
          <w:numId w:val="16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пикование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мощности (неоднородность тепловыделения) возрастает;</w:t>
      </w:r>
    </w:p>
    <w:p w14:paraId="21CB8785" w14:textId="77777777" w:rsidR="00922A3E" w:rsidRPr="00922A3E" w:rsidRDefault="00922A3E" w:rsidP="00922A3E">
      <w:pPr>
        <w:numPr>
          <w:ilvl w:val="0"/>
          <w:numId w:val="16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>уменьшается доля запаздывающих нейтронов, что затрудняет управление реактором;</w:t>
      </w:r>
    </w:p>
    <w:p w14:paraId="181AC1DA" w14:textId="77777777" w:rsidR="00922A3E" w:rsidRPr="00922A3E" w:rsidRDefault="00922A3E" w:rsidP="00922A3E">
      <w:pPr>
        <w:numPr>
          <w:ilvl w:val="0"/>
          <w:numId w:val="16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>спектр энергий нейтронов становится более «жестким» (т.е. их энергия повышается).</w:t>
      </w:r>
    </w:p>
    <w:p w14:paraId="558B7514" w14:textId="12C3D4FC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lastRenderedPageBreak/>
        <w:t>Таким образом, использование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сокращает запас устойчивости </w:t>
      </w:r>
      <w:proofErr w:type="spellStart"/>
      <w:r w:rsidRPr="00922A3E">
        <w:rPr>
          <w:rFonts w:ascii="SeroPro-Extralight" w:hAnsi="SeroPro-Extralight" w:cs="Times New Roman"/>
          <w:sz w:val="24"/>
          <w:szCs w:val="24"/>
        </w:rPr>
        <w:t>легководных</w:t>
      </w:r>
      <w:proofErr w:type="spellEnd"/>
      <w:r w:rsidRPr="00922A3E">
        <w:rPr>
          <w:rFonts w:ascii="SeroPro-Extralight" w:hAnsi="SeroPro-Extralight" w:cs="Times New Roman"/>
          <w:sz w:val="24"/>
          <w:szCs w:val="24"/>
        </w:rPr>
        <w:t xml:space="preserve"> реакторов. Безопасность реактора, особенно при высоком содержании плутония и при высоких степенях выгорания становится под угрозой. Плутоний опасен в радиологическом смысле (т.е. как источник радиоактивного загрязнения). Достаточно упомянуть, что радиационная опасность, исходящая из свежего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-топлива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намного выше опасности свежего уранового топлива. Аналогично,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отработанное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-топливо гораздо опаснее отработанного уранового топлива (из-за повышенного содержания плутония и других трансурановых элементов). Утилизация отработанного плутония осуществляется иммобилизацией, то есть размещением его в блоке из стекла или керамики, Иммобилизация чревата радиационным повреждением стекла, необходимостью отвода избыточного тепловыделения. На 1 кг плутония нужно до 100 кг стекла или керамики. И при этом нет полной уверенности в надёжности и безопасности. Можно выделить три составляющих радиологического риска: </w:t>
      </w:r>
    </w:p>
    <w:p w14:paraId="62175289" w14:textId="77777777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 xml:space="preserve">- попадание плутония и других трансурановых элементов внутрь организма. Плутоний токсичнее урана: вдыхание менее 0,1 мг плутония смертельно. Реакторный плутоний токсичнее чистого </w:t>
      </w:r>
      <w:r w:rsidRPr="00922A3E">
        <w:rPr>
          <w:rFonts w:ascii="SeroPro-Extralight" w:hAnsi="SeroPro-Extralight" w:cs="Times New Roman"/>
          <w:sz w:val="24"/>
          <w:szCs w:val="24"/>
          <w:vertAlign w:val="superscript"/>
        </w:rPr>
        <w:t>239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Pu. Опасность вдыхания особенно затрагивает занятых на предприятиях по производству МОКС и операторов реактора; </w:t>
      </w:r>
    </w:p>
    <w:p w14:paraId="33C63C8B" w14:textId="77777777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 xml:space="preserve">- облучение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γ-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лучами, возникающими при распаде </w:t>
      </w:r>
      <w:r w:rsidRPr="00922A3E">
        <w:rPr>
          <w:rFonts w:ascii="SeroPro-Extralight" w:hAnsi="SeroPro-Extralight" w:cs="Times New Roman"/>
          <w:sz w:val="24"/>
          <w:szCs w:val="24"/>
          <w:vertAlign w:val="superscript"/>
        </w:rPr>
        <w:t>241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Am. При распаде </w:t>
      </w:r>
      <w:r w:rsidRPr="00922A3E">
        <w:rPr>
          <w:rFonts w:ascii="SeroPro-Extralight" w:hAnsi="SeroPro-Extralight" w:cs="Times New Roman"/>
          <w:sz w:val="24"/>
          <w:szCs w:val="24"/>
          <w:vertAlign w:val="superscript"/>
        </w:rPr>
        <w:t>241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Pu образуется </w:t>
      </w:r>
      <w:r w:rsidRPr="00922A3E">
        <w:rPr>
          <w:rFonts w:ascii="SeroPro-Extralight" w:hAnsi="SeroPro-Extralight" w:cs="Times New Roman"/>
          <w:sz w:val="24"/>
          <w:szCs w:val="24"/>
          <w:vertAlign w:val="superscript"/>
        </w:rPr>
        <w:t>241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Am, являющийся источником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γ-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лучей. Период полураспада для этого процесса равен 14,4 года. Так как содержание изотопа </w:t>
      </w:r>
      <w:r w:rsidRPr="00922A3E">
        <w:rPr>
          <w:rFonts w:ascii="SeroPro-Extralight" w:hAnsi="SeroPro-Extralight" w:cs="Times New Roman"/>
          <w:sz w:val="24"/>
          <w:szCs w:val="24"/>
          <w:vertAlign w:val="superscript"/>
        </w:rPr>
        <w:t>241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Pu в реакторном плутонии равно 10–15%, то примерно 0,5–0,7% от общего количества плутония ежегодно переходит в </w:t>
      </w:r>
      <w:r w:rsidRPr="00922A3E">
        <w:rPr>
          <w:rFonts w:ascii="SeroPro-Extralight" w:hAnsi="SeroPro-Extralight" w:cs="Times New Roman"/>
          <w:sz w:val="24"/>
          <w:szCs w:val="24"/>
          <w:vertAlign w:val="superscript"/>
        </w:rPr>
        <w:t>241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Am. Поэтому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γ-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активность выделенного плутония возрастает в процессе хранения после переработки (из-за накопления </w:t>
      </w:r>
      <w:r w:rsidRPr="00922A3E">
        <w:rPr>
          <w:rFonts w:ascii="SeroPro-Extralight" w:hAnsi="SeroPro-Extralight" w:cs="Times New Roman"/>
          <w:sz w:val="24"/>
          <w:szCs w:val="24"/>
          <w:vertAlign w:val="superscript"/>
        </w:rPr>
        <w:t>241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Am), но в то же время она тем меньше, чем больше времени выдерживался материал до переработки (из-за распада </w:t>
      </w:r>
      <w:r w:rsidRPr="00922A3E">
        <w:rPr>
          <w:rFonts w:ascii="SeroPro-Extralight" w:hAnsi="SeroPro-Extralight" w:cs="Times New Roman"/>
          <w:sz w:val="24"/>
          <w:szCs w:val="24"/>
          <w:vertAlign w:val="superscript"/>
        </w:rPr>
        <w:t>241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Pu); </w:t>
      </w:r>
    </w:p>
    <w:p w14:paraId="570D741D" w14:textId="1520136B" w:rsidR="00922A3E" w:rsidRPr="00922A3E" w:rsidRDefault="00922A3E" w:rsidP="00922A3E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22A3E">
        <w:rPr>
          <w:rFonts w:ascii="SeroPro-Extralight" w:hAnsi="SeroPro-Extralight" w:cs="Times New Roman"/>
          <w:sz w:val="24"/>
          <w:szCs w:val="24"/>
        </w:rPr>
        <w:t>- нейтронное излучение. Быстрые (высокоэнергичные) нейтроны являются одним из самых опасных видов ионизирующего излучения. Плутоний излучает нейтроны в результате двух процессов: при спонтанном распаде изотопов с четными массовыми числами (</w:t>
      </w:r>
      <w:r w:rsidRPr="00922A3E">
        <w:rPr>
          <w:rFonts w:ascii="SeroPro-Extralight" w:hAnsi="SeroPro-Extralight" w:cs="Times New Roman"/>
          <w:sz w:val="24"/>
          <w:szCs w:val="24"/>
          <w:vertAlign w:val="superscript"/>
        </w:rPr>
        <w:t>238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Pu, </w:t>
      </w:r>
      <w:r w:rsidRPr="00922A3E">
        <w:rPr>
          <w:rFonts w:ascii="SeroPro-Extralight" w:hAnsi="SeroPro-Extralight" w:cs="Times New Roman"/>
          <w:sz w:val="24"/>
          <w:szCs w:val="24"/>
          <w:vertAlign w:val="superscript"/>
        </w:rPr>
        <w:t>240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Pu и </w:t>
      </w:r>
      <w:r w:rsidRPr="00922A3E">
        <w:rPr>
          <w:rFonts w:ascii="SeroPro-Extralight" w:hAnsi="SeroPro-Extralight" w:cs="Times New Roman"/>
          <w:sz w:val="24"/>
          <w:szCs w:val="24"/>
          <w:vertAlign w:val="superscript"/>
        </w:rPr>
        <w:t>24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2Pu), а также в результате реакций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α-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>частиц, испускаемых при распаде плутония, с легкими элементами (например, с кислородом). В случае обычного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-топлива основной вклад в излучение нейтронов вносят спонтанные распады </w:t>
      </w:r>
      <w:r w:rsidRPr="00922A3E">
        <w:rPr>
          <w:rFonts w:ascii="SeroPro-Extralight" w:hAnsi="SeroPro-Extralight" w:cs="Times New Roman"/>
          <w:sz w:val="24"/>
          <w:szCs w:val="24"/>
          <w:vertAlign w:val="superscript"/>
        </w:rPr>
        <w:t>240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Pu и реакции с участием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α-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>частиц. Существует риск распространения плутония в среде обитания как процессе переработки и изготовления МО</w:t>
      </w:r>
      <w:r w:rsidR="00E76E2B">
        <w:rPr>
          <w:rFonts w:ascii="SeroPro-Extralight" w:hAnsi="SeroPro-Extralight" w:cs="Times New Roman"/>
          <w:sz w:val="24"/>
          <w:szCs w:val="24"/>
        </w:rPr>
        <w:t xml:space="preserve">Х </w:t>
      </w:r>
      <w:r w:rsidRPr="00922A3E">
        <w:rPr>
          <w:rFonts w:ascii="SeroPro-Extralight" w:hAnsi="SeroPro-Extralight" w:cs="Times New Roman"/>
          <w:sz w:val="24"/>
          <w:szCs w:val="24"/>
        </w:rPr>
        <w:t>(даже если они проистекают без аварий), так и вследствие несчастных случаев при переработке, хранении, транспортировке и обращении с плутонием, а также при изготовлении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и его транспортировке. В случае серьезной аварии на реакторе с нарушением герметичности активной зоны, доза на заданном расстоянии от реактора в случае загрузки его на треть </w:t>
      </w:r>
      <w:proofErr w:type="gramStart"/>
      <w:r w:rsidRPr="00922A3E">
        <w:rPr>
          <w:rFonts w:ascii="SeroPro-Extralight" w:hAnsi="SeroPro-Extralight" w:cs="Times New Roman"/>
          <w:sz w:val="24"/>
          <w:szCs w:val="24"/>
        </w:rPr>
        <w:t>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>-топливом</w:t>
      </w:r>
      <w:proofErr w:type="gramEnd"/>
      <w:r w:rsidRPr="00922A3E">
        <w:rPr>
          <w:rFonts w:ascii="SeroPro-Extralight" w:hAnsi="SeroPro-Extralight" w:cs="Times New Roman"/>
          <w:sz w:val="24"/>
          <w:szCs w:val="24"/>
        </w:rPr>
        <w:t xml:space="preserve"> будет выше в 2,3</w:t>
      </w:r>
      <w:r w:rsidR="00300962">
        <w:rPr>
          <w:rFonts w:ascii="SeroPro-Extralight" w:hAnsi="SeroPro-Extralight" w:cs="Times New Roman"/>
          <w:sz w:val="24"/>
          <w:szCs w:val="24"/>
        </w:rPr>
        <w:t xml:space="preserve"> </w:t>
      </w:r>
      <w:r w:rsidRPr="00922A3E">
        <w:rPr>
          <w:rFonts w:ascii="SeroPro-Extralight" w:hAnsi="SeroPro-Extralight" w:cs="Times New Roman"/>
          <w:sz w:val="24"/>
          <w:szCs w:val="24"/>
        </w:rPr>
        <w:t>–</w:t>
      </w:r>
      <w:r w:rsidR="00300962">
        <w:rPr>
          <w:rFonts w:ascii="SeroPro-Extralight" w:hAnsi="SeroPro-Extralight" w:cs="Times New Roman"/>
          <w:sz w:val="24"/>
          <w:szCs w:val="24"/>
        </w:rPr>
        <w:t xml:space="preserve"> 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2,5 раза. В столько же </w:t>
      </w:r>
      <w:r w:rsidRPr="00922A3E">
        <w:rPr>
          <w:rFonts w:ascii="SeroPro-Extralight" w:hAnsi="SeroPro-Extralight" w:cs="Times New Roman"/>
          <w:sz w:val="24"/>
          <w:szCs w:val="24"/>
        </w:rPr>
        <w:lastRenderedPageBreak/>
        <w:t>раз усугубятся последствия выброса радиоактивности. Применение МО</w:t>
      </w:r>
      <w:r w:rsidR="00E76E2B">
        <w:rPr>
          <w:rFonts w:ascii="SeroPro-Extralight" w:hAnsi="SeroPro-Extralight" w:cs="Times New Roman"/>
          <w:sz w:val="24"/>
          <w:szCs w:val="24"/>
        </w:rPr>
        <w:t>Х</w:t>
      </w:r>
      <w:r w:rsidRPr="00922A3E">
        <w:rPr>
          <w:rFonts w:ascii="SeroPro-Extralight" w:hAnsi="SeroPro-Extralight" w:cs="Times New Roman"/>
          <w:sz w:val="24"/>
          <w:szCs w:val="24"/>
        </w:rPr>
        <w:t xml:space="preserve"> способно усугубить отрицательные экологические последствия аварии в 3,2</w:t>
      </w:r>
      <w:r w:rsidR="00300962">
        <w:rPr>
          <w:rFonts w:ascii="SeroPro-Extralight" w:hAnsi="SeroPro-Extralight" w:cs="Times New Roman"/>
          <w:sz w:val="24"/>
          <w:szCs w:val="24"/>
        </w:rPr>
        <w:t xml:space="preserve"> </w:t>
      </w:r>
      <w:r w:rsidRPr="00922A3E">
        <w:rPr>
          <w:rFonts w:ascii="SeroPro-Extralight" w:hAnsi="SeroPro-Extralight" w:cs="Times New Roman"/>
          <w:sz w:val="24"/>
          <w:szCs w:val="24"/>
        </w:rPr>
        <w:t>–</w:t>
      </w:r>
      <w:r w:rsidR="00300962">
        <w:rPr>
          <w:rFonts w:ascii="SeroPro-Extralight" w:hAnsi="SeroPro-Extralight" w:cs="Times New Roman"/>
          <w:sz w:val="24"/>
          <w:szCs w:val="24"/>
        </w:rPr>
        <w:t xml:space="preserve"> </w:t>
      </w:r>
      <w:r w:rsidRPr="00922A3E">
        <w:rPr>
          <w:rFonts w:ascii="SeroPro-Extralight" w:hAnsi="SeroPro-Extralight" w:cs="Times New Roman"/>
          <w:sz w:val="24"/>
          <w:szCs w:val="24"/>
        </w:rPr>
        <w:t>4 раза.</w:t>
      </w:r>
      <w:bookmarkStart w:id="0" w:name="_GoBack"/>
      <w:bookmarkEnd w:id="0"/>
    </w:p>
    <w:sectPr w:rsidR="00922A3E" w:rsidRPr="00922A3E" w:rsidSect="00646639">
      <w:headerReference w:type="default" r:id="rId13"/>
      <w:footerReference w:type="default" r:id="rId14"/>
      <w:pgSz w:w="11906" w:h="16838"/>
      <w:pgMar w:top="1262" w:right="1133" w:bottom="851" w:left="1701" w:header="28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C7341" w14:textId="77777777" w:rsidR="009F4AE6" w:rsidRDefault="009F4AE6" w:rsidP="00081B73">
      <w:pPr>
        <w:spacing w:after="0" w:line="240" w:lineRule="auto"/>
      </w:pPr>
      <w:r>
        <w:separator/>
      </w:r>
    </w:p>
  </w:endnote>
  <w:endnote w:type="continuationSeparator" w:id="0">
    <w:p w14:paraId="2E0AC78A" w14:textId="77777777" w:rsidR="009F4AE6" w:rsidRDefault="009F4AE6" w:rsidP="0008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oPro-Black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roPro-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Bold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Extra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69073" w14:textId="77777777" w:rsidR="00922A3E" w:rsidRPr="00EF67C3" w:rsidRDefault="00922A3E" w:rsidP="00646639">
    <w:pPr>
      <w:pStyle w:val="a8"/>
      <w:rPr>
        <w:rFonts w:ascii="SeroPro-Light" w:hAnsi="SeroPro-Light"/>
        <w:sz w:val="16"/>
        <w:szCs w:val="16"/>
        <w:lang w:val="en-US"/>
      </w:rPr>
    </w:pPr>
  </w:p>
  <w:p w14:paraId="36C07E0B" w14:textId="77777777" w:rsidR="00922A3E" w:rsidRDefault="00922A3E" w:rsidP="00646639">
    <w:pPr>
      <w:pStyle w:val="a8"/>
      <w:rPr>
        <w:rFonts w:ascii="SeroPro-Light" w:hAnsi="SeroPro-Light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FFE99" wp14:editId="39870D32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519916" cy="0"/>
              <wp:effectExtent l="0" t="0" r="24130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B96A51"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0" to="11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" strokecolor="#aeaaaa [2414]" strokeweight=".5pt">
              <v:stroke dashstyle="1 1" joinstyle="miter"/>
              <w10:wrap anchorx="page"/>
            </v:line>
          </w:pict>
        </mc:Fallback>
      </mc:AlternateContent>
    </w:r>
  </w:p>
  <w:tbl>
    <w:tblPr>
      <w:tblStyle w:val="aa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5528"/>
      <w:gridCol w:w="2835"/>
    </w:tblGrid>
    <w:tr w:rsidR="00922A3E" w14:paraId="39B743C7" w14:textId="77777777" w:rsidTr="00646639">
      <w:tc>
        <w:tcPr>
          <w:tcW w:w="2694" w:type="dxa"/>
          <w:vAlign w:val="center"/>
        </w:tcPr>
        <w:p w14:paraId="11B045EA" w14:textId="1538926A" w:rsidR="00922A3E" w:rsidRPr="00B9223E" w:rsidRDefault="00922A3E" w:rsidP="00B9223E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Москва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, 20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22</w:t>
          </w:r>
        </w:p>
      </w:tc>
      <w:tc>
        <w:tcPr>
          <w:tcW w:w="5528" w:type="dxa"/>
          <w:vAlign w:val="center"/>
        </w:tcPr>
        <w:p w14:paraId="13BAC9CA" w14:textId="461D440D" w:rsidR="00922A3E" w:rsidRPr="00D45DBD" w:rsidRDefault="00922A3E" w:rsidP="00D12F14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 w:rsidRPr="00D45DB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Произведено ФГАОУ ВО НИЯУ МИФИ. Все права защищены. Любое использование данной работы подлежит получению лицензии от ФГАОУ ВО НИЯУ МИФИ.</w:t>
          </w:r>
        </w:p>
      </w:tc>
      <w:tc>
        <w:tcPr>
          <w:tcW w:w="2835" w:type="dxa"/>
          <w:vAlign w:val="center"/>
        </w:tcPr>
        <w:p w14:paraId="7FDC18FB" w14:textId="77777777" w:rsidR="00922A3E" w:rsidRPr="00646639" w:rsidRDefault="00922A3E" w:rsidP="00E77341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Страница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 xml:space="preserve"> 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begin"/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instrText>PAGE   \* MERGEFORMAT</w:instrTex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separate"/>
          </w:r>
          <w:r w:rsidR="00E3110D">
            <w:rPr>
              <w:rFonts w:ascii="SeroPro-Light" w:hAnsi="SeroPro-Light"/>
              <w:noProof/>
              <w:color w:val="AEAAAA" w:themeColor="background2" w:themeShade="BF"/>
              <w:sz w:val="20"/>
              <w:szCs w:val="20"/>
              <w:lang w:val="en-US"/>
            </w:rPr>
            <w:t>21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end"/>
          </w:r>
        </w:p>
      </w:tc>
    </w:tr>
  </w:tbl>
  <w:p w14:paraId="46B00707" w14:textId="77777777" w:rsidR="00922A3E" w:rsidRPr="005458E6" w:rsidRDefault="00922A3E" w:rsidP="00300392">
    <w:pPr>
      <w:pStyle w:val="a8"/>
      <w:rPr>
        <w:rFonts w:ascii="SeroPro-Light" w:hAnsi="SeroPro-Light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73B36" w14:textId="77777777" w:rsidR="009F4AE6" w:rsidRDefault="009F4AE6" w:rsidP="00081B73">
      <w:pPr>
        <w:spacing w:after="0" w:line="240" w:lineRule="auto"/>
      </w:pPr>
      <w:r>
        <w:separator/>
      </w:r>
    </w:p>
  </w:footnote>
  <w:footnote w:type="continuationSeparator" w:id="0">
    <w:p w14:paraId="1E96DBDC" w14:textId="77777777" w:rsidR="009F4AE6" w:rsidRDefault="009F4AE6" w:rsidP="0008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1105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5528"/>
      <w:gridCol w:w="2825"/>
    </w:tblGrid>
    <w:tr w:rsidR="00922A3E" w:rsidRPr="00C845A1" w14:paraId="550F2548" w14:textId="77777777" w:rsidTr="00646639">
      <w:tc>
        <w:tcPr>
          <w:tcW w:w="2699" w:type="dxa"/>
          <w:vAlign w:val="center"/>
        </w:tcPr>
        <w:p w14:paraId="2812FF70" w14:textId="4DDFA587" w:rsidR="00922A3E" w:rsidRPr="00C845A1" w:rsidRDefault="00922A3E" w:rsidP="00765B6E">
          <w:pPr>
            <w:pStyle w:val="a6"/>
            <w:rPr>
              <w:color w:val="595959" w:themeColor="text1" w:themeTint="A6"/>
            </w:rPr>
          </w:pPr>
          <w:r>
            <w:rPr>
              <w:noProof/>
              <w:lang w:eastAsia="ru-RU"/>
            </w:rPr>
            <w:drawing>
              <wp:inline distT="0" distB="0" distL="0" distR="0" wp14:anchorId="40B60370" wp14:editId="39FDB348">
                <wp:extent cx="869196" cy="866775"/>
                <wp:effectExtent l="0" t="0" r="762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267" cy="87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7BDE2454" w14:textId="128B510B" w:rsidR="00922A3E" w:rsidRPr="00647739" w:rsidRDefault="00922A3E" w:rsidP="00765B6E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Курс</w:t>
          </w:r>
          <w:r w:rsidRPr="0064773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 w:rsidRPr="00E52FD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Производство керамического ядерного топлива</w:t>
          </w:r>
        </w:p>
        <w:p w14:paraId="1424B702" w14:textId="32C6C9DA" w:rsidR="00922A3E" w:rsidRPr="00647739" w:rsidRDefault="00922A3E" w:rsidP="005433C3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Модуль</w:t>
          </w:r>
          <w:r w:rsidRPr="00E52FD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 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7:</w:t>
          </w:r>
          <w:r w:rsidRPr="00E52FD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 </w:t>
          </w:r>
          <w:r w:rsidRPr="005433C3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Технология оксидного смешанного  керамического топлива</w:t>
          </w:r>
        </w:p>
      </w:tc>
      <w:tc>
        <w:tcPr>
          <w:tcW w:w="2825" w:type="dxa"/>
          <w:vAlign w:val="center"/>
        </w:tcPr>
        <w:p w14:paraId="5F8D9161" w14:textId="77777777" w:rsidR="00922A3E" w:rsidRPr="005433C3" w:rsidRDefault="00922A3E" w:rsidP="00300392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 w:rsidRPr="005433C3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_________________</w:t>
          </w:r>
        </w:p>
      </w:tc>
    </w:tr>
  </w:tbl>
  <w:p w14:paraId="41161C57" w14:textId="77777777" w:rsidR="00922A3E" w:rsidRPr="005433C3" w:rsidRDefault="00922A3E" w:rsidP="00646639">
    <w:pPr>
      <w:pStyle w:val="a6"/>
      <w:rPr>
        <w:color w:val="595959" w:themeColor="text1" w:themeTint="A6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54AA5" wp14:editId="087D6A9F">
              <wp:simplePos x="0" y="0"/>
              <wp:positionH relativeFrom="page">
                <wp:align>right</wp:align>
              </wp:positionH>
              <wp:positionV relativeFrom="paragraph">
                <wp:posOffset>166562</wp:posOffset>
              </wp:positionV>
              <wp:extent cx="7519916" cy="0"/>
              <wp:effectExtent l="0" t="0" r="241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95348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13.1pt" to="113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" strokecolor="#aeaaaa [2414]" strokeweight=".5pt">
              <v:stroke dashstyle="1 1" joinstyle="miter"/>
              <w10:wrap anchorx="page"/>
            </v:line>
          </w:pict>
        </mc:Fallback>
      </mc:AlternateContent>
    </w:r>
  </w:p>
  <w:p w14:paraId="0849FFA3" w14:textId="77777777" w:rsidR="00922A3E" w:rsidRPr="005433C3" w:rsidRDefault="00922A3E" w:rsidP="00646639">
    <w:pPr>
      <w:pStyle w:val="a6"/>
      <w:rPr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71C"/>
    <w:multiLevelType w:val="hybridMultilevel"/>
    <w:tmpl w:val="E682A278"/>
    <w:lvl w:ilvl="0" w:tplc="6AD4B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617327"/>
    <w:multiLevelType w:val="hybridMultilevel"/>
    <w:tmpl w:val="CCB4BB00"/>
    <w:lvl w:ilvl="0" w:tplc="6AD4B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1D0F94"/>
    <w:multiLevelType w:val="hybridMultilevel"/>
    <w:tmpl w:val="A2C852D0"/>
    <w:lvl w:ilvl="0" w:tplc="70B09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D8E26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70832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2146B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76A3C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3A269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BEC34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CDCD4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A5647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15A45971"/>
    <w:multiLevelType w:val="hybridMultilevel"/>
    <w:tmpl w:val="3EE40E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057D1E"/>
    <w:multiLevelType w:val="hybridMultilevel"/>
    <w:tmpl w:val="58960024"/>
    <w:lvl w:ilvl="0" w:tplc="6AD4B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643582"/>
    <w:multiLevelType w:val="hybridMultilevel"/>
    <w:tmpl w:val="F81ABE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A86478"/>
    <w:multiLevelType w:val="hybridMultilevel"/>
    <w:tmpl w:val="1E3C28FE"/>
    <w:lvl w:ilvl="0" w:tplc="6AD4B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226CAF"/>
    <w:multiLevelType w:val="hybridMultilevel"/>
    <w:tmpl w:val="A11E6E9A"/>
    <w:lvl w:ilvl="0" w:tplc="6AD4B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2E5908"/>
    <w:multiLevelType w:val="hybridMultilevel"/>
    <w:tmpl w:val="97BA3534"/>
    <w:lvl w:ilvl="0" w:tplc="6AD4B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8479D3"/>
    <w:multiLevelType w:val="hybridMultilevel"/>
    <w:tmpl w:val="BA2832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E61BDA"/>
    <w:multiLevelType w:val="hybridMultilevel"/>
    <w:tmpl w:val="571AF222"/>
    <w:lvl w:ilvl="0" w:tplc="826AA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B2669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5768E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466E4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54C55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1B061C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62852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9721A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666AF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>
    <w:nsid w:val="5019275D"/>
    <w:multiLevelType w:val="hybridMultilevel"/>
    <w:tmpl w:val="9086C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C60165"/>
    <w:multiLevelType w:val="hybridMultilevel"/>
    <w:tmpl w:val="79645F48"/>
    <w:lvl w:ilvl="0" w:tplc="D9F2D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E6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EEF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D879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C1B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674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4AC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087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E04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4A7DA1"/>
    <w:multiLevelType w:val="hybridMultilevel"/>
    <w:tmpl w:val="C8A02E0A"/>
    <w:lvl w:ilvl="0" w:tplc="6AD4B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716F44"/>
    <w:multiLevelType w:val="hybridMultilevel"/>
    <w:tmpl w:val="CA6C0BBE"/>
    <w:lvl w:ilvl="0" w:tplc="A862565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0CF7795"/>
    <w:multiLevelType w:val="hybridMultilevel"/>
    <w:tmpl w:val="D0DE75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25E51B5"/>
    <w:multiLevelType w:val="multilevel"/>
    <w:tmpl w:val="91C0D5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8"/>
  </w:num>
  <w:num w:numId="5">
    <w:abstractNumId w:val="1"/>
  </w:num>
  <w:num w:numId="6">
    <w:abstractNumId w:val="15"/>
  </w:num>
  <w:num w:numId="7">
    <w:abstractNumId w:val="0"/>
  </w:num>
  <w:num w:numId="8">
    <w:abstractNumId w:val="7"/>
  </w:num>
  <w:num w:numId="9">
    <w:abstractNumId w:val="6"/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A8"/>
    <w:rsid w:val="000144B0"/>
    <w:rsid w:val="0001639A"/>
    <w:rsid w:val="00017324"/>
    <w:rsid w:val="00032905"/>
    <w:rsid w:val="00032FEC"/>
    <w:rsid w:val="0006587F"/>
    <w:rsid w:val="00067311"/>
    <w:rsid w:val="00071D31"/>
    <w:rsid w:val="0007364D"/>
    <w:rsid w:val="00074323"/>
    <w:rsid w:val="00081B73"/>
    <w:rsid w:val="00097C06"/>
    <w:rsid w:val="000B2033"/>
    <w:rsid w:val="000C2747"/>
    <w:rsid w:val="000D3972"/>
    <w:rsid w:val="000F16EA"/>
    <w:rsid w:val="0010302A"/>
    <w:rsid w:val="001131FC"/>
    <w:rsid w:val="00135231"/>
    <w:rsid w:val="00145D19"/>
    <w:rsid w:val="00161A8C"/>
    <w:rsid w:val="001779D3"/>
    <w:rsid w:val="001A392C"/>
    <w:rsid w:val="001B1A28"/>
    <w:rsid w:val="0020728B"/>
    <w:rsid w:val="00225474"/>
    <w:rsid w:val="00274663"/>
    <w:rsid w:val="00284B4F"/>
    <w:rsid w:val="00300392"/>
    <w:rsid w:val="00300962"/>
    <w:rsid w:val="0032171A"/>
    <w:rsid w:val="00321D33"/>
    <w:rsid w:val="00371140"/>
    <w:rsid w:val="003B1253"/>
    <w:rsid w:val="003E27CA"/>
    <w:rsid w:val="003F6F05"/>
    <w:rsid w:val="0040072C"/>
    <w:rsid w:val="0042194C"/>
    <w:rsid w:val="00434909"/>
    <w:rsid w:val="00442D2B"/>
    <w:rsid w:val="004753EA"/>
    <w:rsid w:val="005138AB"/>
    <w:rsid w:val="00522E20"/>
    <w:rsid w:val="00531551"/>
    <w:rsid w:val="005433C3"/>
    <w:rsid w:val="005458E6"/>
    <w:rsid w:val="00562903"/>
    <w:rsid w:val="00582251"/>
    <w:rsid w:val="005B629B"/>
    <w:rsid w:val="005D3AA0"/>
    <w:rsid w:val="005F2A81"/>
    <w:rsid w:val="005F4F19"/>
    <w:rsid w:val="00600D35"/>
    <w:rsid w:val="00607995"/>
    <w:rsid w:val="00646639"/>
    <w:rsid w:val="00647739"/>
    <w:rsid w:val="00662C8A"/>
    <w:rsid w:val="00672F7C"/>
    <w:rsid w:val="006A1559"/>
    <w:rsid w:val="006A693C"/>
    <w:rsid w:val="00762E42"/>
    <w:rsid w:val="00765B6E"/>
    <w:rsid w:val="00786BD8"/>
    <w:rsid w:val="00791E99"/>
    <w:rsid w:val="007A7C7C"/>
    <w:rsid w:val="007B2983"/>
    <w:rsid w:val="007B5315"/>
    <w:rsid w:val="007B54DE"/>
    <w:rsid w:val="007C37E6"/>
    <w:rsid w:val="007C7DE1"/>
    <w:rsid w:val="007D40C3"/>
    <w:rsid w:val="007F7EA8"/>
    <w:rsid w:val="008050AE"/>
    <w:rsid w:val="00871CD2"/>
    <w:rsid w:val="0088429A"/>
    <w:rsid w:val="00894426"/>
    <w:rsid w:val="008A5515"/>
    <w:rsid w:val="008A5D84"/>
    <w:rsid w:val="008B3408"/>
    <w:rsid w:val="008C62E2"/>
    <w:rsid w:val="009045EA"/>
    <w:rsid w:val="00907FE0"/>
    <w:rsid w:val="00917C7C"/>
    <w:rsid w:val="00922A3E"/>
    <w:rsid w:val="009445FA"/>
    <w:rsid w:val="009576F5"/>
    <w:rsid w:val="00961847"/>
    <w:rsid w:val="0099590E"/>
    <w:rsid w:val="009C1198"/>
    <w:rsid w:val="009F4AE6"/>
    <w:rsid w:val="00A00A96"/>
    <w:rsid w:val="00A20E73"/>
    <w:rsid w:val="00A4646A"/>
    <w:rsid w:val="00A528C1"/>
    <w:rsid w:val="00A954F2"/>
    <w:rsid w:val="00AB3F56"/>
    <w:rsid w:val="00AB4F3F"/>
    <w:rsid w:val="00AC5350"/>
    <w:rsid w:val="00B03D20"/>
    <w:rsid w:val="00B37010"/>
    <w:rsid w:val="00B5454E"/>
    <w:rsid w:val="00B73A72"/>
    <w:rsid w:val="00B9223E"/>
    <w:rsid w:val="00BA6A37"/>
    <w:rsid w:val="00BF1160"/>
    <w:rsid w:val="00C145A1"/>
    <w:rsid w:val="00C32909"/>
    <w:rsid w:val="00C521C7"/>
    <w:rsid w:val="00C773DD"/>
    <w:rsid w:val="00C845A1"/>
    <w:rsid w:val="00C920E8"/>
    <w:rsid w:val="00CA2D4C"/>
    <w:rsid w:val="00CB0929"/>
    <w:rsid w:val="00CB36CC"/>
    <w:rsid w:val="00D12F14"/>
    <w:rsid w:val="00D2531B"/>
    <w:rsid w:val="00D32486"/>
    <w:rsid w:val="00D45DBD"/>
    <w:rsid w:val="00D546C6"/>
    <w:rsid w:val="00D62079"/>
    <w:rsid w:val="00D6336B"/>
    <w:rsid w:val="00D74BC5"/>
    <w:rsid w:val="00DA21E5"/>
    <w:rsid w:val="00DA4ED5"/>
    <w:rsid w:val="00DC2658"/>
    <w:rsid w:val="00DE2144"/>
    <w:rsid w:val="00DE667E"/>
    <w:rsid w:val="00E03686"/>
    <w:rsid w:val="00E04997"/>
    <w:rsid w:val="00E100B9"/>
    <w:rsid w:val="00E23619"/>
    <w:rsid w:val="00E3110D"/>
    <w:rsid w:val="00E42D4C"/>
    <w:rsid w:val="00E44F0D"/>
    <w:rsid w:val="00E52FD9"/>
    <w:rsid w:val="00E76E2B"/>
    <w:rsid w:val="00E77341"/>
    <w:rsid w:val="00EC500D"/>
    <w:rsid w:val="00EC5F5A"/>
    <w:rsid w:val="00ED21A3"/>
    <w:rsid w:val="00EF67C3"/>
    <w:rsid w:val="00EF7B60"/>
    <w:rsid w:val="00F54DCB"/>
    <w:rsid w:val="00F912A6"/>
    <w:rsid w:val="00FB79DB"/>
    <w:rsid w:val="00FC4C72"/>
    <w:rsid w:val="00F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F3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B73"/>
  </w:style>
  <w:style w:type="table" w:styleId="aa">
    <w:name w:val="Table Grid"/>
    <w:basedOn w:val="a1"/>
    <w:uiPriority w:val="39"/>
    <w:rsid w:val="0008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B73"/>
  </w:style>
  <w:style w:type="table" w:styleId="aa">
    <w:name w:val="Table Grid"/>
    <w:basedOn w:val="a1"/>
    <w:uiPriority w:val="39"/>
    <w:rsid w:val="0008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2ED17-CAC7-4972-A796-7390290E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21</Pages>
  <Words>6132</Words>
  <Characters>34954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41004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zhenay2002 Kulikov</dc:creator>
  <cp:lastModifiedBy>x</cp:lastModifiedBy>
  <cp:revision>8</cp:revision>
  <cp:lastPrinted>2019-12-17T12:43:00Z</cp:lastPrinted>
  <dcterms:created xsi:type="dcterms:W3CDTF">2022-02-26T07:54:00Z</dcterms:created>
  <dcterms:modified xsi:type="dcterms:W3CDTF">2022-03-14T07:55:00Z</dcterms:modified>
</cp:coreProperties>
</file>