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53CC" w14:textId="19003F85" w:rsidR="00EA1A91" w:rsidRPr="00BE7F7F" w:rsidRDefault="00EA1A91" w:rsidP="00723D1F">
      <w:pPr>
        <w:spacing w:after="0" w:line="240" w:lineRule="auto"/>
        <w:ind w:right="-25"/>
        <w:jc w:val="center"/>
        <w:rPr>
          <w:rFonts w:cs="Times New Roman"/>
          <w:sz w:val="24"/>
          <w:szCs w:val="24"/>
        </w:rPr>
      </w:pPr>
      <w:r w:rsidRPr="00BE7F7F">
        <w:rPr>
          <w:rFonts w:ascii="Times New Roman" w:hAnsi="Times New Roman" w:cs="Times New Roman"/>
          <w:sz w:val="24"/>
          <w:szCs w:val="24"/>
        </w:rPr>
        <w:t>Паспорт онлайн-курса НИЯУ МИФИ</w:t>
      </w:r>
      <w:r w:rsidR="00680A12" w:rsidRPr="00BE7F7F">
        <w:rPr>
          <w:rFonts w:ascii="Times New Roman" w:hAnsi="Times New Roman" w:cs="Times New Roman"/>
          <w:sz w:val="24"/>
          <w:szCs w:val="24"/>
        </w:rPr>
        <w:br/>
      </w:r>
      <w:r w:rsidR="00503658" w:rsidRPr="00BE7F7F">
        <w:rPr>
          <w:rFonts w:ascii="Times New Roman" w:hAnsi="Times New Roman" w:cs="Times New Roman"/>
          <w:b/>
          <w:sz w:val="24"/>
          <w:szCs w:val="24"/>
        </w:rPr>
        <w:t>«</w:t>
      </w:r>
      <w:r w:rsidR="00891AB2" w:rsidRPr="00891AB2">
        <w:rPr>
          <w:rFonts w:ascii="Times New Roman" w:hAnsi="Times New Roman" w:cs="Times New Roman"/>
          <w:b/>
          <w:sz w:val="24"/>
          <w:szCs w:val="24"/>
        </w:rPr>
        <w:t xml:space="preserve">Вывод из эксплуатации ядерно- и </w:t>
      </w:r>
      <w:proofErr w:type="spellStart"/>
      <w:r w:rsidR="00891AB2" w:rsidRPr="00891AB2">
        <w:rPr>
          <w:rFonts w:ascii="Times New Roman" w:hAnsi="Times New Roman" w:cs="Times New Roman"/>
          <w:b/>
          <w:sz w:val="24"/>
          <w:szCs w:val="24"/>
        </w:rPr>
        <w:t>радиационноопасных</w:t>
      </w:r>
      <w:proofErr w:type="spellEnd"/>
      <w:r w:rsidR="00891AB2" w:rsidRPr="00891AB2">
        <w:rPr>
          <w:rFonts w:ascii="Times New Roman" w:hAnsi="Times New Roman" w:cs="Times New Roman"/>
          <w:b/>
          <w:sz w:val="24"/>
          <w:szCs w:val="24"/>
        </w:rPr>
        <w:t xml:space="preserve"> объектов</w:t>
      </w:r>
      <w:r w:rsidR="00723D1F">
        <w:rPr>
          <w:rFonts w:ascii="Times New Roman" w:hAnsi="Times New Roman" w:cs="Times New Roman"/>
          <w:b/>
          <w:sz w:val="24"/>
          <w:szCs w:val="24"/>
        </w:rPr>
        <w:t>»</w:t>
      </w:r>
    </w:p>
    <w:p w14:paraId="0E176B17" w14:textId="77777777" w:rsidR="00EA1A91" w:rsidRDefault="00EA1A91" w:rsidP="00EA1A91">
      <w:pPr>
        <w:pStyle w:val="a5"/>
        <w:jc w:val="center"/>
      </w:pPr>
    </w:p>
    <w:p w14:paraId="33740AC0" w14:textId="77777777" w:rsidR="00EA1A91" w:rsidRDefault="00CE47E5" w:rsidP="00CE47E5">
      <w:pPr>
        <w:pStyle w:val="a5"/>
        <w:jc w:val="right"/>
      </w:pPr>
      <w:r>
        <w:t>У</w:t>
      </w:r>
      <w:r w:rsidR="00EA1A91">
        <w:t>тверждено Методическим советом по развитию онлайн-образования,</w:t>
      </w:r>
      <w:r w:rsidR="00EA1A91">
        <w:br/>
        <w:t>протокол заседания №________ от «___» __________ 20___ г.</w:t>
      </w:r>
    </w:p>
    <w:p w14:paraId="05CD46D6" w14:textId="77777777" w:rsidR="00CE47E5" w:rsidRDefault="00CE47E5" w:rsidP="006F78BB">
      <w:pPr>
        <w:pStyle w:val="a5"/>
        <w:ind w:left="1069" w:firstLine="0"/>
      </w:pPr>
    </w:p>
    <w:p w14:paraId="2F23467A" w14:textId="77777777" w:rsidR="006F78BB" w:rsidRPr="006F78BB" w:rsidRDefault="006F78BB" w:rsidP="006F78BB">
      <w:pPr>
        <w:pStyle w:val="ad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6F78BB">
        <w:rPr>
          <w:rFonts w:ascii="Times New Roman" w:hAnsi="Times New Roman"/>
          <w:sz w:val="28"/>
        </w:rPr>
        <w:t>ОБЩИЕ СВЕДЕНИЯ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4536"/>
        <w:gridCol w:w="6768"/>
      </w:tblGrid>
      <w:tr w:rsidR="00566FC5" w:rsidRPr="00EA1A91" w14:paraId="302A9CFE" w14:textId="77777777" w:rsidTr="00EA1A91">
        <w:tc>
          <w:tcPr>
            <w:tcW w:w="3256" w:type="dxa"/>
          </w:tcPr>
          <w:p w14:paraId="77537BC7" w14:textId="77777777" w:rsidR="00EA1A91" w:rsidRPr="00EA1A91" w:rsidRDefault="00EA1A91" w:rsidP="00EA1A91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EA1A91">
              <w:rPr>
                <w:b/>
                <w:sz w:val="24"/>
              </w:rPr>
              <w:t>Пункт паспорта</w:t>
            </w:r>
          </w:p>
        </w:tc>
        <w:tc>
          <w:tcPr>
            <w:tcW w:w="4536" w:type="dxa"/>
          </w:tcPr>
          <w:p w14:paraId="58C069BE" w14:textId="77777777" w:rsidR="00EA1A91" w:rsidRPr="00EA1A91" w:rsidRDefault="00EA1A91" w:rsidP="001855AD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EA1A91">
              <w:rPr>
                <w:b/>
                <w:sz w:val="24"/>
              </w:rPr>
              <w:t>Требования платформы «Открытое образование»</w:t>
            </w:r>
          </w:p>
        </w:tc>
        <w:tc>
          <w:tcPr>
            <w:tcW w:w="6768" w:type="dxa"/>
          </w:tcPr>
          <w:p w14:paraId="68A57FF4" w14:textId="77777777" w:rsidR="00EA1A91" w:rsidRPr="00EA1A91" w:rsidRDefault="00EA1A91" w:rsidP="00EA1A91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EA1A91">
              <w:rPr>
                <w:b/>
                <w:sz w:val="24"/>
              </w:rPr>
              <w:t>Содержание пункта</w:t>
            </w:r>
          </w:p>
        </w:tc>
      </w:tr>
      <w:tr w:rsidR="00566FC5" w:rsidRPr="00EA1A91" w14:paraId="62EC727F" w14:textId="77777777" w:rsidTr="00EA1A91">
        <w:tc>
          <w:tcPr>
            <w:tcW w:w="3256" w:type="dxa"/>
          </w:tcPr>
          <w:p w14:paraId="6DD57E95" w14:textId="77777777" w:rsidR="00A02CBF" w:rsidRPr="00EA1A91" w:rsidRDefault="00A02CBF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A1A91">
              <w:rPr>
                <w:sz w:val="24"/>
              </w:rPr>
              <w:t>Название курса</w:t>
            </w:r>
          </w:p>
        </w:tc>
        <w:tc>
          <w:tcPr>
            <w:tcW w:w="4536" w:type="dxa"/>
          </w:tcPr>
          <w:p w14:paraId="326610D1" w14:textId="77777777" w:rsidR="00A02CBF" w:rsidRPr="00EA1A91" w:rsidRDefault="00A02CBF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768" w:type="dxa"/>
          </w:tcPr>
          <w:p w14:paraId="109FF0FA" w14:textId="77777777" w:rsidR="00A02CBF" w:rsidRPr="00257812" w:rsidRDefault="00723D1F" w:rsidP="00BE7F7F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</w:rPr>
              <w:t>Вывод из эксплуатации объектов атомной энергетики</w:t>
            </w:r>
          </w:p>
        </w:tc>
      </w:tr>
      <w:tr w:rsidR="00566FC5" w:rsidRPr="00EA1A91" w14:paraId="71448801" w14:textId="77777777" w:rsidTr="00EA1A91">
        <w:tc>
          <w:tcPr>
            <w:tcW w:w="3256" w:type="dxa"/>
          </w:tcPr>
          <w:p w14:paraId="23F15D83" w14:textId="77777777" w:rsidR="00A02CBF" w:rsidRPr="00EA1A91" w:rsidRDefault="00A02CBF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A1A91">
              <w:rPr>
                <w:sz w:val="24"/>
              </w:rPr>
              <w:t>Общая трудоемкость курса в зачетных единицах, количество недель обучения, средняя нагрузка в неделю</w:t>
            </w:r>
          </w:p>
        </w:tc>
        <w:tc>
          <w:tcPr>
            <w:tcW w:w="4536" w:type="dxa"/>
          </w:tcPr>
          <w:p w14:paraId="7D9D293A" w14:textId="77777777" w:rsidR="00A02CBF" w:rsidRPr="00680A12" w:rsidRDefault="00A02CBF" w:rsidP="00944C33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680A12">
              <w:rPr>
                <w:sz w:val="24"/>
              </w:rPr>
              <w:t>Общая трудоемкость курса должна составлять от 2 до 6 зачетных единиц. Продолжительность курса может составлять от 10 до 16 недель включительно.</w:t>
            </w:r>
          </w:p>
          <w:p w14:paraId="11439095" w14:textId="77777777" w:rsidR="00A02CBF" w:rsidRPr="00EA1A91" w:rsidRDefault="00A02CBF" w:rsidP="00944C33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680A12">
              <w:rPr>
                <w:sz w:val="24"/>
              </w:rPr>
              <w:t>Недельная учебная нагрузка обучающегося по курсу не должна превышать 22 часа, применяемые методы обучения и структура курса должны быть оптимизированы с целью сокращения нагрузки студента при условии достижения результатов обучения.</w:t>
            </w:r>
          </w:p>
        </w:tc>
        <w:tc>
          <w:tcPr>
            <w:tcW w:w="6768" w:type="dxa"/>
          </w:tcPr>
          <w:p w14:paraId="680E5701" w14:textId="77777777" w:rsidR="00A02CBF" w:rsidRPr="00E9647B" w:rsidRDefault="00A02CBF" w:rsidP="004412C2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9647B">
              <w:rPr>
                <w:sz w:val="24"/>
              </w:rPr>
              <w:t xml:space="preserve">Общая трудоемкость курса – </w:t>
            </w:r>
            <w:r w:rsidR="00E9647B" w:rsidRPr="00E9647B">
              <w:rPr>
                <w:sz w:val="24"/>
              </w:rPr>
              <w:t>2</w:t>
            </w:r>
            <w:r w:rsidRPr="00E9647B">
              <w:rPr>
                <w:sz w:val="24"/>
              </w:rPr>
              <w:t xml:space="preserve"> зачетных единиц</w:t>
            </w:r>
            <w:r w:rsidR="00E9647B" w:rsidRPr="00E9647B">
              <w:rPr>
                <w:sz w:val="24"/>
              </w:rPr>
              <w:t>ы</w:t>
            </w:r>
            <w:r w:rsidRPr="00E9647B">
              <w:rPr>
                <w:sz w:val="24"/>
              </w:rPr>
              <w:t>.</w:t>
            </w:r>
          </w:p>
          <w:p w14:paraId="092CA805" w14:textId="77777777" w:rsidR="00A02CBF" w:rsidRPr="00E9647B" w:rsidRDefault="00A02CBF" w:rsidP="004412C2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9647B">
              <w:rPr>
                <w:sz w:val="24"/>
              </w:rPr>
              <w:t>Продолжительность курса – 1</w:t>
            </w:r>
            <w:r w:rsidR="00E9647B" w:rsidRPr="00E9647B">
              <w:rPr>
                <w:sz w:val="24"/>
              </w:rPr>
              <w:t>0</w:t>
            </w:r>
            <w:r w:rsidRPr="00E9647B">
              <w:rPr>
                <w:sz w:val="24"/>
              </w:rPr>
              <w:t xml:space="preserve"> недель обучения.</w:t>
            </w:r>
          </w:p>
          <w:p w14:paraId="11367573" w14:textId="77777777" w:rsidR="00A02CBF" w:rsidRPr="00257812" w:rsidRDefault="00A02CBF" w:rsidP="00E9647B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E9647B">
              <w:rPr>
                <w:sz w:val="24"/>
              </w:rPr>
              <w:t xml:space="preserve">Средняя нагрузка в неделю – </w:t>
            </w:r>
            <w:r w:rsidR="00E9647B" w:rsidRPr="00E9647B">
              <w:rPr>
                <w:sz w:val="24"/>
              </w:rPr>
              <w:t>4</w:t>
            </w:r>
            <w:r w:rsidRPr="00E9647B">
              <w:rPr>
                <w:sz w:val="24"/>
              </w:rPr>
              <w:t xml:space="preserve"> час</w:t>
            </w:r>
            <w:r w:rsidR="00E9647B" w:rsidRPr="00E9647B">
              <w:rPr>
                <w:sz w:val="24"/>
              </w:rPr>
              <w:t>а</w:t>
            </w:r>
            <w:r w:rsidRPr="00E9647B">
              <w:rPr>
                <w:sz w:val="24"/>
              </w:rPr>
              <w:t>.</w:t>
            </w:r>
          </w:p>
        </w:tc>
      </w:tr>
      <w:tr w:rsidR="00566FC5" w:rsidRPr="00EA1A91" w14:paraId="06721480" w14:textId="77777777" w:rsidTr="00EA1A91">
        <w:tc>
          <w:tcPr>
            <w:tcW w:w="3256" w:type="dxa"/>
          </w:tcPr>
          <w:p w14:paraId="6D227649" w14:textId="77777777" w:rsidR="00EA1A91" w:rsidRPr="00EA1A91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A1A91">
              <w:rPr>
                <w:sz w:val="24"/>
              </w:rPr>
              <w:t>Название университета-разработчика</w:t>
            </w:r>
            <w:r>
              <w:rPr>
                <w:sz w:val="24"/>
              </w:rPr>
              <w:t xml:space="preserve"> (полное)</w:t>
            </w:r>
          </w:p>
        </w:tc>
        <w:tc>
          <w:tcPr>
            <w:tcW w:w="4536" w:type="dxa"/>
          </w:tcPr>
          <w:p w14:paraId="5E20CC53" w14:textId="77777777" w:rsidR="00EA1A91" w:rsidRPr="00EA1A91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768" w:type="dxa"/>
          </w:tcPr>
          <w:p w14:paraId="2B4B6518" w14:textId="77777777" w:rsidR="00EA1A91" w:rsidRPr="00257812" w:rsidRDefault="00EA1A91" w:rsidP="00EA1A91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E9647B">
              <w:rPr>
                <w:sz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</w:tr>
      <w:tr w:rsidR="00566FC5" w:rsidRPr="00EA1A91" w14:paraId="3CE8C647" w14:textId="77777777" w:rsidTr="00EA1A91">
        <w:tc>
          <w:tcPr>
            <w:tcW w:w="3256" w:type="dxa"/>
          </w:tcPr>
          <w:p w14:paraId="6189309D" w14:textId="77777777" w:rsidR="00EA1A91" w:rsidRPr="00EA1A91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A1A91">
              <w:rPr>
                <w:sz w:val="24"/>
              </w:rPr>
              <w:t>Название университета-разработчика</w:t>
            </w:r>
            <w:r>
              <w:rPr>
                <w:sz w:val="24"/>
              </w:rPr>
              <w:t xml:space="preserve"> (сокращенное)</w:t>
            </w:r>
          </w:p>
        </w:tc>
        <w:tc>
          <w:tcPr>
            <w:tcW w:w="4536" w:type="dxa"/>
          </w:tcPr>
          <w:p w14:paraId="671AE720" w14:textId="77777777" w:rsidR="00EA1A91" w:rsidRPr="00EA1A91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768" w:type="dxa"/>
          </w:tcPr>
          <w:p w14:paraId="0E21ACA4" w14:textId="77777777" w:rsidR="00EA1A91" w:rsidRPr="00C55474" w:rsidRDefault="00EA1A91" w:rsidP="00EA1A91">
            <w:pPr>
              <w:pStyle w:val="a5"/>
              <w:spacing w:line="240" w:lineRule="auto"/>
              <w:ind w:firstLine="0"/>
              <w:rPr>
                <w:sz w:val="24"/>
                <w:highlight w:val="green"/>
              </w:rPr>
            </w:pPr>
            <w:r w:rsidRPr="00E9647B">
              <w:rPr>
                <w:sz w:val="24"/>
              </w:rPr>
              <w:t>НИЯУ МИФИ</w:t>
            </w:r>
          </w:p>
        </w:tc>
      </w:tr>
      <w:tr w:rsidR="00566FC5" w:rsidRPr="00EA1A91" w14:paraId="0B8CCE1A" w14:textId="77777777" w:rsidTr="00EA1A91">
        <w:tc>
          <w:tcPr>
            <w:tcW w:w="3256" w:type="dxa"/>
          </w:tcPr>
          <w:p w14:paraId="490B5C32" w14:textId="77777777" w:rsidR="00EA1A91" w:rsidRPr="00EA1A91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A1A91">
              <w:rPr>
                <w:sz w:val="24"/>
              </w:rPr>
              <w:lastRenderedPageBreak/>
              <w:t>Авторы курса</w:t>
            </w:r>
          </w:p>
        </w:tc>
        <w:tc>
          <w:tcPr>
            <w:tcW w:w="4536" w:type="dxa"/>
          </w:tcPr>
          <w:p w14:paraId="53DCD22A" w14:textId="77777777" w:rsidR="00EA1A91" w:rsidRPr="001E5ECA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1E5ECA">
              <w:rPr>
                <w:sz w:val="24"/>
              </w:rPr>
              <w:t>Для каждого автора необходимо указать:</w:t>
            </w:r>
          </w:p>
          <w:p w14:paraId="59777397" w14:textId="77777777" w:rsidR="00EA1A91" w:rsidRPr="001E5ECA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1E5ECA">
              <w:rPr>
                <w:sz w:val="24"/>
              </w:rPr>
              <w:t>1) фамилию, имя, отчество;</w:t>
            </w:r>
          </w:p>
          <w:p w14:paraId="569A5BFE" w14:textId="77777777" w:rsidR="00EA1A91" w:rsidRPr="001E5ECA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1E5ECA">
              <w:rPr>
                <w:sz w:val="24"/>
              </w:rPr>
              <w:t>2) место работы;</w:t>
            </w:r>
          </w:p>
          <w:p w14:paraId="7AC80DF0" w14:textId="77777777" w:rsidR="00EA1A91" w:rsidRPr="001E5ECA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1E5ECA">
              <w:rPr>
                <w:sz w:val="24"/>
              </w:rPr>
              <w:t>3) должность;</w:t>
            </w:r>
          </w:p>
          <w:p w14:paraId="67CBBB41" w14:textId="77777777" w:rsidR="00EA1A91" w:rsidRPr="001E5ECA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1E5ECA">
              <w:rPr>
                <w:sz w:val="24"/>
              </w:rPr>
              <w:t>4) ученую степень;</w:t>
            </w:r>
          </w:p>
          <w:p w14:paraId="0DDB8B40" w14:textId="77777777" w:rsidR="00EA1A91" w:rsidRPr="001E5ECA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1E5ECA">
              <w:rPr>
                <w:sz w:val="24"/>
              </w:rPr>
              <w:t>5) ученое звание.</w:t>
            </w:r>
          </w:p>
          <w:p w14:paraId="3A79D989" w14:textId="77777777" w:rsidR="00EA1A91" w:rsidRPr="001E5ECA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1E5ECA">
              <w:rPr>
                <w:sz w:val="24"/>
              </w:rPr>
              <w:t>На каждого автора должна быть подготовлена фотография с соотношением сторон 1:1 (минимальные размеры 600х600, изображение человека должно занимать на фотографии более 60% общей площади, фон должен быть одноцветный, светлый).</w:t>
            </w:r>
          </w:p>
          <w:p w14:paraId="6F9B3AF4" w14:textId="77777777" w:rsidR="00EA1A91" w:rsidRPr="001E5ECA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1E5ECA">
              <w:rPr>
                <w:sz w:val="24"/>
              </w:rPr>
              <w:t>На каждого автора может быть подготовлена вторая фотография размером 400х300 с соотношением сторон 4:3 (аватар с произвольным фоном).</w:t>
            </w:r>
          </w:p>
        </w:tc>
        <w:tc>
          <w:tcPr>
            <w:tcW w:w="6768" w:type="dxa"/>
          </w:tcPr>
          <w:p w14:paraId="313188D8" w14:textId="50EDF394" w:rsidR="003220D4" w:rsidRDefault="00566FC5" w:rsidP="00503658">
            <w:pPr>
              <w:pStyle w:val="a5"/>
              <w:spacing w:line="240" w:lineRule="auto"/>
              <w:ind w:firstLine="0"/>
              <w:jc w:val="both"/>
              <w:rPr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w:drawing>
                <wp:inline distT="0" distB="0" distL="0" distR="0" wp14:anchorId="53A666A8" wp14:editId="2F419CEB">
                  <wp:extent cx="2254313" cy="2254313"/>
                  <wp:effectExtent l="0" t="0" r="635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36" cy="228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B9704" w14:textId="77777777" w:rsidR="003220D4" w:rsidRPr="00566FC5" w:rsidRDefault="003220D4" w:rsidP="00503658">
            <w:pPr>
              <w:pStyle w:val="a5"/>
              <w:spacing w:line="240" w:lineRule="auto"/>
              <w:ind w:firstLine="0"/>
              <w:jc w:val="both"/>
              <w:rPr>
                <w:color w:val="000000" w:themeColor="text1"/>
                <w:sz w:val="24"/>
              </w:rPr>
            </w:pPr>
            <w:r w:rsidRPr="00566FC5">
              <w:rPr>
                <w:color w:val="000000" w:themeColor="text1"/>
                <w:sz w:val="24"/>
              </w:rPr>
              <w:t>Софронов Владимир Леонидович</w:t>
            </w:r>
          </w:p>
          <w:p w14:paraId="58BD5868" w14:textId="77777777" w:rsidR="003220D4" w:rsidRDefault="003220D4" w:rsidP="003220D4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Место работы –</w:t>
            </w:r>
            <w:r>
              <w:rPr>
                <w:sz w:val="24"/>
              </w:rPr>
              <w:t xml:space="preserve"> СТИ НИЯУ МИФИ</w:t>
            </w:r>
          </w:p>
          <w:p w14:paraId="72F57375" w14:textId="77777777" w:rsidR="003220D4" w:rsidRPr="001E5ECA" w:rsidRDefault="003220D4" w:rsidP="003220D4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Должность – профессор кафедры «Химическая технология материалов современной энергетики»</w:t>
            </w:r>
          </w:p>
          <w:p w14:paraId="4019A670" w14:textId="032DA46A" w:rsidR="003220D4" w:rsidRPr="00566FC5" w:rsidRDefault="003220D4" w:rsidP="00503658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Ученая степень –</w:t>
            </w:r>
            <w:r>
              <w:rPr>
                <w:sz w:val="24"/>
              </w:rPr>
              <w:t xml:space="preserve"> д-р техн. наук</w:t>
            </w:r>
          </w:p>
          <w:p w14:paraId="3312F9BE" w14:textId="0250F6A7" w:rsidR="001E5ECA" w:rsidRDefault="00566FC5" w:rsidP="00503658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7132913" wp14:editId="3CB86BB5">
                  <wp:extent cx="2263366" cy="226336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536" cy="228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3CCCE" w14:textId="77777777" w:rsidR="00E9647B" w:rsidRPr="00625B46" w:rsidRDefault="00BE7F7F" w:rsidP="00A02CB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625B46">
              <w:rPr>
                <w:sz w:val="24"/>
              </w:rPr>
              <w:t>Левицкий Вячеслав Михайлович</w:t>
            </w:r>
            <w:r w:rsidR="00E9647B" w:rsidRPr="00625B46">
              <w:rPr>
                <w:sz w:val="24"/>
              </w:rPr>
              <w:t xml:space="preserve"> </w:t>
            </w:r>
          </w:p>
          <w:p w14:paraId="7ED4F26B" w14:textId="77777777" w:rsidR="00A02CBF" w:rsidRDefault="00A02CB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Место работы –</w:t>
            </w:r>
            <w:r w:rsidR="009F7949">
              <w:rPr>
                <w:sz w:val="24"/>
              </w:rPr>
              <w:t xml:space="preserve"> СТИ НИЯУ МИФИ</w:t>
            </w:r>
          </w:p>
          <w:p w14:paraId="4A64EF2D" w14:textId="77777777" w:rsidR="00BE7F7F" w:rsidRPr="001E5ECA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Должность –</w:t>
            </w:r>
            <w:r w:rsidR="009F7949">
              <w:rPr>
                <w:sz w:val="24"/>
              </w:rPr>
              <w:t xml:space="preserve"> преподаватель </w:t>
            </w:r>
            <w:proofErr w:type="spellStart"/>
            <w:r w:rsidR="009F7949">
              <w:rPr>
                <w:sz w:val="24"/>
              </w:rPr>
              <w:t>ФПКиПК</w:t>
            </w:r>
            <w:proofErr w:type="spellEnd"/>
          </w:p>
          <w:p w14:paraId="1D387860" w14:textId="77777777" w:rsidR="00BE7F7F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lastRenderedPageBreak/>
              <w:t>Ученая степень –</w:t>
            </w:r>
            <w:r>
              <w:rPr>
                <w:sz w:val="24"/>
              </w:rPr>
              <w:t xml:space="preserve"> нет</w:t>
            </w:r>
          </w:p>
          <w:p w14:paraId="277BF252" w14:textId="791A3D11" w:rsidR="00BE7F7F" w:rsidRDefault="00566FC5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DF6F9C2" wp14:editId="4374F650">
                  <wp:extent cx="2199992" cy="219999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371" cy="222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BF739" w14:textId="77777777" w:rsidR="00BE7F7F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Грязнов Роман Васильевич</w:t>
            </w:r>
            <w:r w:rsidRPr="001E5ECA">
              <w:rPr>
                <w:sz w:val="24"/>
              </w:rPr>
              <w:t xml:space="preserve"> </w:t>
            </w:r>
          </w:p>
          <w:p w14:paraId="3B1831D4" w14:textId="77777777" w:rsidR="00BE7F7F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Место работы –</w:t>
            </w:r>
            <w:r>
              <w:rPr>
                <w:sz w:val="24"/>
              </w:rPr>
              <w:t xml:space="preserve"> АО «Сибирский химический комбинат»</w:t>
            </w:r>
          </w:p>
          <w:p w14:paraId="2A3C6FFA" w14:textId="77777777" w:rsidR="00BE7F7F" w:rsidRPr="001E5ECA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Должность –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BE7F7F">
              <w:rPr>
                <w:rFonts w:cs="Times New Roman"/>
                <w:color w:val="212121"/>
                <w:sz w:val="24"/>
                <w:szCs w:val="24"/>
                <w:shd w:val="clear" w:color="auto" w:fill="FFFFFF"/>
              </w:rPr>
              <w:t>начальник технологической службы ОДЭК</w:t>
            </w:r>
          </w:p>
          <w:p w14:paraId="6BA09B1D" w14:textId="77777777" w:rsidR="00BE7F7F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 xml:space="preserve">Ученая степень – </w:t>
            </w:r>
            <w:r>
              <w:rPr>
                <w:sz w:val="24"/>
              </w:rPr>
              <w:t>кандидат технических н</w:t>
            </w:r>
            <w:r w:rsidRPr="001E5ECA">
              <w:rPr>
                <w:sz w:val="24"/>
              </w:rPr>
              <w:t>аук</w:t>
            </w:r>
          </w:p>
          <w:p w14:paraId="3C84AA08" w14:textId="3C681836" w:rsidR="00BE7F7F" w:rsidRDefault="00566FC5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3276D46" wp14:editId="6A3CDFF1">
                  <wp:extent cx="2136618" cy="213661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877" cy="216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BBEC9" w14:textId="77777777" w:rsidR="00BE7F7F" w:rsidRPr="00625B46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625B46">
              <w:rPr>
                <w:sz w:val="24"/>
              </w:rPr>
              <w:t xml:space="preserve">Андреевских Алексей Владимирович </w:t>
            </w:r>
          </w:p>
          <w:p w14:paraId="4E53029B" w14:textId="77777777" w:rsidR="00BE7F7F" w:rsidRPr="00BE7F7F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625B46">
              <w:rPr>
                <w:sz w:val="24"/>
              </w:rPr>
              <w:t xml:space="preserve">Место работы – </w:t>
            </w:r>
            <w:r w:rsidRPr="00625B46">
              <w:rPr>
                <w:sz w:val="24"/>
                <w:szCs w:val="24"/>
              </w:rPr>
              <w:t xml:space="preserve">МКУ ЕДДС ЗАТО </w:t>
            </w:r>
            <w:r w:rsidRPr="00BE7F7F">
              <w:rPr>
                <w:sz w:val="24"/>
                <w:szCs w:val="24"/>
              </w:rPr>
              <w:t>Северск курсы ГО</w:t>
            </w:r>
          </w:p>
          <w:p w14:paraId="6197C920" w14:textId="77777777" w:rsidR="00BE7F7F" w:rsidRPr="00BE7F7F" w:rsidRDefault="00BE7F7F" w:rsidP="00BE7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7F">
              <w:rPr>
                <w:rFonts w:ascii="Times New Roman" w:hAnsi="Times New Roman" w:cs="Times New Roman"/>
                <w:sz w:val="24"/>
              </w:rPr>
              <w:t>Должность –</w:t>
            </w:r>
            <w:r w:rsidRPr="00BE7F7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курсов ГО</w:t>
            </w:r>
          </w:p>
          <w:p w14:paraId="3923C009" w14:textId="5E54B5BD" w:rsidR="00BE7F7F" w:rsidRPr="00566FC5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 xml:space="preserve">Ученая степень – </w:t>
            </w:r>
            <w:r>
              <w:rPr>
                <w:sz w:val="24"/>
              </w:rPr>
              <w:t>нет</w:t>
            </w:r>
          </w:p>
          <w:p w14:paraId="2B8AF4C2" w14:textId="70E3F041" w:rsidR="00625B46" w:rsidRPr="008A17FA" w:rsidRDefault="00566FC5" w:rsidP="00BE7F7F">
            <w:pPr>
              <w:pStyle w:val="a5"/>
              <w:spacing w:line="240" w:lineRule="auto"/>
              <w:ind w:firstLine="0"/>
              <w:jc w:val="both"/>
              <w:rPr>
                <w:color w:val="00B0F0"/>
                <w:sz w:val="24"/>
              </w:rPr>
            </w:pPr>
            <w:r>
              <w:rPr>
                <w:noProof/>
                <w:color w:val="00B0F0"/>
                <w:sz w:val="24"/>
              </w:rPr>
              <w:lastRenderedPageBreak/>
              <w:drawing>
                <wp:inline distT="0" distB="0" distL="0" distR="0" wp14:anchorId="7384D6A9" wp14:editId="0E3D3CDD">
                  <wp:extent cx="2163778" cy="2163778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714" cy="219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C8801" w14:textId="77777777" w:rsidR="00BE7F7F" w:rsidRPr="00625B46" w:rsidRDefault="00E9251D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625B46">
              <w:rPr>
                <w:sz w:val="24"/>
              </w:rPr>
              <w:t>Степанов Борис Павлович</w:t>
            </w:r>
          </w:p>
          <w:p w14:paraId="035A3375" w14:textId="77777777" w:rsidR="00E9251D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Место работы –</w:t>
            </w:r>
            <w:r w:rsidR="009A1982" w:rsidRPr="009A1982">
              <w:rPr>
                <w:rFonts w:asciiTheme="minorHAnsi" w:eastAsiaTheme="minorEastAsia" w:hAnsiTheme="minorHAnsi"/>
                <w:b/>
                <w:bCs/>
                <w:color w:val="002060"/>
                <w:kern w:val="24"/>
                <w:sz w:val="48"/>
                <w:szCs w:val="48"/>
              </w:rPr>
              <w:t xml:space="preserve"> </w:t>
            </w:r>
            <w:r w:rsidR="009A1982" w:rsidRPr="009A1982">
              <w:rPr>
                <w:bCs/>
                <w:sz w:val="24"/>
              </w:rPr>
              <w:t>ИЯТШ ТПУ</w:t>
            </w:r>
          </w:p>
          <w:p w14:paraId="3674BF9C" w14:textId="77777777" w:rsidR="00BE7F7F" w:rsidRPr="00BE7F7F" w:rsidRDefault="00BE7F7F" w:rsidP="00BE7F7F">
            <w:pPr>
              <w:pStyle w:val="a5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E7F7F">
              <w:rPr>
                <w:rFonts w:cs="Times New Roman"/>
                <w:sz w:val="24"/>
              </w:rPr>
              <w:t>Должность –</w:t>
            </w:r>
            <w:r w:rsidRPr="00BE7F7F">
              <w:rPr>
                <w:rFonts w:cs="Times New Roman"/>
                <w:sz w:val="24"/>
                <w:szCs w:val="24"/>
              </w:rPr>
              <w:t xml:space="preserve"> </w:t>
            </w:r>
            <w:r w:rsidR="009A1982">
              <w:rPr>
                <w:rFonts w:cs="Times New Roman"/>
                <w:sz w:val="24"/>
                <w:szCs w:val="24"/>
              </w:rPr>
              <w:t>доцент</w:t>
            </w:r>
          </w:p>
          <w:p w14:paraId="495955DE" w14:textId="1EB8CD5B" w:rsidR="00E9251D" w:rsidRDefault="00BE7F7F" w:rsidP="00E9251D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 xml:space="preserve">Ученая степень – </w:t>
            </w:r>
            <w:r w:rsidR="00E9251D">
              <w:rPr>
                <w:sz w:val="24"/>
              </w:rPr>
              <w:t>кандидат технических н</w:t>
            </w:r>
            <w:r w:rsidR="00E9251D" w:rsidRPr="001E5ECA">
              <w:rPr>
                <w:sz w:val="24"/>
              </w:rPr>
              <w:t>аук</w:t>
            </w:r>
          </w:p>
          <w:p w14:paraId="03400962" w14:textId="1431E95F" w:rsidR="00BE7F7F" w:rsidRDefault="00566FC5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9D2A5D8" wp14:editId="57421F54">
                  <wp:extent cx="2227152" cy="222715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296" cy="224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49F03" w14:textId="77777777" w:rsidR="00BE7F7F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Лялин Андрей Владимирович</w:t>
            </w:r>
          </w:p>
          <w:p w14:paraId="0E450897" w14:textId="77777777" w:rsidR="00BE7F7F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Место работы –</w:t>
            </w:r>
            <w:r>
              <w:rPr>
                <w:sz w:val="24"/>
              </w:rPr>
              <w:t xml:space="preserve"> АО «Сибирский химический комбинат»</w:t>
            </w:r>
          </w:p>
          <w:p w14:paraId="096752D0" w14:textId="77777777" w:rsidR="00BE7F7F" w:rsidRPr="001E5ECA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Должность – инженер по дозиметрическому контролю</w:t>
            </w:r>
          </w:p>
          <w:p w14:paraId="5BE0B3C0" w14:textId="77777777" w:rsidR="00BE7F7F" w:rsidRDefault="00BE7F7F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Ученая степень –</w:t>
            </w:r>
            <w:r>
              <w:rPr>
                <w:sz w:val="24"/>
              </w:rPr>
              <w:t xml:space="preserve"> нет</w:t>
            </w:r>
          </w:p>
          <w:p w14:paraId="565CC3CF" w14:textId="4C598ABD" w:rsidR="00E066BE" w:rsidRDefault="00566FC5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 wp14:anchorId="222C4609" wp14:editId="7EE119DF">
                  <wp:extent cx="2326741" cy="2326741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01" cy="234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0CE17" w14:textId="77777777" w:rsidR="00E066BE" w:rsidRPr="001E5ECA" w:rsidRDefault="00E066BE" w:rsidP="00E066BE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Федин Андрей Сергеевич</w:t>
            </w:r>
            <w:r w:rsidRPr="001E5ECA">
              <w:rPr>
                <w:sz w:val="24"/>
              </w:rPr>
              <w:t xml:space="preserve"> </w:t>
            </w:r>
          </w:p>
          <w:p w14:paraId="487F25CA" w14:textId="77777777" w:rsidR="00E066BE" w:rsidRDefault="00E066BE" w:rsidP="00E066BE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Место работы –</w:t>
            </w:r>
            <w:r>
              <w:rPr>
                <w:sz w:val="24"/>
              </w:rPr>
              <w:t xml:space="preserve"> </w:t>
            </w:r>
            <w:r w:rsidRPr="00E066BE">
              <w:rPr>
                <w:sz w:val="22"/>
              </w:rPr>
              <w:t>СФ АО «АТЦ Росатома»</w:t>
            </w:r>
          </w:p>
          <w:p w14:paraId="50D9A3A1" w14:textId="77777777" w:rsidR="00E066BE" w:rsidRPr="008F7B24" w:rsidRDefault="00E066BE" w:rsidP="00E066BE">
            <w:pPr>
              <w:pStyle w:val="a5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Должность –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3F2455" w:rsidRPr="008F7B24">
              <w:rPr>
                <w:rFonts w:cs="Times New Roman"/>
                <w:color w:val="212121"/>
                <w:sz w:val="24"/>
                <w:szCs w:val="24"/>
                <w:shd w:val="clear" w:color="auto" w:fill="FFFFFF"/>
              </w:rPr>
              <w:t>старший инженер</w:t>
            </w:r>
          </w:p>
          <w:p w14:paraId="48672AE2" w14:textId="77777777" w:rsidR="00E066BE" w:rsidRDefault="00E066BE" w:rsidP="00BE7F7F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 xml:space="preserve">Ученая степень – </w:t>
            </w:r>
            <w:r w:rsidR="008F7B24">
              <w:rPr>
                <w:sz w:val="24"/>
              </w:rPr>
              <w:t>нет</w:t>
            </w:r>
          </w:p>
          <w:p w14:paraId="4449B93B" w14:textId="1679762D" w:rsidR="008A17FA" w:rsidRPr="00566FC5" w:rsidRDefault="00566FC5" w:rsidP="00E9251D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5305DCB" wp14:editId="722F2A5F">
                  <wp:extent cx="2362955" cy="236295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44" cy="238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3E0CD" w14:textId="77777777" w:rsidR="00E9251D" w:rsidRPr="00625B46" w:rsidRDefault="008A17FA" w:rsidP="00E9251D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proofErr w:type="spellStart"/>
            <w:r w:rsidRPr="00625B46">
              <w:rPr>
                <w:sz w:val="24"/>
              </w:rPr>
              <w:t>Загуменнов</w:t>
            </w:r>
            <w:proofErr w:type="spellEnd"/>
            <w:r w:rsidRPr="00625B46">
              <w:rPr>
                <w:sz w:val="24"/>
              </w:rPr>
              <w:t xml:space="preserve"> Владимир Сергеевич</w:t>
            </w:r>
            <w:r w:rsidR="00E9251D" w:rsidRPr="00625B46">
              <w:rPr>
                <w:sz w:val="24"/>
              </w:rPr>
              <w:t xml:space="preserve"> </w:t>
            </w:r>
          </w:p>
          <w:p w14:paraId="3BE4068B" w14:textId="77777777" w:rsidR="00E9251D" w:rsidRDefault="00E9251D" w:rsidP="00E9251D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Место работы –</w:t>
            </w:r>
            <w:r>
              <w:rPr>
                <w:sz w:val="24"/>
              </w:rPr>
              <w:t xml:space="preserve"> </w:t>
            </w:r>
            <w:r w:rsidR="008A17FA">
              <w:rPr>
                <w:sz w:val="24"/>
              </w:rPr>
              <w:t>АО «ОДЦ УГР»</w:t>
            </w:r>
          </w:p>
          <w:p w14:paraId="35DBD5D1" w14:textId="77777777" w:rsidR="00E9251D" w:rsidRPr="008F7B24" w:rsidRDefault="00E9251D" w:rsidP="00E9251D">
            <w:pPr>
              <w:pStyle w:val="a5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Должность –</w:t>
            </w:r>
            <w:r w:rsidR="003220D4">
              <w:rPr>
                <w:sz w:val="24"/>
              </w:rPr>
              <w:t xml:space="preserve"> заместитель генерального директора по выводу из </w:t>
            </w:r>
            <w:r w:rsidR="003220D4">
              <w:rPr>
                <w:sz w:val="24"/>
              </w:rPr>
              <w:lastRenderedPageBreak/>
              <w:t>эксплуатации</w:t>
            </w:r>
          </w:p>
          <w:p w14:paraId="095C0DEA" w14:textId="1BA753F9" w:rsidR="003220D4" w:rsidRDefault="00EB6463" w:rsidP="00E9251D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Ученая степень –канд. техн. наук</w:t>
            </w:r>
          </w:p>
          <w:p w14:paraId="2B8E77A4" w14:textId="2CAB5FF3" w:rsidR="003220D4" w:rsidRPr="003220D4" w:rsidRDefault="00566FC5" w:rsidP="00E9251D">
            <w:pPr>
              <w:pStyle w:val="a5"/>
              <w:spacing w:line="240" w:lineRule="auto"/>
              <w:ind w:firstLine="0"/>
              <w:jc w:val="both"/>
              <w:rPr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w:drawing>
                <wp:inline distT="0" distB="0" distL="0" distR="0" wp14:anchorId="458CCB3D" wp14:editId="37C40DD5">
                  <wp:extent cx="2299115" cy="229911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453" cy="233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099CF" w14:textId="77777777" w:rsidR="003220D4" w:rsidRPr="00625B46" w:rsidRDefault="003220D4" w:rsidP="00E9251D">
            <w:pPr>
              <w:pStyle w:val="a5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25B4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Абдулова Эльвира </w:t>
            </w:r>
            <w:proofErr w:type="spellStart"/>
            <w:r w:rsidRPr="00625B46">
              <w:rPr>
                <w:rFonts w:cs="Times New Roman"/>
                <w:sz w:val="24"/>
                <w:szCs w:val="24"/>
                <w:shd w:val="clear" w:color="auto" w:fill="FFFFFF"/>
              </w:rPr>
              <w:t>Габдрафиковна</w:t>
            </w:r>
            <w:proofErr w:type="spellEnd"/>
          </w:p>
          <w:p w14:paraId="2D695BC3" w14:textId="77777777" w:rsidR="003220D4" w:rsidRDefault="003220D4" w:rsidP="003220D4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>Место работы –</w:t>
            </w:r>
            <w:r>
              <w:rPr>
                <w:sz w:val="24"/>
              </w:rPr>
              <w:t xml:space="preserve"> АО «ОДЦ УГР»</w:t>
            </w:r>
          </w:p>
          <w:p w14:paraId="3DF21F35" w14:textId="77777777" w:rsidR="003220D4" w:rsidRDefault="003220D4" w:rsidP="003220D4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Должность – ведущий инженер</w:t>
            </w:r>
          </w:p>
          <w:p w14:paraId="0CA40627" w14:textId="77777777" w:rsidR="003220D4" w:rsidRPr="003220D4" w:rsidRDefault="003220D4" w:rsidP="003220D4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 w:rsidRPr="001E5ECA">
              <w:rPr>
                <w:sz w:val="24"/>
              </w:rPr>
              <w:t xml:space="preserve">Ученая степень – </w:t>
            </w:r>
            <w:r>
              <w:rPr>
                <w:sz w:val="24"/>
              </w:rPr>
              <w:t>нет</w:t>
            </w:r>
          </w:p>
        </w:tc>
      </w:tr>
      <w:tr w:rsidR="00566FC5" w:rsidRPr="00EA1A91" w14:paraId="2F2C5838" w14:textId="77777777" w:rsidTr="00EA1A91">
        <w:tc>
          <w:tcPr>
            <w:tcW w:w="3256" w:type="dxa"/>
          </w:tcPr>
          <w:p w14:paraId="33CB7D4F" w14:textId="77777777" w:rsidR="00EA1A91" w:rsidRPr="00EA1A91" w:rsidRDefault="006F78BB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 курсе (краткая аннотация курса)</w:t>
            </w:r>
          </w:p>
        </w:tc>
        <w:tc>
          <w:tcPr>
            <w:tcW w:w="4536" w:type="dxa"/>
          </w:tcPr>
          <w:p w14:paraId="20930C94" w14:textId="77777777" w:rsidR="00EA1A91" w:rsidRPr="00EA1A91" w:rsidRDefault="00EA1A91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768" w:type="dxa"/>
          </w:tcPr>
          <w:p w14:paraId="44564B2E" w14:textId="77777777" w:rsidR="005360BF" w:rsidRPr="005360BF" w:rsidRDefault="000A5DBE" w:rsidP="005360B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курса является </w:t>
            </w:r>
            <w:r w:rsidR="005360B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5360BF" w:rsidRPr="0053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принципов и общих требований обеспечения безопасности при выводе из эксплуатации объектов использования атомной энергии.</w:t>
            </w:r>
            <w:r w:rsidR="005360BF">
              <w:rPr>
                <w:color w:val="000000"/>
              </w:rPr>
              <w:t xml:space="preserve"> </w:t>
            </w:r>
            <w:r w:rsidR="005360BF" w:rsidRPr="0053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курсе </w:t>
            </w:r>
            <w:r w:rsidR="0053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представлены </w:t>
            </w:r>
            <w:r w:rsidR="005360BF" w:rsidRPr="00536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360BF" w:rsidRPr="005360BF">
              <w:rPr>
                <w:rFonts w:ascii="Times New Roman" w:hAnsi="Times New Roman" w:cs="Times New Roman"/>
                <w:sz w:val="24"/>
                <w:szCs w:val="24"/>
              </w:rPr>
              <w:t>сновные законодательные и</w:t>
            </w:r>
          </w:p>
          <w:p w14:paraId="3D8EED24" w14:textId="77777777" w:rsidR="00EA1A91" w:rsidRPr="001334F9" w:rsidRDefault="005360BF" w:rsidP="00C2068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360BF">
              <w:rPr>
                <w:rFonts w:ascii="Times New Roman" w:hAnsi="Times New Roman" w:cs="Times New Roman"/>
                <w:sz w:val="24"/>
                <w:szCs w:val="24"/>
              </w:rPr>
              <w:t>нормативные акты по выводу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0BF">
              <w:rPr>
                <w:rFonts w:ascii="Times New Roman" w:hAnsi="Times New Roman" w:cs="Times New Roman"/>
                <w:sz w:val="24"/>
                <w:szCs w:val="24"/>
              </w:rPr>
              <w:t>эксплуатации объектов использования атомной энергии и обращения с РАО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Даются основы </w:t>
            </w:r>
            <w:r w:rsidRPr="000A5D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организационно-правового </w:t>
            </w:r>
            <w:r w:rsidRPr="000A5DB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ядерно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и радиационной безопасности при выводе из эксплуатации</w:t>
            </w:r>
            <w:r w:rsidRPr="000A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0A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ядерно-топливного цикла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9A1982" w:rsidRPr="009A198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нормативно-правовое регулирование деятельности</w:t>
            </w:r>
            <w:r w:rsidR="006A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выводу из эксплуатации. Рассмотрены:</w:t>
            </w:r>
            <w:r w:rsidR="009A1982" w:rsidRPr="009A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2F86" w:rsidRPr="006A2F86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научно-технические решения и практическая реализация</w:t>
            </w:r>
            <w:r w:rsidR="006A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вывода объекта и</w:t>
            </w:r>
            <w:r w:rsidR="001334F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6A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эксплуатации; </w:t>
            </w:r>
            <w:r w:rsidR="009A1982" w:rsidRPr="009A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этапы правового оформления </w:t>
            </w:r>
            <w:r w:rsidR="009A1982">
              <w:rPr>
                <w:rFonts w:ascii="Times New Roman" w:hAnsi="Times New Roman" w:cs="Times New Roman"/>
                <w:bCs/>
                <w:sz w:val="24"/>
                <w:szCs w:val="24"/>
              </w:rPr>
              <w:t>вывода из эксплуатации ЯРОО, мероприятия по выводу из эксплуатации</w:t>
            </w:r>
            <w:r w:rsidR="00B0234C">
              <w:rPr>
                <w:rFonts w:ascii="Times New Roman" w:hAnsi="Times New Roman" w:cs="Times New Roman"/>
                <w:bCs/>
                <w:sz w:val="24"/>
                <w:szCs w:val="24"/>
              </w:rPr>
              <w:t>; обеспечение физической защиты при выводе из эксплуатации;</w:t>
            </w:r>
            <w:r w:rsidR="006A2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радиационного контроля; </w:t>
            </w:r>
            <w:r w:rsidR="00B0234C" w:rsidRPr="00B02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комплексного инженерного и радиационного обследования в объеме, </w:t>
            </w:r>
            <w:r w:rsidR="00B0234C" w:rsidRPr="00B023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необходимом для разработки проектной документации вывода из эксплуатации ОИАЭ</w:t>
            </w:r>
            <w:r w:rsidR="00B02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20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средства </w:t>
            </w:r>
            <w:r w:rsidR="00B0234C" w:rsidRPr="00B0234C">
              <w:rPr>
                <w:rFonts w:ascii="Times New Roman" w:hAnsi="Times New Roman" w:cs="Times New Roman"/>
                <w:bCs/>
                <w:sz w:val="24"/>
                <w:szCs w:val="24"/>
              </w:rPr>
              <w:t>дезактиваци</w:t>
            </w:r>
            <w:r w:rsidR="00C2068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0234C" w:rsidRPr="00B0234C">
              <w:rPr>
                <w:rFonts w:ascii="Times New Roman" w:hAnsi="Times New Roman" w:cs="Times New Roman"/>
                <w:bCs/>
                <w:sz w:val="24"/>
                <w:szCs w:val="24"/>
              </w:rPr>
              <w:t>, необходим</w:t>
            </w:r>
            <w:r w:rsidR="00C2068B">
              <w:rPr>
                <w:rFonts w:ascii="Times New Roman" w:hAnsi="Times New Roman" w:cs="Times New Roman"/>
                <w:bCs/>
                <w:sz w:val="24"/>
                <w:szCs w:val="24"/>
              </w:rPr>
              <w:t>ые</w:t>
            </w:r>
            <w:r w:rsidR="00B0234C" w:rsidRPr="00B02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выполнения работ по выводу из эксплуатации</w:t>
            </w:r>
            <w:r w:rsidR="00C2068B">
              <w:rPr>
                <w:rFonts w:ascii="Times New Roman" w:hAnsi="Times New Roman" w:cs="Times New Roman"/>
                <w:bCs/>
                <w:sz w:val="24"/>
                <w:szCs w:val="24"/>
              </w:rPr>
              <w:t>; реабилитация и рекультивация территорий объектов, выводимых из эксплуатации.</w:t>
            </w:r>
            <w:r w:rsidR="0013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Представлены требования по </w:t>
            </w:r>
            <w:r w:rsidR="00B0234C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</w:t>
            </w:r>
            <w:r w:rsidR="001334F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B02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РАО, </w:t>
            </w:r>
            <w:r w:rsidR="00B0234C" w:rsidRPr="00B0234C">
              <w:rPr>
                <w:rFonts w:ascii="Times New Roman" w:hAnsi="Times New Roman" w:cs="Times New Roman"/>
                <w:bCs/>
                <w:sz w:val="24"/>
                <w:szCs w:val="24"/>
              </w:rPr>
              <w:t>накопленных на ОИАЭ за время его эксплуатации</w:t>
            </w:r>
            <w:r w:rsidR="00D3283F" w:rsidRPr="000A5DB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</w:p>
        </w:tc>
      </w:tr>
      <w:tr w:rsidR="00566FC5" w:rsidRPr="00EA1A91" w14:paraId="104B0008" w14:textId="77777777" w:rsidTr="00EA1A91">
        <w:tc>
          <w:tcPr>
            <w:tcW w:w="3256" w:type="dxa"/>
          </w:tcPr>
          <w:p w14:paraId="53412386" w14:textId="77777777" w:rsidR="006F78BB" w:rsidRPr="009247FC" w:rsidRDefault="006F78BB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lastRenderedPageBreak/>
              <w:t>Входные требования к слушателям курса</w:t>
            </w:r>
          </w:p>
        </w:tc>
        <w:tc>
          <w:tcPr>
            <w:tcW w:w="4536" w:type="dxa"/>
          </w:tcPr>
          <w:p w14:paraId="04FCBAF4" w14:textId="77777777" w:rsidR="006F78BB" w:rsidRPr="009247FC" w:rsidRDefault="006F78BB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768" w:type="dxa"/>
          </w:tcPr>
          <w:p w14:paraId="6E9CCC00" w14:textId="77777777" w:rsidR="006F78BB" w:rsidRPr="009247FC" w:rsidRDefault="004838AE" w:rsidP="009A264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 xml:space="preserve">Владение </w:t>
            </w:r>
            <w:r w:rsidR="00E9647B" w:rsidRPr="009247FC">
              <w:rPr>
                <w:sz w:val="24"/>
              </w:rPr>
              <w:t xml:space="preserve">базовыми знаниями по </w:t>
            </w:r>
            <w:proofErr w:type="gramStart"/>
            <w:r w:rsidR="00E9647B" w:rsidRPr="009247FC">
              <w:rPr>
                <w:sz w:val="24"/>
              </w:rPr>
              <w:t>физике</w:t>
            </w:r>
            <w:r w:rsidR="009A2644">
              <w:rPr>
                <w:sz w:val="24"/>
              </w:rPr>
              <w:t>,</w:t>
            </w:r>
            <w:r w:rsidR="00E9647B" w:rsidRPr="009247FC">
              <w:rPr>
                <w:sz w:val="24"/>
              </w:rPr>
              <w:t xml:space="preserve">  математике</w:t>
            </w:r>
            <w:proofErr w:type="gramEnd"/>
            <w:r w:rsidR="009A2644">
              <w:rPr>
                <w:sz w:val="24"/>
              </w:rPr>
              <w:t>, химии, дозиметрии</w:t>
            </w:r>
          </w:p>
        </w:tc>
      </w:tr>
      <w:tr w:rsidR="00566FC5" w:rsidRPr="00EA1A91" w14:paraId="535E4FB3" w14:textId="77777777" w:rsidTr="00EA1A91">
        <w:tc>
          <w:tcPr>
            <w:tcW w:w="3256" w:type="dxa"/>
          </w:tcPr>
          <w:p w14:paraId="284CF944" w14:textId="77777777" w:rsidR="006F78BB" w:rsidRDefault="006F78BB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Рекомендуемая литература и другие информационные ресурсы по курсу</w:t>
            </w:r>
          </w:p>
        </w:tc>
        <w:tc>
          <w:tcPr>
            <w:tcW w:w="4536" w:type="dxa"/>
          </w:tcPr>
          <w:p w14:paraId="2C036EAF" w14:textId="77777777" w:rsidR="006F78BB" w:rsidRPr="00EA1A91" w:rsidRDefault="006F78BB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768" w:type="dxa"/>
          </w:tcPr>
          <w:p w14:paraId="1ABA0645" w14:textId="77777777" w:rsidR="00DF6B8A" w:rsidRPr="00DF6B8A" w:rsidRDefault="00DF6B8A" w:rsidP="00DF6B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41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0D1" w:rsidRPr="00DF6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№ 170-ФЗ от 21.11.1995  </w:t>
            </w:r>
          </w:p>
          <w:p w14:paraId="6D8F3E9C" w14:textId="77777777" w:rsidR="00BF00D1" w:rsidRPr="00DF6B8A" w:rsidRDefault="00BF00D1" w:rsidP="00DF6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использовании атомной энергии». </w:t>
            </w:r>
          </w:p>
          <w:p w14:paraId="2B61D3B2" w14:textId="77777777" w:rsidR="00BF00D1" w:rsidRPr="00CE129E" w:rsidRDefault="00BF00D1" w:rsidP="00BF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proofErr w:type="gramStart"/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закон  №</w:t>
            </w:r>
            <w:proofErr w:type="gramEnd"/>
            <w:r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 3-ФЗ от 9.01.1996 «О радиационной безопасности населения». </w:t>
            </w:r>
          </w:p>
          <w:p w14:paraId="6303123A" w14:textId="77777777" w:rsidR="00BF00D1" w:rsidRPr="00CE129E" w:rsidRDefault="00BF00D1" w:rsidP="00BF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3. Федеральный закон № 7-ФЗ от 10.01.2002 «Об охране окружающей среды».</w:t>
            </w:r>
          </w:p>
          <w:p w14:paraId="07DF2E9D" w14:textId="77777777" w:rsidR="00DF5C29" w:rsidRPr="00CE129E" w:rsidRDefault="00C405A7" w:rsidP="00C4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4. Федеральный закон № 52-ФЗ от 30.03.1999</w:t>
            </w:r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 «О санитарно-эпидемиологическом благополучии населения». </w:t>
            </w:r>
          </w:p>
          <w:p w14:paraId="180BF3F6" w14:textId="77777777" w:rsidR="00CE129E" w:rsidRDefault="00CE129E" w:rsidP="00CE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5. Федеральный закон от 21.12.1994 г. № 68-ФЗ «О защите населения и территорий от чрезвычайных ситуаций природного и техногенного характера».</w:t>
            </w:r>
          </w:p>
          <w:p w14:paraId="1D9ADD51" w14:textId="77777777" w:rsidR="009D5D89" w:rsidRPr="00CE129E" w:rsidRDefault="00CE129E" w:rsidP="00BF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5A7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00D1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санитарные правила обеспечения радиационной безопасности СП 2.6.1.2612-10 (ОСПОРБ-99/2010). </w:t>
            </w:r>
          </w:p>
          <w:p w14:paraId="592921B3" w14:textId="77777777" w:rsidR="00BF00D1" w:rsidRPr="00CE129E" w:rsidRDefault="00CE129E" w:rsidP="00BF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D89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00D1" w:rsidRPr="00CE129E">
              <w:rPr>
                <w:rFonts w:ascii="Times New Roman" w:hAnsi="Times New Roman" w:cs="Times New Roman"/>
                <w:sz w:val="24"/>
                <w:szCs w:val="24"/>
              </w:rPr>
              <w:t>Нормы радиационной безопасности СанПиН 2.6.1.2523-09</w:t>
            </w:r>
          </w:p>
          <w:p w14:paraId="19FEAF7D" w14:textId="77777777" w:rsidR="006F78BB" w:rsidRDefault="00BF00D1" w:rsidP="00BF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(НРБ-99/2009).</w:t>
            </w:r>
          </w:p>
          <w:p w14:paraId="5A9F119F" w14:textId="77777777" w:rsidR="00DC6B01" w:rsidRPr="00637983" w:rsidRDefault="00DC6B01" w:rsidP="00DC6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637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беспечение безопасности при выводе из эксплуатации объектов использования атомной энергии. Общие положения. НП-091-14.</w:t>
            </w:r>
          </w:p>
          <w:p w14:paraId="2373D7FB" w14:textId="77777777" w:rsidR="00DC6B01" w:rsidRPr="00DC6B01" w:rsidRDefault="00DC6B01" w:rsidP="00D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C6B01">
              <w:rPr>
                <w:rFonts w:ascii="Times New Roman" w:hAnsi="Times New Roman" w:cs="Times New Roman"/>
                <w:sz w:val="24"/>
                <w:szCs w:val="24"/>
              </w:rPr>
              <w:t>Правила обеспечения безопасности при выводе из эксплуатации ядерных установок ядерного топливного цикла</w:t>
            </w:r>
            <w:r w:rsidRPr="00DC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6B01">
              <w:rPr>
                <w:rFonts w:ascii="Times New Roman" w:hAnsi="Times New Roman" w:cs="Times New Roman"/>
                <w:bCs/>
                <w:sz w:val="24"/>
                <w:szCs w:val="24"/>
              </w:rPr>
              <w:t>НП-057-017.</w:t>
            </w:r>
          </w:p>
          <w:p w14:paraId="2E317C25" w14:textId="77777777" w:rsidR="00DC6B01" w:rsidRPr="00DC6B01" w:rsidRDefault="00DC6B01" w:rsidP="00D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r w:rsidRPr="00DC6B0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обеспечения безопасности при выводе из эксплуатации блока атомной станции </w:t>
            </w:r>
            <w:r w:rsidRPr="00DC6B01">
              <w:rPr>
                <w:rFonts w:ascii="Times New Roman" w:hAnsi="Times New Roman" w:cs="Times New Roman"/>
                <w:bCs/>
                <w:sz w:val="24"/>
                <w:szCs w:val="24"/>
              </w:rPr>
              <w:t>НП-012-016.</w:t>
            </w:r>
          </w:p>
          <w:p w14:paraId="3B74679E" w14:textId="77777777" w:rsidR="00DC6B01" w:rsidRPr="00DC6B01" w:rsidRDefault="00DC6B01" w:rsidP="00D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DC6B01">
              <w:rPr>
                <w:rFonts w:ascii="Times New Roman" w:hAnsi="Times New Roman" w:cs="Times New Roman"/>
                <w:sz w:val="24"/>
                <w:szCs w:val="24"/>
              </w:rPr>
              <w:t>Правила обеспечения безопасности при выводе из эксплуатации исследовательских ядерных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B01">
              <w:rPr>
                <w:rFonts w:ascii="Times New Roman" w:hAnsi="Times New Roman" w:cs="Times New Roman"/>
                <w:bCs/>
                <w:sz w:val="24"/>
                <w:szCs w:val="24"/>
              </w:rPr>
              <w:t>НП-028-016.</w:t>
            </w:r>
          </w:p>
          <w:p w14:paraId="7BB7D982" w14:textId="77777777" w:rsidR="00DC6B01" w:rsidRPr="00DC6B01" w:rsidRDefault="00DC6B01" w:rsidP="00D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DC6B01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безопасности при выводе из эксплуатации пунктов хранения радиоактивных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B01">
              <w:rPr>
                <w:rFonts w:ascii="Times New Roman" w:hAnsi="Times New Roman" w:cs="Times New Roman"/>
                <w:bCs/>
                <w:sz w:val="24"/>
                <w:szCs w:val="24"/>
              </w:rPr>
              <w:t>НП-097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-016.</w:t>
            </w:r>
          </w:p>
          <w:p w14:paraId="57204A82" w14:textId="77777777" w:rsidR="00DC6B01" w:rsidRPr="00DC6B01" w:rsidRDefault="005E165E" w:rsidP="00DC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C6B01" w:rsidRPr="00DC6B01">
              <w:rPr>
                <w:rFonts w:ascii="Times New Roman" w:hAnsi="Times New Roman" w:cs="Times New Roman"/>
                <w:sz w:val="24"/>
                <w:szCs w:val="24"/>
              </w:rPr>
              <w:t>Общие положения обеспечения безопасности атомных 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5E">
              <w:rPr>
                <w:rFonts w:ascii="Times New Roman" w:hAnsi="Times New Roman" w:cs="Times New Roman"/>
                <w:bCs/>
                <w:sz w:val="24"/>
                <w:szCs w:val="24"/>
              </w:rPr>
              <w:t>НП-001-15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747DA" w14:textId="77777777" w:rsidR="00DC6B01" w:rsidRPr="005E165E" w:rsidRDefault="005E165E" w:rsidP="00DC6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C6B01" w:rsidRPr="00DC6B01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="00DC6B01" w:rsidRPr="00DC6B01">
              <w:rPr>
                <w:rFonts w:ascii="Times New Roman" w:hAnsi="Times New Roman" w:cs="Times New Roman"/>
                <w:sz w:val="24"/>
                <w:szCs w:val="24"/>
              </w:rPr>
              <w:t>обеспечения  безопасности</w:t>
            </w:r>
            <w:proofErr w:type="gramEnd"/>
            <w:r w:rsidR="00DC6B01" w:rsidRPr="00DC6B01">
              <w:rPr>
                <w:rFonts w:ascii="Times New Roman" w:hAnsi="Times New Roman" w:cs="Times New Roman"/>
                <w:sz w:val="24"/>
                <w:szCs w:val="24"/>
              </w:rPr>
              <w:t xml:space="preserve"> при выводе из эксплуатации промышленных уран-графитовых реакторов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5E">
              <w:rPr>
                <w:rFonts w:ascii="Times New Roman" w:hAnsi="Times New Roman" w:cs="Times New Roman"/>
                <w:bCs/>
                <w:sz w:val="24"/>
                <w:szCs w:val="24"/>
              </w:rPr>
              <w:t>НП-007-17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C6B01" w:rsidRPr="005E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EC3BE1" w14:textId="77777777" w:rsidR="00C405A7" w:rsidRPr="00CE129E" w:rsidRDefault="005E165E" w:rsidP="00BF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405A7" w:rsidRPr="00CE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Общие положения обеспечения безопасности объектов ядерного топливного цикла </w:t>
            </w:r>
            <w:r w:rsidR="00C405A7" w:rsidRPr="00CE129E">
              <w:rPr>
                <w:rFonts w:ascii="Times New Roman" w:hAnsi="Times New Roman" w:cs="Times New Roman"/>
                <w:sz w:val="24"/>
                <w:szCs w:val="24"/>
              </w:rPr>
              <w:t>НП-016-05.</w:t>
            </w:r>
          </w:p>
          <w:p w14:paraId="36C1FDBB" w14:textId="77777777" w:rsidR="009D5D89" w:rsidRPr="00CE129E" w:rsidRDefault="005E165E" w:rsidP="00BF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5D89" w:rsidRPr="00CE129E">
              <w:rPr>
                <w:rFonts w:ascii="Times New Roman" w:hAnsi="Times New Roman" w:cs="Times New Roman"/>
                <w:sz w:val="24"/>
                <w:szCs w:val="24"/>
              </w:rPr>
              <w:t>. Правила ядерной безопасности для объектов ядерного топливного цикла НП-063-05.</w:t>
            </w:r>
          </w:p>
          <w:p w14:paraId="4B2FC45A" w14:textId="77777777" w:rsidR="009D5D89" w:rsidRPr="00CE129E" w:rsidRDefault="00C405A7" w:rsidP="00BF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D89" w:rsidRPr="00CE129E">
              <w:rPr>
                <w:rFonts w:ascii="Times New Roman" w:hAnsi="Times New Roman" w:cs="Times New Roman"/>
                <w:sz w:val="24"/>
                <w:szCs w:val="24"/>
              </w:rPr>
              <w:t>. Требования к системам физической защиты ядерных материалов, ядерных установок и пунктов хранения ядерных материалов НП-083-15.</w:t>
            </w:r>
          </w:p>
          <w:p w14:paraId="028C8D3C" w14:textId="77777777" w:rsidR="009D5D89" w:rsidRPr="00CE129E" w:rsidRDefault="00C405A7" w:rsidP="00BF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6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5D89" w:rsidRPr="00CE129E">
              <w:rPr>
                <w:rFonts w:ascii="Times New Roman" w:hAnsi="Times New Roman" w:cs="Times New Roman"/>
                <w:sz w:val="24"/>
                <w:szCs w:val="24"/>
              </w:rPr>
              <w:t>. Правила физической защиты радиоактивных веществ, радиационных источников и пунктов хранения НП-034-15.</w:t>
            </w:r>
          </w:p>
          <w:p w14:paraId="6512F6C9" w14:textId="77777777" w:rsidR="00C405A7" w:rsidRPr="00CE129E" w:rsidRDefault="00BC32CB" w:rsidP="00C4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6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05A7" w:rsidRPr="00CE129E">
              <w:rPr>
                <w:rFonts w:ascii="Times New Roman" w:hAnsi="Times New Roman" w:cs="Times New Roman"/>
                <w:sz w:val="24"/>
                <w:szCs w:val="24"/>
              </w:rPr>
              <w:t>ГОСТ 29074-91 «Аппаратура контроля радиационной обстановки. Общие требования»</w:t>
            </w: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25B82" w14:textId="77777777" w:rsidR="00DF5C29" w:rsidRPr="00CE129E" w:rsidRDefault="005E165E" w:rsidP="00BC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32CB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>ГОСТ 8.638-2013 «Государственная система обеспечения единства измерений. Метрологическое обеспечение радиационного контроля».</w:t>
            </w:r>
          </w:p>
          <w:p w14:paraId="40CD5694" w14:textId="77777777" w:rsidR="00DF5C29" w:rsidRPr="00CE129E" w:rsidRDefault="005E165E" w:rsidP="00BC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32CB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>ГОСТ 27451-87 «Средства измерений ионизирующих излучений».</w:t>
            </w:r>
          </w:p>
          <w:p w14:paraId="207F4921" w14:textId="77777777" w:rsidR="00DF5C29" w:rsidRPr="00CE129E" w:rsidRDefault="005E165E" w:rsidP="00BC32C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32CB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>МИ 2453-2015 «Методики</w:t>
            </w:r>
            <w:r w:rsidR="00BC32CB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>радиационного контроля. Общие</w:t>
            </w:r>
          </w:p>
          <w:p w14:paraId="4E2536E7" w14:textId="77777777" w:rsidR="00DF5C29" w:rsidRPr="00CE129E" w:rsidRDefault="00490BA4" w:rsidP="00BC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требования».</w:t>
            </w:r>
          </w:p>
          <w:p w14:paraId="04B81370" w14:textId="77777777" w:rsidR="00DF5C29" w:rsidRPr="00CE129E" w:rsidRDefault="00CE129E" w:rsidP="00BC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32CB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>МУ 2.6.5.008-2016 «Контроль радиационной обстановки. Общие требования».</w:t>
            </w:r>
          </w:p>
          <w:p w14:paraId="24CE6929" w14:textId="77777777" w:rsidR="00DF5C29" w:rsidRPr="00CE129E" w:rsidRDefault="00BC32CB" w:rsidP="00BC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>МУ 2.6.5.028-2016 «Определение индивидуальных эффективных и эквивалентных доз и организация контроля профессионального облучения в условиях планируемого облучения. Общие требования».</w:t>
            </w:r>
          </w:p>
          <w:p w14:paraId="1DA50996" w14:textId="77777777" w:rsidR="00DF5C29" w:rsidRPr="00CE129E" w:rsidRDefault="00BC32CB" w:rsidP="00BC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 xml:space="preserve">МУ 2.6.5.032 - </w:t>
            </w:r>
            <w:proofErr w:type="gramStart"/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>2017  «</w:t>
            </w:r>
            <w:proofErr w:type="gramEnd"/>
            <w:r w:rsidR="00490BA4" w:rsidRPr="00CE129E">
              <w:rPr>
                <w:rFonts w:ascii="Times New Roman" w:hAnsi="Times New Roman" w:cs="Times New Roman"/>
                <w:sz w:val="24"/>
                <w:szCs w:val="24"/>
              </w:rPr>
              <w:t>Контроль радиоактивного загрязнения поверхностей».</w:t>
            </w:r>
          </w:p>
          <w:p w14:paraId="5F6D821A" w14:textId="77777777" w:rsidR="00CE129E" w:rsidRPr="00CE129E" w:rsidRDefault="00CE129E" w:rsidP="00CE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E16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. РБ-151-19 «Руководство по безопасности при использовании атомной энергии. Рекомендации по составу и содержанию инструкции по ликвидации аварий в хранилищах ядерного топлива».</w:t>
            </w:r>
          </w:p>
          <w:p w14:paraId="07250BA5" w14:textId="77777777" w:rsidR="00CE129E" w:rsidRPr="00CE129E" w:rsidRDefault="00CE129E" w:rsidP="00CE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ГОСТ Р 51966–2002 «Загрязнение радиоактивное. Технические средства дезактивации. Общие технические требования».</w:t>
            </w:r>
          </w:p>
          <w:p w14:paraId="333C7782" w14:textId="77777777" w:rsidR="00C405A7" w:rsidRDefault="00CE129E" w:rsidP="00C4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6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129E">
              <w:rPr>
                <w:rFonts w:ascii="Times New Roman" w:hAnsi="Times New Roman" w:cs="Times New Roman"/>
                <w:sz w:val="24"/>
                <w:szCs w:val="24"/>
              </w:rPr>
              <w:t>ГОСТ 20286-90 «Загрязнение радиоактивное и дезактивация. Термины и определения».</w:t>
            </w:r>
          </w:p>
          <w:p w14:paraId="31C18367" w14:textId="77777777" w:rsidR="00C5751D" w:rsidRPr="00C5751D" w:rsidRDefault="00C5751D" w:rsidP="00C5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Сваровский</w:t>
            </w:r>
            <w:proofErr w:type="spellEnd"/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 А.Я. Обращение с отработавшим ядерным топливом АЭС в России: учебное пособие /</w:t>
            </w:r>
            <w:r w:rsidRPr="000769AD">
              <w:rPr>
                <w:sz w:val="28"/>
                <w:szCs w:val="28"/>
              </w:rPr>
              <w:t xml:space="preserve"> </w:t>
            </w: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Сваровский</w:t>
            </w:r>
            <w:proofErr w:type="spellEnd"/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. – Северск: Изд-во СТИ НИЯУ МИФИ, 2010.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- 115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67DAE3B4" w14:textId="77777777" w:rsidR="00C5751D" w:rsidRPr="00CE129E" w:rsidRDefault="00C5751D" w:rsidP="00C4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Сваровский</w:t>
            </w:r>
            <w:proofErr w:type="spellEnd"/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 М.Н., Жиганов А.Н. Технология и оборудование обезвреживания жидких радиоактивных отходов: Учебное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– Москва: Изд-во НИЯУ МИФИ, 2012.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– 448 с.</w:t>
            </w:r>
          </w:p>
        </w:tc>
      </w:tr>
      <w:tr w:rsidR="00566FC5" w:rsidRPr="00EA1A91" w14:paraId="0FAC9ACA" w14:textId="77777777" w:rsidTr="00EA1A91">
        <w:tc>
          <w:tcPr>
            <w:tcW w:w="3256" w:type="dxa"/>
          </w:tcPr>
          <w:p w14:paraId="642461AA" w14:textId="77777777" w:rsidR="006F78BB" w:rsidRDefault="006F78BB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 курса</w:t>
            </w:r>
          </w:p>
        </w:tc>
        <w:tc>
          <w:tcPr>
            <w:tcW w:w="4536" w:type="dxa"/>
          </w:tcPr>
          <w:p w14:paraId="62C39637" w14:textId="77777777" w:rsidR="006F78BB" w:rsidRPr="00EA1A91" w:rsidRDefault="006F78BB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768" w:type="dxa"/>
          </w:tcPr>
          <w:p w14:paraId="0466A58F" w14:textId="77777777" w:rsidR="00CB6230" w:rsidRPr="00941AB0" w:rsidRDefault="00BF1457" w:rsidP="00EF1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CB6230">
              <w:rPr>
                <w:b/>
                <w:sz w:val="24"/>
                <w:szCs w:val="24"/>
              </w:rPr>
              <w:t xml:space="preserve"> </w:t>
            </w:r>
            <w:r w:rsidR="00CB6230" w:rsidRPr="00CB6230">
              <w:rPr>
                <w:b/>
                <w:sz w:val="24"/>
                <w:szCs w:val="24"/>
              </w:rPr>
              <w:t xml:space="preserve"> </w:t>
            </w:r>
            <w:r w:rsidR="00941AB0"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законодательные и</w:t>
            </w:r>
            <w:r w:rsidR="0094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1AB0"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акты по выводу из</w:t>
            </w:r>
            <w:r w:rsidR="0094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1AB0" w:rsidRPr="00941AB0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 объектов использования атомной энергии и обращения с РАО</w:t>
            </w:r>
          </w:p>
          <w:p w14:paraId="70EA0FCD" w14:textId="77777777" w:rsidR="00941AB0" w:rsidRPr="00941AB0" w:rsidRDefault="00CD02D0" w:rsidP="00EF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5E6265" w:rsidRPr="0094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AB0"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Нормативно-правовое регулирование</w:t>
            </w:r>
            <w:r w:rsid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1AB0"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по выводу из эксплуатации ЯРОО. Основные этапы правового оформления ВЭ ЯРОО</w:t>
            </w:r>
            <w:r w:rsidR="001A2A75" w:rsidRPr="0094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AB0" w:rsidRPr="00941AB0">
              <w:rPr>
                <w:rFonts w:ascii="Times New Roman" w:hAnsi="Times New Roman" w:cs="Times New Roman"/>
                <w:sz w:val="24"/>
                <w:szCs w:val="24"/>
              </w:rPr>
              <w:t>Обеспечение ядерной и радиационной безопасности при выводе из эксплуатации ядерно-</w:t>
            </w:r>
            <w:proofErr w:type="spellStart"/>
            <w:r w:rsidR="00941AB0" w:rsidRPr="00941AB0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="00941AB0" w:rsidRPr="00941AB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объектов</w:t>
            </w:r>
          </w:p>
          <w:p w14:paraId="5E6D15CB" w14:textId="77777777" w:rsidR="00BF1457" w:rsidRDefault="00BF1457" w:rsidP="00CB6230">
            <w:pPr>
              <w:pStyle w:val="a5"/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14:paraId="19EA035C" w14:textId="77777777" w:rsidR="00CB6230" w:rsidRPr="00941AB0" w:rsidRDefault="00CB6230" w:rsidP="00CB6230">
            <w:pPr>
              <w:pStyle w:val="a5"/>
              <w:spacing w:line="24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B6230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CB6230">
              <w:rPr>
                <w:rFonts w:cs="Times New Roman"/>
                <w:b/>
                <w:sz w:val="24"/>
                <w:szCs w:val="24"/>
              </w:rPr>
              <w:t>.</w:t>
            </w:r>
            <w:r w:rsidR="005E6265" w:rsidRPr="000060F0">
              <w:rPr>
                <w:sz w:val="22"/>
              </w:rPr>
              <w:t xml:space="preserve"> </w:t>
            </w:r>
            <w:r w:rsidR="008830F5" w:rsidRPr="008830F5">
              <w:rPr>
                <w:b/>
                <w:sz w:val="24"/>
                <w:szCs w:val="24"/>
              </w:rPr>
              <w:t>Ядерно-топливный цикл на современном этапе</w:t>
            </w:r>
            <w:r w:rsidR="008830F5">
              <w:rPr>
                <w:sz w:val="22"/>
              </w:rPr>
              <w:t xml:space="preserve"> </w:t>
            </w:r>
          </w:p>
          <w:p w14:paraId="418FA881" w14:textId="77777777" w:rsidR="00CC5AAD" w:rsidRPr="008830F5" w:rsidRDefault="00CD02D0" w:rsidP="008830F5">
            <w:pPr>
              <w:pStyle w:val="a5"/>
              <w:spacing w:line="24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D02D0">
              <w:rPr>
                <w:rFonts w:cs="Times New Roman"/>
                <w:sz w:val="24"/>
                <w:szCs w:val="24"/>
              </w:rPr>
              <w:t>Урок 1</w:t>
            </w:r>
            <w:r w:rsidR="005E6265">
              <w:rPr>
                <w:rFonts w:cs="Times New Roman"/>
                <w:sz w:val="24"/>
                <w:szCs w:val="24"/>
              </w:rPr>
              <w:t>.</w:t>
            </w:r>
            <w:r w:rsidR="008830F5" w:rsidRPr="00941AB0">
              <w:rPr>
                <w:sz w:val="24"/>
                <w:szCs w:val="24"/>
              </w:rPr>
              <w:t xml:space="preserve"> Этапы жизненного цикла объектов ЯТЦ</w:t>
            </w:r>
            <w:r w:rsidR="008830F5">
              <w:rPr>
                <w:sz w:val="24"/>
                <w:szCs w:val="24"/>
              </w:rPr>
              <w:t>.</w:t>
            </w:r>
            <w:r w:rsidR="008830F5" w:rsidRPr="009C2055">
              <w:rPr>
                <w:szCs w:val="28"/>
              </w:rPr>
              <w:t xml:space="preserve"> </w:t>
            </w:r>
            <w:r w:rsidR="008830F5">
              <w:rPr>
                <w:sz w:val="24"/>
                <w:szCs w:val="24"/>
              </w:rPr>
              <w:t>Место и роль вывода из эксплуатации</w:t>
            </w:r>
            <w:r w:rsidR="008830F5" w:rsidRPr="008830F5">
              <w:rPr>
                <w:sz w:val="24"/>
                <w:szCs w:val="24"/>
              </w:rPr>
              <w:t xml:space="preserve"> в жизненном цикле ОИАЭ</w:t>
            </w:r>
          </w:p>
          <w:p w14:paraId="3F402CAA" w14:textId="77777777" w:rsidR="00B717BA" w:rsidRDefault="00B717BA" w:rsidP="00B7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E3A65" w14:textId="77777777" w:rsidR="008830F5" w:rsidRPr="008830F5" w:rsidRDefault="00B717BA" w:rsidP="00883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17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30F5" w:rsidRPr="008830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защита при выводе из эксплуатации объектов использования атомной энергии</w:t>
            </w:r>
          </w:p>
          <w:p w14:paraId="0312F6DB" w14:textId="77777777" w:rsidR="00B717BA" w:rsidRPr="005E6265" w:rsidRDefault="00B717BA" w:rsidP="00B71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4F1F3" w14:textId="77777777" w:rsidR="00CD02D0" w:rsidRPr="008830F5" w:rsidRDefault="00CD02D0" w:rsidP="00B71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F5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5E6265" w:rsidRPr="00883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6265" w:rsidRPr="00883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30F5" w:rsidRPr="00883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и нормативное регулирование деятельности по обеспечению физической защиты ядерных материалов, </w:t>
            </w:r>
            <w:r w:rsidR="008830F5" w:rsidRPr="00883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ядерных установок и пунктов хранения ядерных материалов</w:t>
            </w:r>
            <w:r w:rsidR="001A2A75" w:rsidRPr="00883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2A836" w14:textId="77777777" w:rsidR="00B717BA" w:rsidRDefault="00CD02D0" w:rsidP="00B717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2D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0F5" w:rsidRPr="00DA4EC9">
              <w:t xml:space="preserve"> </w:t>
            </w:r>
            <w:r w:rsidR="008830F5" w:rsidRPr="008830F5">
              <w:rPr>
                <w:rFonts w:ascii="Times New Roman" w:hAnsi="Times New Roman" w:cs="Times New Roman"/>
                <w:sz w:val="24"/>
                <w:szCs w:val="24"/>
              </w:rPr>
              <w:t>Модернизация комплекса инженерно-технических средств ФЗ</w:t>
            </w:r>
            <w:r w:rsidR="005E6265" w:rsidRPr="008830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CBDB2E" w14:textId="77777777" w:rsidR="008830F5" w:rsidRPr="008830F5" w:rsidRDefault="008830F5" w:rsidP="00B717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7A42772" w14:textId="77777777" w:rsidR="008830F5" w:rsidRPr="008830F5" w:rsidRDefault="00B717BA" w:rsidP="00883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5664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17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30F5" w:rsidRPr="008830F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с РАО при выводе из эксплуатации объектов использования атомной энергии</w:t>
            </w:r>
          </w:p>
          <w:p w14:paraId="6F8A3DA7" w14:textId="77777777" w:rsidR="00B717BA" w:rsidRPr="005E6265" w:rsidRDefault="00B717BA" w:rsidP="008830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C3438" w14:textId="77777777" w:rsidR="00A025DC" w:rsidRPr="00CB382C" w:rsidRDefault="00CD02D0" w:rsidP="00A0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D0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5E6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3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требования по обращению с РАО при выводе из эксплуатации объектов использования атомной энергии. Классификация РАО. Критерии классификации. Захоронение РАО.</w:t>
            </w:r>
          </w:p>
          <w:p w14:paraId="431C0842" w14:textId="77777777" w:rsidR="00DD7C37" w:rsidRPr="00DD7C37" w:rsidRDefault="00CD02D0" w:rsidP="00DD7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D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E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2C" w:rsidRPr="0071051E">
              <w:rPr>
                <w:rFonts w:eastAsia="Times New Roman"/>
                <w:lang w:eastAsia="ru-RU"/>
              </w:rPr>
              <w:t xml:space="preserve"> </w:t>
            </w:r>
            <w:r w:rsidR="00DD7C37" w:rsidRPr="00DD7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Федеральных норм и правил в области обращения с радиоактивными отходами при ВЭ ОИАЭ</w:t>
            </w:r>
            <w:r w:rsidR="00DD7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D7C37" w:rsidRPr="00DD7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безопасности обращения с РАО</w:t>
            </w:r>
            <w:r w:rsidR="00DD7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Характеристики РАО. Кондиционирование РАО, критерии приемлемости.</w:t>
            </w:r>
          </w:p>
          <w:p w14:paraId="2575A37F" w14:textId="77777777" w:rsidR="00A025DC" w:rsidRDefault="00A025DC" w:rsidP="00A025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DF89C" w14:textId="77777777" w:rsidR="00485023" w:rsidRPr="00485023" w:rsidRDefault="00A025DC" w:rsidP="00485023">
            <w:pPr>
              <w:rPr>
                <w:rFonts w:eastAsia="Calibri" w:cs="Times New Roman"/>
              </w:rPr>
            </w:pPr>
            <w:r w:rsidRPr="00B7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5664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717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023" w:rsidRPr="00485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радиационного контроля</w:t>
            </w:r>
          </w:p>
          <w:p w14:paraId="0C07385D" w14:textId="77777777" w:rsidR="00A025DC" w:rsidRPr="005E6265" w:rsidRDefault="00A025DC" w:rsidP="00A025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A0A66" w14:textId="77777777" w:rsidR="00CD02D0" w:rsidRPr="005E6265" w:rsidRDefault="00CD02D0" w:rsidP="00A0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D0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5E6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023" w:rsidRPr="00485023"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Радиационный контроль при </w:t>
            </w:r>
            <w:r w:rsidR="00485023">
              <w:rPr>
                <w:rFonts w:ascii="Times New Roman" w:hAnsi="Times New Roman" w:cs="Times New Roman"/>
                <w:sz w:val="24"/>
                <w:szCs w:val="24"/>
              </w:rPr>
              <w:t>выводе из эксплуатации объектов атомной энергетики</w:t>
            </w:r>
            <w:r w:rsidR="00485023" w:rsidRPr="00485023">
              <w:rPr>
                <w:rFonts w:ascii="Times New Roman" w:hAnsi="Times New Roman" w:cs="Times New Roman"/>
                <w:sz w:val="24"/>
                <w:szCs w:val="24"/>
              </w:rPr>
              <w:t>: методы, приборы</w:t>
            </w:r>
            <w:r w:rsidR="001A2A75" w:rsidRPr="005E6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DB0E2" w14:textId="77777777" w:rsidR="0056642B" w:rsidRPr="00A025DC" w:rsidRDefault="0056642B" w:rsidP="00A0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D964" w14:textId="77777777" w:rsidR="0056642B" w:rsidRDefault="0056642B" w:rsidP="004850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42B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</w:t>
            </w:r>
            <w:r w:rsidRPr="00566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5023" w:rsidRPr="00485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вывода из эксплуатации объектов ЯТЦ</w:t>
            </w:r>
          </w:p>
          <w:p w14:paraId="351BC4F2" w14:textId="77777777" w:rsidR="00BD13DD" w:rsidRPr="000C213B" w:rsidRDefault="00BD13DD" w:rsidP="00485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F35E2" w14:textId="77777777" w:rsidR="000C213B" w:rsidRPr="00485023" w:rsidRDefault="00295ADE" w:rsidP="000C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D0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0C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13B" w:rsidRPr="007E6B01">
              <w:rPr>
                <w:rFonts w:eastAsia="Times New Roman"/>
              </w:rPr>
              <w:t xml:space="preserve"> </w:t>
            </w:r>
            <w:r w:rsidR="00485023" w:rsidRPr="00485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КИРО (контроль и радиационное обследование)</w:t>
            </w:r>
            <w:r w:rsidR="001A2A75" w:rsidRPr="00485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A2DAE5" w14:textId="77777777" w:rsidR="00B226D7" w:rsidRPr="00B226D7" w:rsidRDefault="00295ADE" w:rsidP="00B22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023">
              <w:rPr>
                <w:rFonts w:ascii="Times New Roman" w:hAnsi="Times New Roman" w:cs="Times New Roman"/>
                <w:sz w:val="24"/>
                <w:szCs w:val="24"/>
              </w:rPr>
              <w:t>Урок 2.</w:t>
            </w:r>
            <w:r w:rsidR="00B226D7" w:rsidRPr="00B226D7">
              <w:rPr>
                <w:rFonts w:ascii="Arial" w:eastAsiaTheme="minorEastAsia" w:hAnsi="Arial" w:cs="Arial"/>
                <w:b/>
                <w:color w:val="FFFFFF" w:themeColor="background1"/>
                <w:kern w:val="24"/>
                <w:sz w:val="36"/>
                <w:szCs w:val="36"/>
                <w:lang w:eastAsia="ru-RU"/>
              </w:rPr>
              <w:t xml:space="preserve"> </w:t>
            </w:r>
            <w:r w:rsidR="00B226D7" w:rsidRPr="00B226D7">
              <w:rPr>
                <w:rFonts w:ascii="Times New Roman" w:hAnsi="Times New Roman" w:cs="Times New Roman"/>
                <w:sz w:val="24"/>
                <w:szCs w:val="24"/>
              </w:rPr>
              <w:t xml:space="preserve">Опыт АО «Опытно-демонстрационный центр вывода из эксплуатации уран-графитовых ядерных реакторов» по выводу из эксплуатации объектов использования атомной энергии. </w:t>
            </w:r>
          </w:p>
          <w:p w14:paraId="72B45B14" w14:textId="77777777" w:rsidR="00485023" w:rsidRPr="00485023" w:rsidRDefault="00485023" w:rsidP="000C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10F2" w14:textId="77777777" w:rsidR="00485023" w:rsidRPr="00485023" w:rsidRDefault="001E1217" w:rsidP="002B56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217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4C7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85023" w:rsidRPr="00485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езактивация при выводе из эксплуатации объектов атомной энергетики</w:t>
            </w:r>
            <w:r w:rsidR="005B4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6BF1BEFF" w14:textId="77777777" w:rsidR="001E1217" w:rsidRDefault="001E1217" w:rsidP="00B71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9277C" w14:textId="77777777" w:rsidR="00A025DC" w:rsidRPr="00FD3FBC" w:rsidRDefault="00295ADE" w:rsidP="002B5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D0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 w:rsidR="000C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023">
              <w:rPr>
                <w:shd w:val="clear" w:color="auto" w:fill="FFFFFF"/>
              </w:rPr>
              <w:t xml:space="preserve"> </w:t>
            </w:r>
            <w:r w:rsidR="002B56A9" w:rsidRPr="002B5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средства</w:t>
            </w:r>
            <w:r w:rsidR="00485023" w:rsidRPr="002B5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дезактивации </w:t>
            </w:r>
            <w:r w:rsidR="002B56A9" w:rsidRPr="002B5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выводе из </w:t>
            </w:r>
            <w:r w:rsidR="002B56A9" w:rsidRPr="002B5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эксплуатации объектов использования атомной энергии</w:t>
            </w:r>
          </w:p>
        </w:tc>
      </w:tr>
      <w:tr w:rsidR="00566FC5" w:rsidRPr="00EA1A91" w14:paraId="7E313B5B" w14:textId="77777777" w:rsidTr="00EA1A91">
        <w:tc>
          <w:tcPr>
            <w:tcW w:w="3256" w:type="dxa"/>
          </w:tcPr>
          <w:p w14:paraId="6BBAE995" w14:textId="77777777" w:rsidR="000A6450" w:rsidRPr="00EA1A91" w:rsidRDefault="000A6450" w:rsidP="00F35684">
            <w:pPr>
              <w:pStyle w:val="a5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Образовательные программы НИЯУ МИФИ, в которые входит курс</w:t>
            </w:r>
          </w:p>
        </w:tc>
        <w:tc>
          <w:tcPr>
            <w:tcW w:w="4536" w:type="dxa"/>
          </w:tcPr>
          <w:p w14:paraId="7C9FEDCA" w14:textId="77777777" w:rsidR="000A6450" w:rsidRDefault="000A6450" w:rsidP="00F35684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768" w:type="dxa"/>
          </w:tcPr>
          <w:p w14:paraId="1E72578B" w14:textId="77777777" w:rsidR="00E9647B" w:rsidRPr="00E9647B" w:rsidRDefault="00E9647B" w:rsidP="00E9647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9647B">
              <w:rPr>
                <w:sz w:val="24"/>
              </w:rPr>
              <w:t>18.05.02 Химическая технология материалов современной энергетики;</w:t>
            </w:r>
          </w:p>
          <w:p w14:paraId="23953E66" w14:textId="77777777" w:rsidR="000A6450" w:rsidRDefault="00E9647B" w:rsidP="00E9647B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E9647B">
              <w:rPr>
                <w:sz w:val="24"/>
              </w:rPr>
              <w:t>14.04.02 Ядерные физика и технологии</w:t>
            </w:r>
            <w:r w:rsidR="00595F89">
              <w:rPr>
                <w:sz w:val="24"/>
              </w:rPr>
              <w:t>;</w:t>
            </w:r>
          </w:p>
          <w:p w14:paraId="2F878CCC" w14:textId="77777777" w:rsidR="0056642B" w:rsidRPr="00257812" w:rsidRDefault="0056642B" w:rsidP="00E9647B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56642B">
              <w:rPr>
                <w:sz w:val="24"/>
              </w:rPr>
              <w:t>15.03.04 Автоматизация технологических процессов и производств</w:t>
            </w:r>
            <w:r w:rsidR="00595F89">
              <w:rPr>
                <w:sz w:val="24"/>
              </w:rPr>
              <w:t>.</w:t>
            </w:r>
          </w:p>
        </w:tc>
      </w:tr>
      <w:tr w:rsidR="00566FC5" w:rsidRPr="00EA1A91" w14:paraId="3D624EE0" w14:textId="77777777" w:rsidTr="00EA1A91">
        <w:tc>
          <w:tcPr>
            <w:tcW w:w="3256" w:type="dxa"/>
          </w:tcPr>
          <w:p w14:paraId="41BF1CAD" w14:textId="77777777" w:rsidR="000A6450" w:rsidRPr="009247FC" w:rsidRDefault="000A6450" w:rsidP="000A6450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>Количество студентов НИЯУ МИФИ, проходящих обучение по курсу в течение года</w:t>
            </w:r>
          </w:p>
        </w:tc>
        <w:tc>
          <w:tcPr>
            <w:tcW w:w="4536" w:type="dxa"/>
          </w:tcPr>
          <w:p w14:paraId="5BBBF42F" w14:textId="77777777" w:rsidR="000A6450" w:rsidRPr="009247FC" w:rsidRDefault="000A6450" w:rsidP="00F35684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768" w:type="dxa"/>
          </w:tcPr>
          <w:p w14:paraId="54939906" w14:textId="77777777" w:rsidR="000A6450" w:rsidRPr="009247FC" w:rsidRDefault="009247FC" w:rsidP="00BF145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 xml:space="preserve">50 </w:t>
            </w:r>
            <w:r w:rsidR="00450F70" w:rsidRPr="009247FC">
              <w:rPr>
                <w:sz w:val="24"/>
              </w:rPr>
              <w:t>человек</w:t>
            </w:r>
          </w:p>
        </w:tc>
      </w:tr>
      <w:tr w:rsidR="00566FC5" w:rsidRPr="009247FC" w14:paraId="496E9E65" w14:textId="77777777" w:rsidTr="00EA1A91">
        <w:tc>
          <w:tcPr>
            <w:tcW w:w="3256" w:type="dxa"/>
          </w:tcPr>
          <w:p w14:paraId="7F78BD17" w14:textId="53A404F3" w:rsidR="00AC6296" w:rsidRPr="009247FC" w:rsidRDefault="00AC6296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bookmarkStart w:id="0" w:name="_Hlk51251716"/>
            <w:r w:rsidRPr="009247FC">
              <w:rPr>
                <w:sz w:val="24"/>
              </w:rPr>
              <w:t>Аналоги курса, уже размещенные на платформе «Открытое образование»</w:t>
            </w:r>
            <w:bookmarkEnd w:id="0"/>
          </w:p>
        </w:tc>
        <w:tc>
          <w:tcPr>
            <w:tcW w:w="4536" w:type="dxa"/>
          </w:tcPr>
          <w:p w14:paraId="55FB13C4" w14:textId="77777777" w:rsidR="00AC6296" w:rsidRPr="009247FC" w:rsidRDefault="00AC6296" w:rsidP="00F3568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>Краткая информация о курсе, включая ссылку на него</w:t>
            </w:r>
          </w:p>
        </w:tc>
        <w:tc>
          <w:tcPr>
            <w:tcW w:w="6768" w:type="dxa"/>
          </w:tcPr>
          <w:p w14:paraId="1C321C26" w14:textId="77777777" w:rsidR="00AC6296" w:rsidRPr="009247FC" w:rsidRDefault="00450F70" w:rsidP="00F3568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>нет</w:t>
            </w:r>
          </w:p>
        </w:tc>
      </w:tr>
      <w:tr w:rsidR="00566FC5" w:rsidRPr="009247FC" w14:paraId="25001C0E" w14:textId="77777777" w:rsidTr="00EA1A91">
        <w:tc>
          <w:tcPr>
            <w:tcW w:w="3256" w:type="dxa"/>
          </w:tcPr>
          <w:p w14:paraId="33BF5232" w14:textId="77777777" w:rsidR="00F97BFD" w:rsidRPr="009247FC" w:rsidRDefault="00CE47E5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>Наличие положительных рецензий по онлайн-курсу</w:t>
            </w:r>
          </w:p>
        </w:tc>
        <w:tc>
          <w:tcPr>
            <w:tcW w:w="4536" w:type="dxa"/>
          </w:tcPr>
          <w:p w14:paraId="4DC12945" w14:textId="77777777" w:rsidR="00F97BFD" w:rsidRPr="009247FC" w:rsidRDefault="00CE47E5" w:rsidP="00F3568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>Прилагаются отдельным файлом</w:t>
            </w:r>
          </w:p>
        </w:tc>
        <w:tc>
          <w:tcPr>
            <w:tcW w:w="6768" w:type="dxa"/>
          </w:tcPr>
          <w:p w14:paraId="0659257F" w14:textId="77777777" w:rsidR="00F97BFD" w:rsidRPr="009247FC" w:rsidRDefault="00450F70" w:rsidP="00F3568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>да</w:t>
            </w:r>
          </w:p>
        </w:tc>
      </w:tr>
      <w:tr w:rsidR="00566FC5" w:rsidRPr="00EA1A91" w14:paraId="48B1F953" w14:textId="77777777" w:rsidTr="00EA1A91">
        <w:tc>
          <w:tcPr>
            <w:tcW w:w="3256" w:type="dxa"/>
          </w:tcPr>
          <w:p w14:paraId="1041114B" w14:textId="77777777" w:rsidR="00CE47E5" w:rsidRPr="009247FC" w:rsidRDefault="00CE47E5" w:rsidP="00EA1A9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>Наличие сопроводительного письма от структурного подразделения НИЯУ МИФИ с положительным заключением на онлайн-курс</w:t>
            </w:r>
          </w:p>
        </w:tc>
        <w:tc>
          <w:tcPr>
            <w:tcW w:w="4536" w:type="dxa"/>
          </w:tcPr>
          <w:p w14:paraId="2B41134F" w14:textId="77777777" w:rsidR="00CE47E5" w:rsidRPr="009247FC" w:rsidRDefault="00CE47E5" w:rsidP="00F3568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>Прилагается отдельным файлом</w:t>
            </w:r>
          </w:p>
        </w:tc>
        <w:tc>
          <w:tcPr>
            <w:tcW w:w="6768" w:type="dxa"/>
          </w:tcPr>
          <w:p w14:paraId="7A8E85DA" w14:textId="77777777" w:rsidR="00CE47E5" w:rsidRPr="009247FC" w:rsidRDefault="00450F70" w:rsidP="00F3568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247FC">
              <w:rPr>
                <w:sz w:val="24"/>
              </w:rPr>
              <w:t>да</w:t>
            </w:r>
          </w:p>
        </w:tc>
      </w:tr>
    </w:tbl>
    <w:p w14:paraId="6EB6CC2D" w14:textId="77777777" w:rsidR="00F97BFD" w:rsidRDefault="00F97BFD">
      <w:pPr>
        <w:rPr>
          <w:rFonts w:ascii="Times New Roman" w:hAnsi="Times New Roman"/>
          <w:sz w:val="28"/>
        </w:rPr>
      </w:pPr>
    </w:p>
    <w:p w14:paraId="75C3D12E" w14:textId="77777777" w:rsidR="00CE47E5" w:rsidRPr="00CE47E5" w:rsidRDefault="00CE47E5" w:rsidP="00C405A7">
      <w:pPr>
        <w:pStyle w:val="ad"/>
        <w:numPr>
          <w:ilvl w:val="0"/>
          <w:numId w:val="9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ОБУЧЕНИЯ ПО КУРСУ</w:t>
      </w:r>
    </w:p>
    <w:p w14:paraId="743CD535" w14:textId="77777777" w:rsidR="00EA1A91" w:rsidRPr="008C34B0" w:rsidRDefault="00EA1A91" w:rsidP="00EA1A91">
      <w:pPr>
        <w:pStyle w:val="a5"/>
        <w:ind w:firstLine="0"/>
        <w:rPr>
          <w:sz w:val="24"/>
        </w:rPr>
      </w:pPr>
      <w:bookmarkStart w:id="1" w:name="_Hlk51251761"/>
      <w:r w:rsidRPr="008C34B0">
        <w:rPr>
          <w:sz w:val="24"/>
        </w:rPr>
        <w:t>Формируемые результаты обучения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3"/>
        <w:gridCol w:w="12899"/>
      </w:tblGrid>
      <w:tr w:rsidR="006F78BB" w:rsidRPr="00680A12" w14:paraId="1AA137DB" w14:textId="77777777" w:rsidTr="00042EE1">
        <w:trPr>
          <w:trHeight w:val="584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1"/>
          <w:p w14:paraId="5CCC4A10" w14:textId="77777777" w:rsidR="006F78BB" w:rsidRPr="00680A12" w:rsidRDefault="006F78BB" w:rsidP="00042EE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680A12">
              <w:rPr>
                <w:sz w:val="24"/>
              </w:rPr>
              <w:t>Индекс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232BD" w14:textId="77777777" w:rsidR="006F78BB" w:rsidRPr="00680A12" w:rsidRDefault="006F78BB" w:rsidP="00042EE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680A12">
              <w:rPr>
                <w:sz w:val="24"/>
              </w:rPr>
              <w:t>Формулировка</w:t>
            </w:r>
            <w:r>
              <w:rPr>
                <w:sz w:val="24"/>
              </w:rPr>
              <w:t xml:space="preserve"> (знать, уметь, владеть)</w:t>
            </w:r>
          </w:p>
        </w:tc>
      </w:tr>
      <w:tr w:rsidR="006F78BB" w:rsidRPr="00680A12" w14:paraId="6D7BC92B" w14:textId="77777777" w:rsidTr="00CC5AAD">
        <w:trPr>
          <w:trHeight w:val="342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89311" w14:textId="77777777" w:rsidR="006F78BB" w:rsidRPr="00CC5AAD" w:rsidRDefault="006F78BB" w:rsidP="00042EE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CC5AAD">
              <w:rPr>
                <w:sz w:val="24"/>
              </w:rPr>
              <w:t>РО-1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ECA18" w14:textId="77777777" w:rsidR="006F78BB" w:rsidRPr="00856D35" w:rsidRDefault="00856D35" w:rsidP="00856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н</w:t>
            </w: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ормативно-правовое регулирование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по выводу из эксплуатации ЯРОО.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тапы правового оформления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вывода из эксплуатации</w:t>
            </w: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ЯРОО</w:t>
            </w:r>
            <w:r w:rsidRPr="0094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требования по о</w:t>
            </w:r>
            <w:r w:rsidRPr="00941AB0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1AB0">
              <w:rPr>
                <w:rFonts w:ascii="Times New Roman" w:hAnsi="Times New Roman" w:cs="Times New Roman"/>
                <w:sz w:val="24"/>
                <w:szCs w:val="24"/>
              </w:rPr>
              <w:t xml:space="preserve"> ядерной и радиационной безопасности при выводе из эксплуатации ядерно-</w:t>
            </w:r>
            <w:proofErr w:type="spellStart"/>
            <w:r w:rsidRPr="00941AB0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941AB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объектов</w:t>
            </w:r>
          </w:p>
        </w:tc>
      </w:tr>
      <w:tr w:rsidR="00EC0D44" w:rsidRPr="00680A12" w14:paraId="283B3B51" w14:textId="77777777" w:rsidTr="00CC5AAD">
        <w:trPr>
          <w:trHeight w:val="342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15747" w14:textId="77777777" w:rsidR="00EC0D44" w:rsidRPr="00CC5AAD" w:rsidRDefault="00EC0D44" w:rsidP="00042EE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CC5AAD">
              <w:rPr>
                <w:sz w:val="24"/>
              </w:rPr>
              <w:t>РО-2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E24EC" w14:textId="77777777" w:rsidR="00EC0D44" w:rsidRDefault="00856D35" w:rsidP="00856D35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Знать э</w:t>
            </w:r>
            <w:r w:rsidRPr="00941AB0">
              <w:rPr>
                <w:sz w:val="24"/>
                <w:szCs w:val="24"/>
              </w:rPr>
              <w:t>тапы жизненного цикла объектов ЯТЦ</w:t>
            </w:r>
            <w:r>
              <w:rPr>
                <w:sz w:val="24"/>
                <w:szCs w:val="24"/>
              </w:rPr>
              <w:t>.</w:t>
            </w:r>
            <w:r w:rsidRPr="009C2055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Место и роль вывода из эксплуатации</w:t>
            </w:r>
            <w:r w:rsidRPr="008830F5">
              <w:rPr>
                <w:sz w:val="24"/>
                <w:szCs w:val="24"/>
              </w:rPr>
              <w:t xml:space="preserve"> в жизненном цикле ОИАЭ</w:t>
            </w:r>
          </w:p>
        </w:tc>
      </w:tr>
      <w:tr w:rsidR="00EC0D44" w:rsidRPr="00680A12" w14:paraId="54D99178" w14:textId="77777777" w:rsidTr="00856D35">
        <w:trPr>
          <w:trHeight w:val="939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F5424" w14:textId="77777777" w:rsidR="00EC0D44" w:rsidRPr="00CC5AAD" w:rsidRDefault="00EC0D44" w:rsidP="00EC0D4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CC5AAD">
              <w:rPr>
                <w:sz w:val="24"/>
              </w:rPr>
              <w:lastRenderedPageBreak/>
              <w:t>РО-3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BA804" w14:textId="77777777" w:rsidR="00EC0D44" w:rsidRPr="00856D35" w:rsidRDefault="00856D35" w:rsidP="0062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</w:t>
            </w:r>
            <w:r w:rsidRPr="008830F5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равовое и нормативное регулирование деятельности по обеспечению физической защиты ядерных материалов, ядерных установок и пунктов хранения ядерных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8830F5">
              <w:rPr>
                <w:rFonts w:ascii="Times New Roman" w:hAnsi="Times New Roman" w:cs="Times New Roman"/>
                <w:sz w:val="24"/>
                <w:szCs w:val="24"/>
              </w:rPr>
              <w:t>нженерно-технически</w:t>
            </w:r>
            <w:r w:rsidR="00620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0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620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384">
              <w:rPr>
                <w:rFonts w:ascii="Times New Roman" w:hAnsi="Times New Roman" w:cs="Times New Roman"/>
                <w:sz w:val="24"/>
                <w:szCs w:val="24"/>
              </w:rPr>
              <w:t>физической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используемые при выводе из эксплуатации</w:t>
            </w:r>
          </w:p>
        </w:tc>
      </w:tr>
      <w:tr w:rsidR="00EC0D44" w:rsidRPr="00680A12" w14:paraId="481361F9" w14:textId="77777777" w:rsidTr="00EC0D44">
        <w:trPr>
          <w:trHeight w:val="156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E97B7" w14:textId="77777777" w:rsidR="00EC0D44" w:rsidRPr="00CC5AAD" w:rsidRDefault="00EC0D44" w:rsidP="00EC0D4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CC5AAD">
              <w:rPr>
                <w:sz w:val="24"/>
              </w:rPr>
              <w:t>РО-</w:t>
            </w:r>
            <w:r>
              <w:rPr>
                <w:sz w:val="24"/>
              </w:rPr>
              <w:t>4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F0944" w14:textId="77777777" w:rsidR="00EC0D44" w:rsidRPr="00620384" w:rsidRDefault="00EC0D44" w:rsidP="0062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84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20384" w:rsidRPr="00620384">
              <w:rPr>
                <w:rFonts w:ascii="Times New Roman" w:hAnsi="Times New Roman" w:cs="Times New Roman"/>
                <w:sz w:val="24"/>
                <w:szCs w:val="24"/>
              </w:rPr>
              <w:t>требования по обращению с РАО при выводе из эксплуатации объектов использования атомной энергии</w:t>
            </w:r>
          </w:p>
        </w:tc>
      </w:tr>
      <w:tr w:rsidR="00EC0D44" w:rsidRPr="00680A12" w14:paraId="01DEDD17" w14:textId="77777777" w:rsidTr="00042EE1">
        <w:trPr>
          <w:trHeight w:val="156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A2796E" w14:textId="77777777" w:rsidR="00EC0D44" w:rsidRPr="00257812" w:rsidRDefault="00EC0D44" w:rsidP="00EC0D44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CC5AAD">
              <w:rPr>
                <w:sz w:val="24"/>
              </w:rPr>
              <w:t>РО-</w:t>
            </w:r>
            <w:r>
              <w:rPr>
                <w:sz w:val="24"/>
              </w:rPr>
              <w:t>5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1940FC" w14:textId="77777777" w:rsidR="00EC0D44" w:rsidRPr="00CC5AAD" w:rsidRDefault="00620384" w:rsidP="00620384">
            <w:pPr>
              <w:pStyle w:val="a5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Знать требования в области р</w:t>
            </w:r>
            <w:r w:rsidRPr="00485023">
              <w:rPr>
                <w:rFonts w:cs="Times New Roman"/>
                <w:sz w:val="24"/>
                <w:szCs w:val="24"/>
              </w:rPr>
              <w:t>адиационн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485023">
              <w:rPr>
                <w:rFonts w:cs="Times New Roman"/>
                <w:sz w:val="24"/>
                <w:szCs w:val="24"/>
              </w:rPr>
              <w:t xml:space="preserve"> контрол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485023">
              <w:rPr>
                <w:rFonts w:cs="Times New Roman"/>
                <w:sz w:val="24"/>
                <w:szCs w:val="24"/>
              </w:rPr>
              <w:t xml:space="preserve"> при </w:t>
            </w:r>
            <w:r>
              <w:rPr>
                <w:rFonts w:cs="Times New Roman"/>
                <w:sz w:val="24"/>
                <w:szCs w:val="24"/>
              </w:rPr>
              <w:t>выводе из эксплуатации объектов атомной энергетики. Используемые</w:t>
            </w:r>
            <w:r w:rsidRPr="00485023">
              <w:rPr>
                <w:rFonts w:cs="Times New Roman"/>
                <w:sz w:val="24"/>
                <w:szCs w:val="24"/>
              </w:rPr>
              <w:t xml:space="preserve"> методы, приборы</w:t>
            </w:r>
            <w:r>
              <w:rPr>
                <w:rFonts w:cs="Times New Roman"/>
                <w:sz w:val="24"/>
                <w:szCs w:val="24"/>
              </w:rPr>
              <w:t xml:space="preserve"> радиационного контроля</w:t>
            </w:r>
          </w:p>
        </w:tc>
      </w:tr>
      <w:tr w:rsidR="00EC0D44" w:rsidRPr="00680A12" w14:paraId="0BE4BCBB" w14:textId="77777777" w:rsidTr="00042EE1">
        <w:trPr>
          <w:trHeight w:val="156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47127" w14:textId="77777777" w:rsidR="00EC0D44" w:rsidRPr="00CC5AAD" w:rsidRDefault="00EC0D44" w:rsidP="00EC0D4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CC5AAD">
              <w:rPr>
                <w:sz w:val="24"/>
              </w:rPr>
              <w:t>РО-</w:t>
            </w:r>
            <w:r>
              <w:rPr>
                <w:sz w:val="24"/>
              </w:rPr>
              <w:t>6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5CF0B" w14:textId="77777777" w:rsidR="00EC0D44" w:rsidRPr="00EC0D44" w:rsidRDefault="00EC0D44" w:rsidP="0043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44">
              <w:rPr>
                <w:rFonts w:ascii="Times New Roman" w:hAnsi="Times New Roman" w:cs="Times New Roman"/>
                <w:sz w:val="24"/>
                <w:szCs w:val="24"/>
              </w:rPr>
              <w:t xml:space="preserve">Знать требования в области </w:t>
            </w:r>
            <w:r w:rsidR="00431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1033" w:rsidRPr="00485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</w:t>
            </w:r>
            <w:r w:rsidR="00431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431033" w:rsidRPr="00485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проведени</w:t>
            </w:r>
            <w:r w:rsidR="00431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="00431033" w:rsidRPr="00485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</w:t>
            </w:r>
            <w:r w:rsidR="00431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</w:t>
            </w:r>
            <w:r w:rsidR="00431033" w:rsidRPr="00485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радиационно</w:t>
            </w:r>
            <w:r w:rsidR="00431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="00431033" w:rsidRPr="00485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обследовани</w:t>
            </w:r>
            <w:r w:rsidR="00431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при выводе из эксплуатации объектов.</w:t>
            </w:r>
            <w:r w:rsidR="00431033" w:rsidRPr="0056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1033" w:rsidRPr="00B226D7">
              <w:rPr>
                <w:rFonts w:ascii="Times New Roman" w:hAnsi="Times New Roman" w:cs="Times New Roman"/>
                <w:sz w:val="24"/>
                <w:szCs w:val="24"/>
              </w:rPr>
              <w:t>пыт вывод</w:t>
            </w:r>
            <w:r w:rsidR="00431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1033" w:rsidRPr="00B226D7">
              <w:rPr>
                <w:rFonts w:ascii="Times New Roman" w:hAnsi="Times New Roman" w:cs="Times New Roman"/>
                <w:sz w:val="24"/>
                <w:szCs w:val="24"/>
              </w:rPr>
              <w:t xml:space="preserve"> из эксплуатации объектов</w:t>
            </w:r>
            <w:r w:rsidR="004310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атомной энергии в РФ</w:t>
            </w:r>
          </w:p>
        </w:tc>
      </w:tr>
      <w:tr w:rsidR="00EC0D44" w:rsidRPr="00680A12" w14:paraId="5F17448B" w14:textId="77777777" w:rsidTr="00042EE1">
        <w:trPr>
          <w:trHeight w:val="156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28FC57" w14:textId="77777777" w:rsidR="00EC0D44" w:rsidRPr="00CC5AAD" w:rsidRDefault="00EC0D44" w:rsidP="00EC0D44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CC5AAD">
              <w:rPr>
                <w:sz w:val="24"/>
              </w:rPr>
              <w:t>РО-</w:t>
            </w:r>
            <w:r>
              <w:rPr>
                <w:sz w:val="24"/>
              </w:rPr>
              <w:t>7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58E76" w14:textId="77777777" w:rsidR="00EC0D44" w:rsidRPr="00EC0D44" w:rsidRDefault="00431033" w:rsidP="00EC0D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7A9">
              <w:rPr>
                <w:rFonts w:ascii="Times New Roman" w:hAnsi="Times New Roman" w:cs="Times New Roman"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</w:rPr>
              <w:t>методы и средства дезактивации оборудования, зданий, сооружений. Технологии и п</w:t>
            </w:r>
            <w:r w:rsidRPr="00A717A9">
              <w:rPr>
                <w:rFonts w:ascii="Times New Roman" w:hAnsi="Times New Roman" w:cs="Times New Roman"/>
                <w:sz w:val="24"/>
              </w:rPr>
              <w:t xml:space="preserve">орядок </w:t>
            </w:r>
            <w:r>
              <w:rPr>
                <w:rFonts w:ascii="Times New Roman" w:hAnsi="Times New Roman" w:cs="Times New Roman"/>
                <w:sz w:val="24"/>
              </w:rPr>
              <w:t>реабилитации и рекультивации территорий при выводе из эксплуатации объектов использования атомной энергии</w:t>
            </w:r>
          </w:p>
        </w:tc>
      </w:tr>
    </w:tbl>
    <w:p w14:paraId="1AAD761E" w14:textId="77777777" w:rsidR="006F78BB" w:rsidRDefault="006F78BB" w:rsidP="006F78BB">
      <w:pPr>
        <w:pStyle w:val="a5"/>
        <w:ind w:firstLine="0"/>
        <w:rPr>
          <w:sz w:val="24"/>
        </w:rPr>
      </w:pPr>
      <w:bookmarkStart w:id="2" w:name="_Hlk51251797"/>
      <w:r>
        <w:rPr>
          <w:sz w:val="24"/>
        </w:rPr>
        <w:t>Компетенции соответствующего образовательного стандарта</w:t>
      </w:r>
    </w:p>
    <w:p w14:paraId="0B992CC7" w14:textId="77777777" w:rsidR="00FE0F9A" w:rsidRDefault="00FE0F9A" w:rsidP="006F78BB">
      <w:pPr>
        <w:pStyle w:val="a5"/>
        <w:ind w:firstLine="0"/>
        <w:rPr>
          <w:sz w:val="24"/>
        </w:rPr>
      </w:pPr>
      <w:r>
        <w:rPr>
          <w:sz w:val="24"/>
        </w:rPr>
        <w:t>Номер и название образовательного стандарта НИЯУ МИФИ:</w:t>
      </w:r>
    </w:p>
    <w:p w14:paraId="0E577389" w14:textId="77777777" w:rsidR="00640C3A" w:rsidRPr="008C34B0" w:rsidRDefault="00640C3A" w:rsidP="006F78BB">
      <w:pPr>
        <w:pStyle w:val="a5"/>
        <w:ind w:firstLine="0"/>
        <w:rPr>
          <w:sz w:val="24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3"/>
        <w:gridCol w:w="12899"/>
      </w:tblGrid>
      <w:tr w:rsidR="006F78BB" w:rsidRPr="00680A12" w14:paraId="3A0025EC" w14:textId="77777777" w:rsidTr="009247FC">
        <w:trPr>
          <w:trHeight w:val="584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2"/>
          <w:p w14:paraId="4BF80CCF" w14:textId="77777777" w:rsidR="006F78BB" w:rsidRPr="00680A12" w:rsidRDefault="006F78BB" w:rsidP="000B58CC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680A12">
              <w:rPr>
                <w:sz w:val="24"/>
              </w:rPr>
              <w:t>Индекс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04A54" w14:textId="77777777" w:rsidR="006F78BB" w:rsidRPr="00680A12" w:rsidRDefault="006F78BB" w:rsidP="000B58CC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680A12">
              <w:rPr>
                <w:sz w:val="24"/>
              </w:rPr>
              <w:t>Формулировка</w:t>
            </w:r>
          </w:p>
        </w:tc>
      </w:tr>
      <w:tr w:rsidR="00623D0B" w:rsidRPr="00680A12" w14:paraId="64AC1C28" w14:textId="77777777" w:rsidTr="009247FC">
        <w:trPr>
          <w:trHeight w:val="168"/>
        </w:trPr>
        <w:tc>
          <w:tcPr>
            <w:tcW w:w="50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BAB6C" w14:textId="77777777" w:rsidR="00623D0B" w:rsidRPr="00595F89" w:rsidRDefault="00595F89" w:rsidP="000B58CC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595F89">
              <w:rPr>
                <w:sz w:val="24"/>
              </w:rPr>
              <w:t>18.05.02 Химическая технология ма</w:t>
            </w:r>
            <w:r>
              <w:rPr>
                <w:sz w:val="24"/>
              </w:rPr>
              <w:t>териалов современной энергетики</w:t>
            </w:r>
          </w:p>
        </w:tc>
      </w:tr>
      <w:tr w:rsidR="00926359" w:rsidRPr="00680A12" w14:paraId="2C1C0BBC" w14:textId="77777777" w:rsidTr="009247FC">
        <w:trPr>
          <w:trHeight w:val="300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12723" w14:textId="77777777" w:rsidR="00926359" w:rsidRPr="00257812" w:rsidRDefault="00926359" w:rsidP="00B42194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926359">
              <w:rPr>
                <w:sz w:val="24"/>
              </w:rPr>
              <w:t>ПК-3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7462D" w14:textId="77777777" w:rsidR="00926359" w:rsidRPr="00257812" w:rsidRDefault="00926359" w:rsidP="00B42194">
            <w:pPr>
              <w:pStyle w:val="a5"/>
              <w:spacing w:line="240" w:lineRule="auto"/>
              <w:ind w:hanging="2"/>
              <w:rPr>
                <w:sz w:val="24"/>
                <w:highlight w:val="yellow"/>
              </w:rPr>
            </w:pPr>
            <w:r w:rsidRPr="00926359">
              <w:rPr>
                <w:sz w:val="24"/>
              </w:rPr>
              <w:t>Способен осуществлять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технологический процесс в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соответствии с регламентом и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использовать технические средства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для измерения основных параметров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технологического процесса, свойств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сырья и продукции</w:t>
            </w:r>
          </w:p>
        </w:tc>
      </w:tr>
      <w:tr w:rsidR="00926359" w:rsidRPr="00680A12" w14:paraId="652E098A" w14:textId="77777777" w:rsidTr="009247FC">
        <w:trPr>
          <w:trHeight w:val="300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AE78A" w14:textId="77777777" w:rsidR="00926359" w:rsidRPr="00257812" w:rsidRDefault="00926359" w:rsidP="00B42194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926359">
              <w:rPr>
                <w:sz w:val="24"/>
              </w:rPr>
              <w:t>ПК-</w:t>
            </w:r>
            <w:r>
              <w:rPr>
                <w:sz w:val="24"/>
              </w:rPr>
              <w:t>4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17479" w14:textId="77777777" w:rsidR="00926359" w:rsidRPr="00257812" w:rsidRDefault="00926359" w:rsidP="00B42194">
            <w:pPr>
              <w:pStyle w:val="a5"/>
              <w:spacing w:line="240" w:lineRule="auto"/>
              <w:ind w:hanging="2"/>
              <w:rPr>
                <w:sz w:val="24"/>
                <w:highlight w:val="yellow"/>
              </w:rPr>
            </w:pPr>
            <w:r w:rsidRPr="00926359">
              <w:rPr>
                <w:sz w:val="24"/>
              </w:rPr>
              <w:t xml:space="preserve">Способен </w:t>
            </w:r>
            <w:proofErr w:type="gramStart"/>
            <w:r w:rsidRPr="00926359">
              <w:rPr>
                <w:sz w:val="24"/>
              </w:rPr>
              <w:t>анализировать</w:t>
            </w:r>
            <w:r>
              <w:rPr>
                <w:sz w:val="24"/>
              </w:rPr>
              <w:t xml:space="preserve">  </w:t>
            </w:r>
            <w:r w:rsidRPr="00926359">
              <w:rPr>
                <w:sz w:val="24"/>
              </w:rPr>
              <w:t>технологический</w:t>
            </w:r>
            <w:proofErr w:type="gramEnd"/>
            <w:r w:rsidRPr="00926359">
              <w:rPr>
                <w:sz w:val="24"/>
              </w:rPr>
              <w:t xml:space="preserve"> процесс, выявлять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его недостатки и разрабатывать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мероприятия по его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совершенствованию</w:t>
            </w:r>
          </w:p>
        </w:tc>
      </w:tr>
      <w:tr w:rsidR="00926359" w:rsidRPr="00680A12" w14:paraId="4A862E5D" w14:textId="77777777" w:rsidTr="00926359">
        <w:trPr>
          <w:trHeight w:val="360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30ED31" w14:textId="77777777" w:rsidR="00926359" w:rsidRPr="00257812" w:rsidRDefault="00926359" w:rsidP="00926359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926359">
              <w:rPr>
                <w:sz w:val="24"/>
              </w:rPr>
              <w:t>ПК-</w:t>
            </w:r>
            <w:r>
              <w:rPr>
                <w:sz w:val="24"/>
              </w:rPr>
              <w:t>5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84685" w14:textId="77777777" w:rsidR="00926359" w:rsidRPr="00257812" w:rsidRDefault="00926359" w:rsidP="00926359">
            <w:pPr>
              <w:pStyle w:val="a5"/>
              <w:spacing w:line="240" w:lineRule="auto"/>
              <w:ind w:hanging="2"/>
              <w:rPr>
                <w:sz w:val="24"/>
                <w:highlight w:val="yellow"/>
              </w:rPr>
            </w:pPr>
            <w:r w:rsidRPr="00926359">
              <w:rPr>
                <w:sz w:val="24"/>
              </w:rPr>
              <w:t>Способен принимать конкретное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техническое решение с учетом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охраны труда, радиационной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безопасности и охраны окружающей</w:t>
            </w:r>
            <w:r>
              <w:rPr>
                <w:sz w:val="24"/>
              </w:rPr>
              <w:t xml:space="preserve"> </w:t>
            </w:r>
            <w:r w:rsidRPr="00926359">
              <w:rPr>
                <w:sz w:val="24"/>
              </w:rPr>
              <w:t>среды</w:t>
            </w:r>
          </w:p>
        </w:tc>
      </w:tr>
      <w:tr w:rsidR="00926359" w:rsidRPr="00680A12" w14:paraId="526D95A6" w14:textId="77777777" w:rsidTr="009247FC">
        <w:trPr>
          <w:trHeight w:val="204"/>
        </w:trPr>
        <w:tc>
          <w:tcPr>
            <w:tcW w:w="50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D7BA8" w14:textId="77777777" w:rsidR="00926359" w:rsidRPr="00257812" w:rsidRDefault="00926359" w:rsidP="000B58CC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595F89">
              <w:rPr>
                <w:sz w:val="24"/>
              </w:rPr>
              <w:t>14.04.02 Ядерные физика и технологии;</w:t>
            </w:r>
          </w:p>
        </w:tc>
      </w:tr>
      <w:tr w:rsidR="00926359" w:rsidRPr="00680A12" w14:paraId="790649C3" w14:textId="77777777" w:rsidTr="009247FC">
        <w:trPr>
          <w:trHeight w:val="312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2F54B" w14:textId="77777777" w:rsidR="00926359" w:rsidRPr="00257812" w:rsidRDefault="00DC7F5E" w:rsidP="009B6EAA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ПК-6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91EFA" w14:textId="77777777" w:rsidR="00926359" w:rsidRPr="00DC7F5E" w:rsidRDefault="00DC7F5E" w:rsidP="00602727">
            <w:pPr>
              <w:pStyle w:val="a5"/>
              <w:spacing w:line="240" w:lineRule="auto"/>
              <w:ind w:hanging="2"/>
              <w:jc w:val="both"/>
              <w:rPr>
                <w:sz w:val="24"/>
                <w:szCs w:val="24"/>
                <w:highlight w:val="yellow"/>
              </w:rPr>
            </w:pPr>
            <w:r w:rsidRPr="00DC7F5E">
              <w:rPr>
                <w:sz w:val="24"/>
                <w:szCs w:val="24"/>
              </w:rPr>
              <w:t>Способен оценивать риск и определять меры безопасности для новых установок и технологий, составлять и анализировать сценарии потенциально возможных аварий, разрабатывать методы уменьшения риска их возникновения</w:t>
            </w:r>
          </w:p>
        </w:tc>
      </w:tr>
      <w:tr w:rsidR="00602727" w:rsidRPr="00680A12" w14:paraId="5052187A" w14:textId="77777777" w:rsidTr="009247FC">
        <w:trPr>
          <w:trHeight w:val="312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8C218" w14:textId="77777777" w:rsidR="00602727" w:rsidRPr="00602727" w:rsidRDefault="00602727" w:rsidP="0060272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602727">
              <w:rPr>
                <w:sz w:val="24"/>
              </w:rPr>
              <w:t>ПК-</w:t>
            </w:r>
            <w:r w:rsidR="00DC7F5E">
              <w:rPr>
                <w:sz w:val="24"/>
              </w:rPr>
              <w:t>11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AB6C2" w14:textId="77777777" w:rsidR="00602727" w:rsidRPr="00DC7F5E" w:rsidRDefault="00DC7F5E" w:rsidP="00602727">
            <w:pPr>
              <w:pStyle w:val="a5"/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DC7F5E">
              <w:rPr>
                <w:sz w:val="24"/>
                <w:szCs w:val="24"/>
              </w:rPr>
              <w:t>Способен к анализу технических и расчетно-теоретических разработок, к учету их соответствия требованиям законов в области промышленности, экологии, технической, радиационной и ядерной безопасности и другим нормативным актам</w:t>
            </w:r>
          </w:p>
        </w:tc>
      </w:tr>
      <w:tr w:rsidR="00926359" w:rsidRPr="00680A12" w14:paraId="2AFF6D06" w14:textId="77777777" w:rsidTr="009247FC">
        <w:trPr>
          <w:trHeight w:val="168"/>
        </w:trPr>
        <w:tc>
          <w:tcPr>
            <w:tcW w:w="5000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1EA1E" w14:textId="77777777" w:rsidR="00926359" w:rsidRPr="00257812" w:rsidRDefault="00926359" w:rsidP="000B58CC">
            <w:pPr>
              <w:pStyle w:val="a5"/>
              <w:spacing w:line="240" w:lineRule="auto"/>
              <w:ind w:firstLine="0"/>
              <w:rPr>
                <w:sz w:val="24"/>
                <w:highlight w:val="yellow"/>
              </w:rPr>
            </w:pPr>
            <w:r w:rsidRPr="00595F89">
              <w:rPr>
                <w:sz w:val="24"/>
              </w:rPr>
              <w:t>15.03.04 Автоматизация технологических процессов и производств.</w:t>
            </w:r>
          </w:p>
        </w:tc>
      </w:tr>
      <w:tr w:rsidR="00602727" w:rsidRPr="00680A12" w14:paraId="64D784A8" w14:textId="77777777" w:rsidTr="009247FC">
        <w:trPr>
          <w:trHeight w:val="264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636DA" w14:textId="77777777" w:rsidR="00602727" w:rsidRPr="00602727" w:rsidRDefault="00DC7F5E" w:rsidP="00602727">
            <w:pPr>
              <w:pStyle w:val="a5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32177" w14:textId="77777777" w:rsidR="00602727" w:rsidRPr="00DC7F5E" w:rsidRDefault="00DC7F5E" w:rsidP="00602727">
            <w:pPr>
              <w:pStyle w:val="a5"/>
              <w:spacing w:line="240" w:lineRule="auto"/>
              <w:ind w:hanging="2"/>
              <w:jc w:val="both"/>
              <w:rPr>
                <w:sz w:val="24"/>
                <w:szCs w:val="24"/>
                <w:highlight w:val="yellow"/>
              </w:rPr>
            </w:pPr>
            <w:r w:rsidRPr="00DC7F5E">
              <w:rPr>
                <w:sz w:val="24"/>
                <w:szCs w:val="24"/>
              </w:rPr>
              <w:t>Способен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технологические и экологические требования</w:t>
            </w:r>
          </w:p>
        </w:tc>
      </w:tr>
      <w:tr w:rsidR="00DC7F5E" w:rsidRPr="00680A12" w14:paraId="30DADD4C" w14:textId="77777777" w:rsidTr="009247FC">
        <w:trPr>
          <w:trHeight w:val="264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9043D" w14:textId="77777777" w:rsidR="00DC7F5E" w:rsidRPr="00602727" w:rsidRDefault="00DC7F5E" w:rsidP="00DC7F5E">
            <w:pPr>
              <w:pStyle w:val="a5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45E84" w14:textId="77777777" w:rsidR="00DC7F5E" w:rsidRPr="00DC7F5E" w:rsidRDefault="00DC7F5E" w:rsidP="00DC7F5E">
            <w:pPr>
              <w:pStyle w:val="a5"/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 w:rsidRPr="00DC7F5E">
              <w:rPr>
                <w:sz w:val="24"/>
                <w:szCs w:val="24"/>
              </w:rPr>
              <w:t>Способен осуществлять работы по обеспечению надежного функционирования обслуживаемого оборудования автоматизированных систем управления технологическим процессом</w:t>
            </w:r>
          </w:p>
        </w:tc>
      </w:tr>
      <w:tr w:rsidR="00DC7F5E" w:rsidRPr="00680A12" w14:paraId="1968A4C3" w14:textId="77777777" w:rsidTr="009247FC">
        <w:trPr>
          <w:trHeight w:val="312"/>
        </w:trPr>
        <w:tc>
          <w:tcPr>
            <w:tcW w:w="5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68834D" w14:textId="77777777" w:rsidR="00DC7F5E" w:rsidRPr="00602727" w:rsidRDefault="00DC7F5E" w:rsidP="00DC7F5E">
            <w:pPr>
              <w:pStyle w:val="a5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  <w:tc>
          <w:tcPr>
            <w:tcW w:w="44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8200E1" w14:textId="77777777" w:rsidR="00DC7F5E" w:rsidRPr="00DC7F5E" w:rsidRDefault="00DC7F5E" w:rsidP="00DC7F5E">
            <w:pPr>
              <w:pStyle w:val="a5"/>
              <w:spacing w:line="240" w:lineRule="auto"/>
              <w:ind w:hanging="2"/>
              <w:jc w:val="both"/>
              <w:rPr>
                <w:sz w:val="24"/>
                <w:szCs w:val="24"/>
                <w:highlight w:val="yellow"/>
              </w:rPr>
            </w:pPr>
            <w:r w:rsidRPr="00DC7F5E">
              <w:rPr>
                <w:sz w:val="24"/>
                <w:szCs w:val="24"/>
              </w:rPr>
              <w:t>Способен осуществлять эксплуатацию технических средств автоматизированных систем управления технологическим процессом</w:t>
            </w:r>
          </w:p>
        </w:tc>
      </w:tr>
    </w:tbl>
    <w:p w14:paraId="5E858B54" w14:textId="77777777" w:rsidR="00640C3A" w:rsidRDefault="00640C3A" w:rsidP="00EC29E1">
      <w:pPr>
        <w:pStyle w:val="a5"/>
        <w:spacing w:line="240" w:lineRule="auto"/>
        <w:ind w:firstLine="0"/>
      </w:pPr>
    </w:p>
    <w:p w14:paraId="443F0216" w14:textId="77777777" w:rsidR="00CE47E5" w:rsidRDefault="00CE47E5" w:rsidP="00C405A7">
      <w:pPr>
        <w:pStyle w:val="a5"/>
        <w:numPr>
          <w:ilvl w:val="0"/>
          <w:numId w:val="9"/>
        </w:numPr>
        <w:jc w:val="center"/>
      </w:pPr>
      <w:r>
        <w:t>СОПРОВОЖДЕНИЕ ОНЛАЙН-КУРСА</w:t>
      </w:r>
    </w:p>
    <w:p w14:paraId="403FE766" w14:textId="77777777" w:rsidR="00CE47E5" w:rsidRDefault="00CE47E5" w:rsidP="00CE47E5">
      <w:pPr>
        <w:pStyle w:val="a5"/>
        <w:ind w:firstLine="0"/>
        <w:jc w:val="both"/>
      </w:pPr>
      <w:r>
        <w:t xml:space="preserve">Подпись авторов онлайн-курса и ответственного за развитие онлайн-образования от структурного подразделения НИЯУ МИФИ, подтверждающие то, что они обязуются лично или через назначенных </w:t>
      </w:r>
      <w:r w:rsidR="004B235B">
        <w:t>ответственных сотрудников</w:t>
      </w:r>
      <w:r>
        <w:t xml:space="preserve"> обеспечивать сопровождение онлайн-курса после его разработки и размещения на онлайн-платформе.</w:t>
      </w:r>
    </w:p>
    <w:p w14:paraId="6E9D12FC" w14:textId="77777777" w:rsidR="000B71A4" w:rsidRPr="00995960" w:rsidRDefault="000B71A4" w:rsidP="000B71A4">
      <w:pPr>
        <w:pStyle w:val="a5"/>
        <w:ind w:firstLine="0"/>
        <w:jc w:val="both"/>
      </w:pPr>
      <w:r w:rsidRPr="00995960">
        <w:t>Авторы курса:</w:t>
      </w:r>
    </w:p>
    <w:p w14:paraId="1AEE5312" w14:textId="77777777" w:rsidR="000B71A4" w:rsidRDefault="00131FBA" w:rsidP="000B71A4">
      <w:pPr>
        <w:pStyle w:val="a5"/>
        <w:ind w:firstLine="0"/>
        <w:jc w:val="both"/>
      </w:pPr>
      <w:r>
        <w:t>Левицкий В.М.</w:t>
      </w:r>
      <w:r w:rsidR="000B71A4" w:rsidRPr="00754B6B">
        <w:t xml:space="preserve"> /__________________/</w:t>
      </w:r>
    </w:p>
    <w:p w14:paraId="43F5A764" w14:textId="77777777" w:rsidR="004028C4" w:rsidRDefault="004028C4" w:rsidP="004028C4">
      <w:pPr>
        <w:pStyle w:val="a5"/>
        <w:ind w:firstLine="0"/>
        <w:jc w:val="both"/>
      </w:pPr>
      <w:r>
        <w:t xml:space="preserve">Софронов В.Л. </w:t>
      </w:r>
      <w:r w:rsidRPr="00754B6B">
        <w:t>/__________________/</w:t>
      </w:r>
    </w:p>
    <w:p w14:paraId="4223769A" w14:textId="77777777" w:rsidR="004028C4" w:rsidRDefault="004028C4" w:rsidP="004028C4">
      <w:pPr>
        <w:pStyle w:val="a5"/>
        <w:ind w:firstLine="0"/>
        <w:jc w:val="both"/>
      </w:pPr>
      <w:r>
        <w:t xml:space="preserve">Степанов Б.П. </w:t>
      </w:r>
      <w:r w:rsidRPr="00754B6B">
        <w:t>/__________________/</w:t>
      </w:r>
    </w:p>
    <w:p w14:paraId="6589D287" w14:textId="77777777" w:rsidR="00131FBA" w:rsidRDefault="00131FBA" w:rsidP="00131FBA">
      <w:pPr>
        <w:pStyle w:val="a5"/>
        <w:ind w:firstLine="0"/>
        <w:jc w:val="both"/>
      </w:pPr>
      <w:r>
        <w:t>Грязнов Р.В.</w:t>
      </w:r>
      <w:r w:rsidRPr="00754B6B">
        <w:t xml:space="preserve"> /__________________/</w:t>
      </w:r>
    </w:p>
    <w:p w14:paraId="735E640D" w14:textId="77777777" w:rsidR="00131FBA" w:rsidRDefault="00131FBA" w:rsidP="00131FBA">
      <w:pPr>
        <w:pStyle w:val="a5"/>
        <w:ind w:firstLine="0"/>
        <w:jc w:val="both"/>
      </w:pPr>
      <w:r>
        <w:t>Лялин А.В.</w:t>
      </w:r>
      <w:r w:rsidRPr="00754B6B">
        <w:t xml:space="preserve"> /__________________/</w:t>
      </w:r>
    </w:p>
    <w:p w14:paraId="07312CDB" w14:textId="77777777" w:rsidR="004028C4" w:rsidRDefault="004028C4" w:rsidP="00131FBA">
      <w:pPr>
        <w:pStyle w:val="a5"/>
        <w:ind w:firstLine="0"/>
        <w:jc w:val="both"/>
      </w:pPr>
      <w:r>
        <w:lastRenderedPageBreak/>
        <w:t xml:space="preserve">Абдулова Э.Г. </w:t>
      </w:r>
      <w:r w:rsidRPr="00754B6B">
        <w:t>/__________________/</w:t>
      </w:r>
    </w:p>
    <w:p w14:paraId="049270DB" w14:textId="77777777" w:rsidR="004028C4" w:rsidRDefault="004028C4" w:rsidP="00131FBA">
      <w:pPr>
        <w:pStyle w:val="a5"/>
        <w:ind w:firstLine="0"/>
        <w:jc w:val="both"/>
      </w:pPr>
      <w:proofErr w:type="spellStart"/>
      <w:r>
        <w:t>Загуменнов</w:t>
      </w:r>
      <w:proofErr w:type="spellEnd"/>
      <w:r>
        <w:t xml:space="preserve"> В.С. </w:t>
      </w:r>
      <w:r w:rsidRPr="00754B6B">
        <w:t>/_______________/</w:t>
      </w:r>
    </w:p>
    <w:p w14:paraId="010023E1" w14:textId="77777777" w:rsidR="00131FBA" w:rsidRPr="00754B6B" w:rsidRDefault="00131FBA" w:rsidP="00131FBA">
      <w:pPr>
        <w:pStyle w:val="a5"/>
        <w:ind w:firstLine="0"/>
        <w:jc w:val="both"/>
      </w:pPr>
      <w:r>
        <w:t>Федин А.С.</w:t>
      </w:r>
      <w:r w:rsidRPr="00754B6B">
        <w:t xml:space="preserve"> /__________________/</w:t>
      </w:r>
    </w:p>
    <w:p w14:paraId="7D6D298E" w14:textId="77777777" w:rsidR="00EC29E1" w:rsidRDefault="00EC29E1" w:rsidP="000B71A4">
      <w:pPr>
        <w:pStyle w:val="a5"/>
        <w:ind w:firstLine="0"/>
        <w:jc w:val="both"/>
      </w:pPr>
    </w:p>
    <w:p w14:paraId="5FE01CFA" w14:textId="77777777" w:rsidR="000B71A4" w:rsidRPr="00754B6B" w:rsidRDefault="000B71A4" w:rsidP="000B71A4">
      <w:pPr>
        <w:pStyle w:val="a5"/>
        <w:ind w:firstLine="0"/>
        <w:jc w:val="both"/>
      </w:pPr>
      <w:r w:rsidRPr="00754B6B">
        <w:t xml:space="preserve">Ответственный за развитие онлайн-образования от </w:t>
      </w:r>
      <w:r w:rsidR="00754B6B">
        <w:rPr>
          <w:u w:val="single"/>
        </w:rPr>
        <w:t>СТИ НИЯУ МИФИ</w:t>
      </w:r>
      <w:r w:rsidRPr="00754B6B">
        <w:t>:</w:t>
      </w:r>
    </w:p>
    <w:p w14:paraId="33C499E2" w14:textId="77777777" w:rsidR="000B71A4" w:rsidRPr="00995960" w:rsidRDefault="007B1E92" w:rsidP="000B71A4">
      <w:pPr>
        <w:pStyle w:val="a5"/>
        <w:ind w:firstLine="0"/>
        <w:jc w:val="both"/>
      </w:pPr>
      <w:r>
        <w:t>Воробьёва Е.С.</w:t>
      </w:r>
      <w:r w:rsidR="000B71A4" w:rsidRPr="00754B6B">
        <w:t xml:space="preserve"> /__________________/</w:t>
      </w:r>
    </w:p>
    <w:p w14:paraId="18503EA2" w14:textId="77777777" w:rsidR="00CE47E5" w:rsidRDefault="00CE47E5" w:rsidP="00CE47E5">
      <w:pPr>
        <w:pStyle w:val="a5"/>
        <w:ind w:firstLine="0"/>
        <w:jc w:val="both"/>
      </w:pPr>
      <w:r>
        <w:t>Предполагаемые виды сопровождения онлайн-курса (указать да/нет):</w:t>
      </w:r>
    </w:p>
    <w:tbl>
      <w:tblPr>
        <w:tblStyle w:val="a7"/>
        <w:tblW w:w="14425" w:type="dxa"/>
        <w:tblLook w:val="04A0" w:firstRow="1" w:lastRow="0" w:firstColumn="1" w:lastColumn="0" w:noHBand="0" w:noVBand="1"/>
      </w:tblPr>
      <w:tblGrid>
        <w:gridCol w:w="552"/>
        <w:gridCol w:w="2279"/>
        <w:gridCol w:w="7353"/>
        <w:gridCol w:w="4241"/>
      </w:tblGrid>
      <w:tr w:rsidR="00CE47E5" w:rsidRPr="00CE47E5" w14:paraId="50B640FD" w14:textId="77777777" w:rsidTr="00CE47E5">
        <w:tc>
          <w:tcPr>
            <w:tcW w:w="552" w:type="dxa"/>
          </w:tcPr>
          <w:p w14:paraId="597F83EC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14:paraId="0BF4E1FC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Вид обязанностей по сопровождению</w:t>
            </w:r>
          </w:p>
        </w:tc>
        <w:tc>
          <w:tcPr>
            <w:tcW w:w="7379" w:type="dxa"/>
          </w:tcPr>
          <w:p w14:paraId="4C8E2D94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Содержание обязанностей по сопровождению</w:t>
            </w:r>
          </w:p>
        </w:tc>
        <w:tc>
          <w:tcPr>
            <w:tcW w:w="4252" w:type="dxa"/>
          </w:tcPr>
          <w:p w14:paraId="057766FA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Необходимость данного типа сопровождения в онлайн-курса</w:t>
            </w:r>
          </w:p>
        </w:tc>
      </w:tr>
      <w:tr w:rsidR="00CE47E5" w:rsidRPr="00CE47E5" w14:paraId="33AA9E67" w14:textId="77777777" w:rsidTr="00CE47E5">
        <w:tc>
          <w:tcPr>
            <w:tcW w:w="552" w:type="dxa"/>
          </w:tcPr>
          <w:p w14:paraId="7AE7FE47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14:paraId="3112D7DD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Базовый (сопровождение лекций)</w:t>
            </w:r>
          </w:p>
        </w:tc>
        <w:tc>
          <w:tcPr>
            <w:tcW w:w="7379" w:type="dxa"/>
          </w:tcPr>
          <w:p w14:paraId="3AF00CAE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слушателей курса в разделе «Обсуждение». Регулярная рассылка </w:t>
            </w:r>
            <w:r w:rsidR="006F78BB">
              <w:rPr>
                <w:rFonts w:ascii="Times New Roman" w:hAnsi="Times New Roman" w:cs="Times New Roman"/>
                <w:sz w:val="28"/>
                <w:szCs w:val="28"/>
              </w:rPr>
              <w:t xml:space="preserve">(с помощью сотрудников центра онлайн-образования НИЯУ МИФИ) </w:t>
            </w: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электронных писем по слушателям с актуальной информацией о курсе в </w:t>
            </w:r>
            <w:r w:rsidRPr="00CE4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LMS</w:t>
            </w:r>
            <w:r w:rsidR="00C527D1">
              <w:rPr>
                <w:rFonts w:ascii="Times New Roman" w:hAnsi="Times New Roman" w:cs="Times New Roman"/>
                <w:sz w:val="28"/>
                <w:szCs w:val="28"/>
              </w:rPr>
              <w:t>-системе НПОО</w:t>
            </w:r>
          </w:p>
        </w:tc>
        <w:tc>
          <w:tcPr>
            <w:tcW w:w="4252" w:type="dxa"/>
          </w:tcPr>
          <w:p w14:paraId="26234F6C" w14:textId="77777777" w:rsidR="00CE47E5" w:rsidRPr="00754B6B" w:rsidRDefault="002C280A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E47E5" w:rsidRPr="00CE47E5" w14:paraId="3E4487A5" w14:textId="77777777" w:rsidTr="00CE47E5">
        <w:tc>
          <w:tcPr>
            <w:tcW w:w="552" w:type="dxa"/>
          </w:tcPr>
          <w:p w14:paraId="338BA9CA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14:paraId="0FFD7218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Продвинутый (сопровождение практических заданий и лабораторных работ)</w:t>
            </w:r>
          </w:p>
        </w:tc>
        <w:tc>
          <w:tcPr>
            <w:tcW w:w="7379" w:type="dxa"/>
          </w:tcPr>
          <w:p w14:paraId="090EAFAE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Оценивание результатов текущего и итогового контроля по курсу в ручном режиме (при наличии таковых), контроль выполнения лабораторных работ, комментирование результатов выполнени</w:t>
            </w:r>
            <w:r w:rsidR="00C527D1">
              <w:rPr>
                <w:rFonts w:ascii="Times New Roman" w:hAnsi="Times New Roman" w:cs="Times New Roman"/>
                <w:sz w:val="28"/>
                <w:szCs w:val="28"/>
              </w:rPr>
              <w:t>я слушателями проверочных работ</w:t>
            </w:r>
          </w:p>
        </w:tc>
        <w:tc>
          <w:tcPr>
            <w:tcW w:w="4252" w:type="dxa"/>
          </w:tcPr>
          <w:p w14:paraId="13765917" w14:textId="77777777" w:rsidR="00CE47E5" w:rsidRPr="00754B6B" w:rsidRDefault="002C280A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47E5" w:rsidRPr="00CE47E5" w14:paraId="3B0AC959" w14:textId="77777777" w:rsidTr="00CE47E5">
        <w:tc>
          <w:tcPr>
            <w:tcW w:w="552" w:type="dxa"/>
          </w:tcPr>
          <w:p w14:paraId="661498EF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14:paraId="3F3BFA6A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Прокторинг</w:t>
            </w:r>
            <w:proofErr w:type="spellEnd"/>
          </w:p>
        </w:tc>
        <w:tc>
          <w:tcPr>
            <w:tcW w:w="7379" w:type="dxa"/>
          </w:tcPr>
          <w:p w14:paraId="7B029C6E" w14:textId="77777777" w:rsidR="00CE47E5" w:rsidRPr="00CE47E5" w:rsidRDefault="00CE47E5" w:rsidP="00C5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прохождения процедуры </w:t>
            </w:r>
            <w:proofErr w:type="spellStart"/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прокторинга</w:t>
            </w:r>
            <w:proofErr w:type="spellEnd"/>
            <w:r w:rsidRPr="00CE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7D1" w:rsidRPr="00CE47E5">
              <w:rPr>
                <w:rFonts w:ascii="Times New Roman" w:hAnsi="Times New Roman" w:cs="Times New Roman"/>
                <w:sz w:val="28"/>
                <w:szCs w:val="28"/>
              </w:rPr>
              <w:t>обучающихся и сотрудников НИЯУ МИФИ в соответс</w:t>
            </w:r>
            <w:r w:rsidR="00C527D1">
              <w:rPr>
                <w:rFonts w:ascii="Times New Roman" w:hAnsi="Times New Roman" w:cs="Times New Roman"/>
                <w:sz w:val="28"/>
                <w:szCs w:val="28"/>
              </w:rPr>
              <w:t>твии с утвержденным регламентом</w:t>
            </w:r>
          </w:p>
        </w:tc>
        <w:tc>
          <w:tcPr>
            <w:tcW w:w="4252" w:type="dxa"/>
          </w:tcPr>
          <w:p w14:paraId="2E3825B1" w14:textId="77777777" w:rsidR="00CE47E5" w:rsidRPr="00754B6B" w:rsidRDefault="002C280A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47E5" w:rsidRPr="00CE47E5" w14:paraId="58E2D510" w14:textId="77777777" w:rsidTr="00CE47E5">
        <w:tc>
          <w:tcPr>
            <w:tcW w:w="552" w:type="dxa"/>
          </w:tcPr>
          <w:p w14:paraId="27DB3134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14:paraId="1EFB5183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7379" w:type="dxa"/>
          </w:tcPr>
          <w:p w14:paraId="2A72DC38" w14:textId="77777777" w:rsidR="00CE47E5" w:rsidRPr="00CE47E5" w:rsidRDefault="00CE47E5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проверочных и иных материалов по курсу </w:t>
            </w:r>
            <w:r w:rsidRPr="00CE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CE4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LMS</w:t>
            </w: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r w:rsidRPr="00CE4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 w:rsidRPr="00CE47E5">
              <w:rPr>
                <w:rFonts w:ascii="Times New Roman" w:hAnsi="Times New Roman" w:cs="Times New Roman"/>
                <w:sz w:val="28"/>
                <w:szCs w:val="28"/>
              </w:rPr>
              <w:t>-системах НПОО во в</w:t>
            </w:r>
            <w:r w:rsidR="00C527D1">
              <w:rPr>
                <w:rFonts w:ascii="Times New Roman" w:hAnsi="Times New Roman" w:cs="Times New Roman"/>
                <w:sz w:val="28"/>
                <w:szCs w:val="28"/>
              </w:rPr>
              <w:t>ремя сессии (при необходимости)</w:t>
            </w:r>
          </w:p>
        </w:tc>
        <w:tc>
          <w:tcPr>
            <w:tcW w:w="4252" w:type="dxa"/>
          </w:tcPr>
          <w:p w14:paraId="13770AB7" w14:textId="77777777" w:rsidR="00CE47E5" w:rsidRPr="00754B6B" w:rsidRDefault="00257812" w:rsidP="002A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</w:tbl>
    <w:p w14:paraId="1114A4B3" w14:textId="77777777" w:rsidR="00CE47E5" w:rsidRDefault="00CE47E5" w:rsidP="00CE47E5">
      <w:pPr>
        <w:pStyle w:val="a5"/>
        <w:ind w:firstLine="0"/>
      </w:pPr>
    </w:p>
    <w:sectPr w:rsidR="00CE47E5" w:rsidSect="00680A12">
      <w:footerReference w:type="default" r:id="rId1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FF2D" w14:textId="77777777" w:rsidR="009C2D2E" w:rsidRDefault="009C2D2E" w:rsidP="00680A12">
      <w:pPr>
        <w:spacing w:after="0" w:line="240" w:lineRule="auto"/>
      </w:pPr>
      <w:r>
        <w:separator/>
      </w:r>
    </w:p>
  </w:endnote>
  <w:endnote w:type="continuationSeparator" w:id="0">
    <w:p w14:paraId="71492DC4" w14:textId="77777777" w:rsidR="009C2D2E" w:rsidRDefault="009C2D2E" w:rsidP="0068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036825"/>
      <w:docPartObj>
        <w:docPartGallery w:val="Page Numbers (Bottom of Page)"/>
        <w:docPartUnique/>
      </w:docPartObj>
    </w:sdtPr>
    <w:sdtContent>
      <w:p w14:paraId="483CB9C9" w14:textId="77777777" w:rsidR="00680A12" w:rsidRDefault="00CE0D5E">
        <w:pPr>
          <w:pStyle w:val="ab"/>
          <w:jc w:val="right"/>
        </w:pPr>
        <w:r>
          <w:fldChar w:fldCharType="begin"/>
        </w:r>
        <w:r w:rsidR="00680A12">
          <w:instrText>PAGE   \* MERGEFORMAT</w:instrText>
        </w:r>
        <w:r>
          <w:fldChar w:fldCharType="separate"/>
        </w:r>
        <w:r w:rsidR="002B56A9">
          <w:rPr>
            <w:noProof/>
          </w:rPr>
          <w:t>9</w:t>
        </w:r>
        <w:r>
          <w:fldChar w:fldCharType="end"/>
        </w:r>
      </w:p>
    </w:sdtContent>
  </w:sdt>
  <w:p w14:paraId="5CB03101" w14:textId="77777777" w:rsidR="00680A12" w:rsidRDefault="00680A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6640" w14:textId="77777777" w:rsidR="009C2D2E" w:rsidRDefault="009C2D2E" w:rsidP="00680A12">
      <w:pPr>
        <w:spacing w:after="0" w:line="240" w:lineRule="auto"/>
      </w:pPr>
      <w:r>
        <w:separator/>
      </w:r>
    </w:p>
  </w:footnote>
  <w:footnote w:type="continuationSeparator" w:id="0">
    <w:p w14:paraId="42D3EFC4" w14:textId="77777777" w:rsidR="009C2D2E" w:rsidRDefault="009C2D2E" w:rsidP="0068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99A"/>
    <w:multiLevelType w:val="hybridMultilevel"/>
    <w:tmpl w:val="4F4A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FE0"/>
    <w:multiLevelType w:val="hybridMultilevel"/>
    <w:tmpl w:val="BB1C902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91F"/>
    <w:multiLevelType w:val="hybridMultilevel"/>
    <w:tmpl w:val="AC1E9DE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7F2B"/>
    <w:multiLevelType w:val="hybridMultilevel"/>
    <w:tmpl w:val="05EEC8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3FB0"/>
    <w:multiLevelType w:val="hybridMultilevel"/>
    <w:tmpl w:val="1AA0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0A1"/>
    <w:multiLevelType w:val="hybridMultilevel"/>
    <w:tmpl w:val="AF0E40AE"/>
    <w:lvl w:ilvl="0" w:tplc="BDF02FD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76A"/>
    <w:multiLevelType w:val="hybridMultilevel"/>
    <w:tmpl w:val="D18EB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84BA5"/>
    <w:multiLevelType w:val="hybridMultilevel"/>
    <w:tmpl w:val="F4C6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FC1"/>
    <w:multiLevelType w:val="hybridMultilevel"/>
    <w:tmpl w:val="B7FE28F8"/>
    <w:lvl w:ilvl="0" w:tplc="FA8209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EA31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A13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4E5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E8E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468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C0C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E83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E5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76B2C"/>
    <w:multiLevelType w:val="hybridMultilevel"/>
    <w:tmpl w:val="750C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17973"/>
    <w:multiLevelType w:val="hybridMultilevel"/>
    <w:tmpl w:val="99640872"/>
    <w:lvl w:ilvl="0" w:tplc="BDF02FD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87B74"/>
    <w:multiLevelType w:val="hybridMultilevel"/>
    <w:tmpl w:val="00F049A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22ADE"/>
    <w:multiLevelType w:val="hybridMultilevel"/>
    <w:tmpl w:val="B60EDDCE"/>
    <w:lvl w:ilvl="0" w:tplc="6CBCC6D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5C852A48"/>
    <w:multiLevelType w:val="hybridMultilevel"/>
    <w:tmpl w:val="0E124CEA"/>
    <w:lvl w:ilvl="0" w:tplc="88CEA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4A65BB"/>
    <w:multiLevelType w:val="hybridMultilevel"/>
    <w:tmpl w:val="E1227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E363C"/>
    <w:multiLevelType w:val="hybridMultilevel"/>
    <w:tmpl w:val="1C82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66A72"/>
    <w:multiLevelType w:val="hybridMultilevel"/>
    <w:tmpl w:val="C808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E2B71"/>
    <w:multiLevelType w:val="hybridMultilevel"/>
    <w:tmpl w:val="E61EB89A"/>
    <w:lvl w:ilvl="0" w:tplc="A2BCB8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B4C00BC"/>
    <w:multiLevelType w:val="hybridMultilevel"/>
    <w:tmpl w:val="A8B81924"/>
    <w:lvl w:ilvl="0" w:tplc="BF640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EF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223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61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AF4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E87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421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E1A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444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F5B78"/>
    <w:multiLevelType w:val="hybridMultilevel"/>
    <w:tmpl w:val="2D7657D0"/>
    <w:lvl w:ilvl="0" w:tplc="7C867E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471E8"/>
    <w:multiLevelType w:val="hybridMultilevel"/>
    <w:tmpl w:val="23A2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427A"/>
    <w:multiLevelType w:val="hybridMultilevel"/>
    <w:tmpl w:val="EF6EE702"/>
    <w:lvl w:ilvl="0" w:tplc="D15415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C3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069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02B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8A8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423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BD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C2F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664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77096"/>
    <w:multiLevelType w:val="hybridMultilevel"/>
    <w:tmpl w:val="D5A494F8"/>
    <w:lvl w:ilvl="0" w:tplc="9B020D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CE5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0B7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09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080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214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A66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A62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63B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22446"/>
    <w:multiLevelType w:val="hybridMultilevel"/>
    <w:tmpl w:val="C7EE74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E5CD9"/>
    <w:multiLevelType w:val="hybridMultilevel"/>
    <w:tmpl w:val="D958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44796">
    <w:abstractNumId w:val="13"/>
  </w:num>
  <w:num w:numId="2" w16cid:durableId="930162811">
    <w:abstractNumId w:val="17"/>
  </w:num>
  <w:num w:numId="3" w16cid:durableId="1130125874">
    <w:abstractNumId w:val="19"/>
  </w:num>
  <w:num w:numId="4" w16cid:durableId="1093932678">
    <w:abstractNumId w:val="10"/>
  </w:num>
  <w:num w:numId="5" w16cid:durableId="821821863">
    <w:abstractNumId w:val="5"/>
  </w:num>
  <w:num w:numId="6" w16cid:durableId="1313682153">
    <w:abstractNumId w:val="7"/>
  </w:num>
  <w:num w:numId="7" w16cid:durableId="1795363823">
    <w:abstractNumId w:val="12"/>
  </w:num>
  <w:num w:numId="8" w16cid:durableId="895168300">
    <w:abstractNumId w:val="8"/>
  </w:num>
  <w:num w:numId="9" w16cid:durableId="1319379960">
    <w:abstractNumId w:val="3"/>
  </w:num>
  <w:num w:numId="10" w16cid:durableId="495458404">
    <w:abstractNumId w:val="23"/>
  </w:num>
  <w:num w:numId="11" w16cid:durableId="683022002">
    <w:abstractNumId w:val="21"/>
  </w:num>
  <w:num w:numId="12" w16cid:durableId="1266307910">
    <w:abstractNumId w:val="18"/>
  </w:num>
  <w:num w:numId="13" w16cid:durableId="643317677">
    <w:abstractNumId w:val="1"/>
  </w:num>
  <w:num w:numId="14" w16cid:durableId="1597443018">
    <w:abstractNumId w:val="22"/>
  </w:num>
  <w:num w:numId="15" w16cid:durableId="1663508530">
    <w:abstractNumId w:val="2"/>
  </w:num>
  <w:num w:numId="16" w16cid:durableId="1699549521">
    <w:abstractNumId w:val="11"/>
  </w:num>
  <w:num w:numId="17" w16cid:durableId="253247568">
    <w:abstractNumId w:val="15"/>
  </w:num>
  <w:num w:numId="18" w16cid:durableId="1783260274">
    <w:abstractNumId w:val="4"/>
  </w:num>
  <w:num w:numId="19" w16cid:durableId="120616121">
    <w:abstractNumId w:val="24"/>
  </w:num>
  <w:num w:numId="20" w16cid:durableId="2142338204">
    <w:abstractNumId w:val="20"/>
  </w:num>
  <w:num w:numId="21" w16cid:durableId="131795927">
    <w:abstractNumId w:val="16"/>
  </w:num>
  <w:num w:numId="22" w16cid:durableId="1226138583">
    <w:abstractNumId w:val="6"/>
  </w:num>
  <w:num w:numId="23" w16cid:durableId="1407535095">
    <w:abstractNumId w:val="9"/>
  </w:num>
  <w:num w:numId="24" w16cid:durableId="1257598418">
    <w:abstractNumId w:val="0"/>
  </w:num>
  <w:num w:numId="25" w16cid:durableId="1935238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91"/>
    <w:rsid w:val="00040C67"/>
    <w:rsid w:val="00042EE1"/>
    <w:rsid w:val="000A5DBE"/>
    <w:rsid w:val="000A6450"/>
    <w:rsid w:val="000B71A4"/>
    <w:rsid w:val="000C213B"/>
    <w:rsid w:val="000C6BEF"/>
    <w:rsid w:val="000F7BB0"/>
    <w:rsid w:val="00131FBA"/>
    <w:rsid w:val="001334F9"/>
    <w:rsid w:val="00134169"/>
    <w:rsid w:val="001710E4"/>
    <w:rsid w:val="001855AD"/>
    <w:rsid w:val="001A2A75"/>
    <w:rsid w:val="001D2669"/>
    <w:rsid w:val="001E1217"/>
    <w:rsid w:val="001E5ECA"/>
    <w:rsid w:val="00210875"/>
    <w:rsid w:val="00257812"/>
    <w:rsid w:val="0027549C"/>
    <w:rsid w:val="0029100F"/>
    <w:rsid w:val="00295ADE"/>
    <w:rsid w:val="002B56A9"/>
    <w:rsid w:val="002C280A"/>
    <w:rsid w:val="002C67EE"/>
    <w:rsid w:val="002F1DF7"/>
    <w:rsid w:val="003220D4"/>
    <w:rsid w:val="00325585"/>
    <w:rsid w:val="00386D8B"/>
    <w:rsid w:val="00386E01"/>
    <w:rsid w:val="003913D6"/>
    <w:rsid w:val="003B1435"/>
    <w:rsid w:val="003C73D2"/>
    <w:rsid w:val="003E7CE5"/>
    <w:rsid w:val="003F2455"/>
    <w:rsid w:val="004028C4"/>
    <w:rsid w:val="004200F7"/>
    <w:rsid w:val="00420A50"/>
    <w:rsid w:val="00425921"/>
    <w:rsid w:val="00431033"/>
    <w:rsid w:val="004460EA"/>
    <w:rsid w:val="00450AF0"/>
    <w:rsid w:val="00450F70"/>
    <w:rsid w:val="00467E54"/>
    <w:rsid w:val="004838AE"/>
    <w:rsid w:val="00485023"/>
    <w:rsid w:val="00490BA4"/>
    <w:rsid w:val="004941FF"/>
    <w:rsid w:val="004A0549"/>
    <w:rsid w:val="004B235B"/>
    <w:rsid w:val="004D5B33"/>
    <w:rsid w:val="004D72E9"/>
    <w:rsid w:val="004E0CEF"/>
    <w:rsid w:val="00503658"/>
    <w:rsid w:val="0053363B"/>
    <w:rsid w:val="005360BF"/>
    <w:rsid w:val="0056642B"/>
    <w:rsid w:val="00566FC5"/>
    <w:rsid w:val="00595F89"/>
    <w:rsid w:val="005A72B0"/>
    <w:rsid w:val="005B4C70"/>
    <w:rsid w:val="005D394E"/>
    <w:rsid w:val="005E165E"/>
    <w:rsid w:val="005E6265"/>
    <w:rsid w:val="00601C6F"/>
    <w:rsid w:val="00602727"/>
    <w:rsid w:val="00620384"/>
    <w:rsid w:val="00623D0B"/>
    <w:rsid w:val="00625B46"/>
    <w:rsid w:val="00637983"/>
    <w:rsid w:val="00640C3A"/>
    <w:rsid w:val="00655386"/>
    <w:rsid w:val="00674FEF"/>
    <w:rsid w:val="00680A12"/>
    <w:rsid w:val="006A2F86"/>
    <w:rsid w:val="006B040E"/>
    <w:rsid w:val="006C54D8"/>
    <w:rsid w:val="006E21AE"/>
    <w:rsid w:val="006F78BB"/>
    <w:rsid w:val="00721DB8"/>
    <w:rsid w:val="00723D1F"/>
    <w:rsid w:val="00737FD9"/>
    <w:rsid w:val="00754B6B"/>
    <w:rsid w:val="0076238F"/>
    <w:rsid w:val="00763BDE"/>
    <w:rsid w:val="00781731"/>
    <w:rsid w:val="007B1E92"/>
    <w:rsid w:val="007F51AD"/>
    <w:rsid w:val="008007EE"/>
    <w:rsid w:val="0084228C"/>
    <w:rsid w:val="008438F4"/>
    <w:rsid w:val="0085185C"/>
    <w:rsid w:val="00856D35"/>
    <w:rsid w:val="008718C2"/>
    <w:rsid w:val="008830F5"/>
    <w:rsid w:val="008863C3"/>
    <w:rsid w:val="00891AB2"/>
    <w:rsid w:val="008A17FA"/>
    <w:rsid w:val="008C34B0"/>
    <w:rsid w:val="008F54D2"/>
    <w:rsid w:val="008F7B24"/>
    <w:rsid w:val="00907B58"/>
    <w:rsid w:val="00917E3B"/>
    <w:rsid w:val="009247FC"/>
    <w:rsid w:val="00926359"/>
    <w:rsid w:val="0093649C"/>
    <w:rsid w:val="009402A9"/>
    <w:rsid w:val="00941AB0"/>
    <w:rsid w:val="00944C33"/>
    <w:rsid w:val="0095249D"/>
    <w:rsid w:val="00972872"/>
    <w:rsid w:val="00980C15"/>
    <w:rsid w:val="00985CD2"/>
    <w:rsid w:val="009A1982"/>
    <w:rsid w:val="009A2644"/>
    <w:rsid w:val="009C2D2E"/>
    <w:rsid w:val="009D34EA"/>
    <w:rsid w:val="009D5D89"/>
    <w:rsid w:val="009E2471"/>
    <w:rsid w:val="009F75DF"/>
    <w:rsid w:val="009F7949"/>
    <w:rsid w:val="00A025DC"/>
    <w:rsid w:val="00A02CBF"/>
    <w:rsid w:val="00A717A9"/>
    <w:rsid w:val="00A91093"/>
    <w:rsid w:val="00AA077A"/>
    <w:rsid w:val="00AA7D4C"/>
    <w:rsid w:val="00AC6296"/>
    <w:rsid w:val="00B0234C"/>
    <w:rsid w:val="00B226D7"/>
    <w:rsid w:val="00B52FA8"/>
    <w:rsid w:val="00B717BA"/>
    <w:rsid w:val="00BC32CB"/>
    <w:rsid w:val="00BC3D92"/>
    <w:rsid w:val="00BD13DD"/>
    <w:rsid w:val="00BD5040"/>
    <w:rsid w:val="00BE7F7F"/>
    <w:rsid w:val="00BF00D1"/>
    <w:rsid w:val="00BF1457"/>
    <w:rsid w:val="00C2068B"/>
    <w:rsid w:val="00C405A7"/>
    <w:rsid w:val="00C527D1"/>
    <w:rsid w:val="00C55474"/>
    <w:rsid w:val="00C5751D"/>
    <w:rsid w:val="00CB04B1"/>
    <w:rsid w:val="00CB382C"/>
    <w:rsid w:val="00CB6230"/>
    <w:rsid w:val="00CC0078"/>
    <w:rsid w:val="00CC5AAD"/>
    <w:rsid w:val="00CD02D0"/>
    <w:rsid w:val="00CE0D5E"/>
    <w:rsid w:val="00CE129E"/>
    <w:rsid w:val="00CE47E5"/>
    <w:rsid w:val="00CF3E34"/>
    <w:rsid w:val="00D03714"/>
    <w:rsid w:val="00D059FF"/>
    <w:rsid w:val="00D24A90"/>
    <w:rsid w:val="00D3283F"/>
    <w:rsid w:val="00D5549A"/>
    <w:rsid w:val="00D90228"/>
    <w:rsid w:val="00DC6B01"/>
    <w:rsid w:val="00DC7F5E"/>
    <w:rsid w:val="00DD557B"/>
    <w:rsid w:val="00DD7C37"/>
    <w:rsid w:val="00DF5C29"/>
    <w:rsid w:val="00DF6B8A"/>
    <w:rsid w:val="00E066BE"/>
    <w:rsid w:val="00E205CF"/>
    <w:rsid w:val="00E21EDD"/>
    <w:rsid w:val="00E373EA"/>
    <w:rsid w:val="00E51A5C"/>
    <w:rsid w:val="00E80662"/>
    <w:rsid w:val="00E9251D"/>
    <w:rsid w:val="00E9647B"/>
    <w:rsid w:val="00EA1A91"/>
    <w:rsid w:val="00EB6463"/>
    <w:rsid w:val="00EC0D44"/>
    <w:rsid w:val="00EC29E1"/>
    <w:rsid w:val="00EC3565"/>
    <w:rsid w:val="00EF174B"/>
    <w:rsid w:val="00F16F60"/>
    <w:rsid w:val="00F96490"/>
    <w:rsid w:val="00F978C4"/>
    <w:rsid w:val="00F97BFD"/>
    <w:rsid w:val="00FC2630"/>
    <w:rsid w:val="00FD3FBC"/>
    <w:rsid w:val="00FE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78AE"/>
  <w15:docId w15:val="{599B694E-511C-4E26-B7C6-BC30A6A8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ФИ Заголовок"/>
    <w:basedOn w:val="a"/>
    <w:link w:val="a4"/>
    <w:qFormat/>
    <w:rsid w:val="00AA077A"/>
    <w:pPr>
      <w:spacing w:after="0" w:line="240" w:lineRule="auto"/>
      <w:contextualSpacing/>
    </w:pPr>
    <w:rPr>
      <w:rFonts w:ascii="Times New Roman" w:hAnsi="Times New Roman"/>
      <w:b/>
      <w:sz w:val="28"/>
    </w:rPr>
  </w:style>
  <w:style w:type="character" w:customStyle="1" w:styleId="a4">
    <w:name w:val="МИФИ Заголовок Знак"/>
    <w:basedOn w:val="a0"/>
    <w:link w:val="a3"/>
    <w:rsid w:val="00AA077A"/>
    <w:rPr>
      <w:rFonts w:ascii="Times New Roman" w:hAnsi="Times New Roman"/>
      <w:b/>
      <w:sz w:val="28"/>
    </w:rPr>
  </w:style>
  <w:style w:type="paragraph" w:customStyle="1" w:styleId="a5">
    <w:name w:val="МИФИ"/>
    <w:link w:val="a6"/>
    <w:qFormat/>
    <w:rsid w:val="00AA077A"/>
    <w:pPr>
      <w:spacing w:after="0" w:line="360" w:lineRule="auto"/>
      <w:ind w:firstLine="709"/>
      <w:contextualSpacing/>
    </w:pPr>
    <w:rPr>
      <w:rFonts w:ascii="Times New Roman" w:hAnsi="Times New Roman"/>
      <w:sz w:val="28"/>
    </w:rPr>
  </w:style>
  <w:style w:type="character" w:customStyle="1" w:styleId="a6">
    <w:name w:val="МИФИ Знак"/>
    <w:basedOn w:val="a0"/>
    <w:link w:val="a5"/>
    <w:rsid w:val="00AA077A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EA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0A12"/>
  </w:style>
  <w:style w:type="paragraph" w:styleId="ab">
    <w:name w:val="footer"/>
    <w:basedOn w:val="a"/>
    <w:link w:val="ac"/>
    <w:uiPriority w:val="99"/>
    <w:unhideWhenUsed/>
    <w:rsid w:val="0068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0A12"/>
  </w:style>
  <w:style w:type="paragraph" w:styleId="ad">
    <w:name w:val="List Paragraph"/>
    <w:basedOn w:val="a"/>
    <w:uiPriority w:val="34"/>
    <w:qFormat/>
    <w:rsid w:val="00CE47E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50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0F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0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2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723C-2551-4065-92D6-70AC5CD0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15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Katrin Vorobeva</cp:lastModifiedBy>
  <cp:revision>29</cp:revision>
  <dcterms:created xsi:type="dcterms:W3CDTF">2022-10-27T07:25:00Z</dcterms:created>
  <dcterms:modified xsi:type="dcterms:W3CDTF">2022-12-23T12:05:00Z</dcterms:modified>
</cp:coreProperties>
</file>