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3FE2B78E" w:rsidR="00EC5F5A" w:rsidRPr="00647739" w:rsidRDefault="00602D1B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602D1B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Основы </w:t>
            </w:r>
            <w:r w:rsidR="00683D5F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электроники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1E59232F" w:rsidR="00EC5F5A" w:rsidRPr="00300392" w:rsidRDefault="00D45DBD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145065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5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075580F3" w:rsidR="00EC5F5A" w:rsidRPr="00647739" w:rsidRDefault="00145065" w:rsidP="009D74DA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145065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Установка режима работы транзисторного усилителя и его частотные свойства. Фильтры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210D732D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  <w:r w:rsidR="00683D5F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ы</w:t>
            </w:r>
          </w:p>
        </w:tc>
        <w:tc>
          <w:tcPr>
            <w:tcW w:w="7594" w:type="dxa"/>
            <w:vAlign w:val="center"/>
          </w:tcPr>
          <w:p w14:paraId="565A5DB7" w14:textId="63CA286B" w:rsidR="00076A2C" w:rsidRDefault="00076A2C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Сапунов Арсений Русланович</w:t>
            </w:r>
          </w:p>
          <w:p w14:paraId="3B68E64F" w14:textId="30A573DB" w:rsidR="00500077" w:rsidRPr="00683D5F" w:rsidRDefault="00CA21D8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Иванов Константин Александрович, к.т.н.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59DBF00" w14:textId="77777777" w:rsidR="00EC5F5A" w:rsidRPr="00647739" w:rsidRDefault="00EC5F5A" w:rsidP="00DE2144">
      <w:pPr>
        <w:spacing w:after="0" w:line="264" w:lineRule="auto"/>
        <w:contextualSpacing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587"/>
      </w:tblGrid>
      <w:tr w:rsidR="00DE2144" w:rsidRPr="00647739" w14:paraId="1D940A68" w14:textId="77777777" w:rsidTr="00DE2144">
        <w:tc>
          <w:tcPr>
            <w:tcW w:w="1985" w:type="dxa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602D1B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)</w:t>
            </w:r>
          </w:p>
        </w:tc>
        <w:tc>
          <w:tcPr>
            <w:tcW w:w="7644" w:type="dxa"/>
          </w:tcPr>
          <w:p w14:paraId="5B9C7DD4" w14:textId="64BB7F2F" w:rsidR="00DE2144" w:rsidRPr="00D45DBD" w:rsidRDefault="00145065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4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D62079">
        <w:trPr>
          <w:trHeight w:val="201"/>
        </w:trPr>
        <w:tc>
          <w:tcPr>
            <w:tcW w:w="1985" w:type="dxa"/>
          </w:tcPr>
          <w:p w14:paraId="535FE9D5" w14:textId="77777777" w:rsidR="00DE2144" w:rsidRPr="00602D1B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219A771C" w14:textId="77777777" w:rsidR="00DE2144" w:rsidRPr="00602D1B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62079" w:rsidRPr="00647739" w14:paraId="473241E2" w14:textId="77777777" w:rsidTr="00DE2144">
        <w:tc>
          <w:tcPr>
            <w:tcW w:w="1985" w:type="dxa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</w:tcPr>
          <w:p w14:paraId="049AF193" w14:textId="4363259C" w:rsidR="0010302A" w:rsidRPr="00647739" w:rsidRDefault="00647739" w:rsidP="00B63423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</w:t>
            </w:r>
            <w:r w:rsidR="00B63423">
              <w:rPr>
                <w:rFonts w:asciiTheme="majorHAnsi" w:hAnsiTheme="majorHAnsi" w:cstheme="majorHAnsi"/>
                <w:sz w:val="24"/>
                <w:szCs w:val="28"/>
              </w:rPr>
              <w:t>уметь задавать рабочую точку для каскадов усилителей, а также будет уметь оценивать частотные свойства усилителей</w:t>
            </w:r>
          </w:p>
        </w:tc>
      </w:tr>
      <w:tr w:rsidR="00C845A1" w:rsidRPr="00647739" w14:paraId="44EA5AD9" w14:textId="77777777" w:rsidTr="00DE2144">
        <w:tc>
          <w:tcPr>
            <w:tcW w:w="1985" w:type="dxa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9D74DA">
        <w:trPr>
          <w:trHeight w:val="3480"/>
        </w:trPr>
        <w:tc>
          <w:tcPr>
            <w:tcW w:w="1985" w:type="dxa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5BA86649" w14:textId="77777777" w:rsidR="00683D5F" w:rsidRDefault="00B63423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понятие рабочей точки и режима по постоянному току</w:t>
            </w:r>
          </w:p>
          <w:p w14:paraId="773AE058" w14:textId="374D0DA3" w:rsidR="00B63423" w:rsidRDefault="00B63423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применять методы установки режима каскадов</w:t>
            </w:r>
          </w:p>
          <w:p w14:paraId="6C484B6F" w14:textId="77777777" w:rsidR="00B63423" w:rsidRPr="00B63423" w:rsidRDefault="00B63423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и уметь рассчитывать пассивные фильтры на </w:t>
            </w:r>
            <w:r>
              <w:rPr>
                <w:rFonts w:asciiTheme="majorHAnsi" w:hAnsiTheme="majorHAnsi" w:cstheme="majorHAnsi"/>
                <w:sz w:val="24"/>
                <w:szCs w:val="28"/>
                <w:lang w:val="en-US"/>
              </w:rPr>
              <w:t>RC</w:t>
            </w:r>
            <w:r w:rsidRPr="00B63423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и </w:t>
            </w:r>
            <w:r>
              <w:rPr>
                <w:rFonts w:asciiTheme="majorHAnsi" w:hAnsiTheme="majorHAnsi" w:cstheme="majorHAnsi"/>
                <w:sz w:val="24"/>
                <w:szCs w:val="28"/>
                <w:lang w:val="en-US"/>
              </w:rPr>
              <w:t>LC</w:t>
            </w:r>
          </w:p>
          <w:p w14:paraId="44B0C5B3" w14:textId="77777777" w:rsidR="00B63423" w:rsidRDefault="00B63423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применять для оценки малосигнальную модель транзистора</w:t>
            </w:r>
          </w:p>
          <w:p w14:paraId="1C575D48" w14:textId="77777777" w:rsidR="00B63423" w:rsidRDefault="00B63423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Владеть описанием частотных свойств транзистора и усилителей</w:t>
            </w:r>
          </w:p>
          <w:p w14:paraId="72386E83" w14:textId="77777777" w:rsidR="00B63423" w:rsidRDefault="00B63423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рассчитывать частоты среза на АЧХ усилителей</w:t>
            </w:r>
          </w:p>
          <w:p w14:paraId="587A45E9" w14:textId="14143060" w:rsidR="00B63423" w:rsidRPr="00647739" w:rsidRDefault="00B63423" w:rsidP="00B63423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анализировать схемотехнические реализации параметрического стабилизатора напряжения и стабилизатора тока</w:t>
            </w: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79597920" w14:textId="4A0FC9E3" w:rsidR="0078419F" w:rsidRDefault="0078419F" w:rsidP="002D1013">
      <w:pPr>
        <w:spacing w:after="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</w:p>
    <w:p w14:paraId="1C8D51EA" w14:textId="77777777" w:rsidR="001767CA" w:rsidRPr="001767CA" w:rsidRDefault="001767CA" w:rsidP="00FF7899">
      <w:pPr>
        <w:pStyle w:val="af"/>
      </w:pPr>
      <w:r w:rsidRPr="001767CA">
        <w:t>1 Режим транзистора по постоянному току</w:t>
      </w:r>
    </w:p>
    <w:p w14:paraId="748C2F3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0FCF79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Ранее уже были рассмотрены общие идеи по работе трех типовых схем на БТ – ОЭ, ОК, ОБ. При сравнении схем включения транзисторов в них заметно, что, по существу, на переходы транзистора смещение подается одинаковым способом, т.е.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рабочая точка задается однотипно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Различается лишь работа по переменному току (по сигналу). </w:t>
      </w:r>
    </w:p>
    <w:p w14:paraId="43B38A8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Это значит, что постоянные напряжения и токи, которые обеспечивают рабочую точку, в активном режиме задаются одинаково для всех трех схем. Они задают режим работы каскада по постоянному току; по постоянному – поскольку с течением времени они сохраняются неизменными. </w:t>
      </w:r>
    </w:p>
    <w:p w14:paraId="59D5ACF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В любой схеме усилителя всегда на выводах усилительного элемента содержатся как постоянные составляющие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токов и напряжений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, так и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переменные приращения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, т.е. непосредственно полезный сигнал.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Постоянные составляющие необходимы для ввода усилителя в активный режим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и служат для обеспечения правильной работы и питания. </w:t>
      </w:r>
    </w:p>
    <w:p w14:paraId="75585BD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Применительно, например, к схеме ОЭ это означает, что на базе и коллекторе будут следующие функции напряжений:</w:t>
      </w:r>
    </w:p>
    <w:p w14:paraId="59C8FD9B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EB618B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Б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+∆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(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t)</m:t>
          </m:r>
        </m:oMath>
      </m:oMathPara>
    </w:p>
    <w:p w14:paraId="7ADF3CE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12F957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+∆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+β∙∆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(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t)</m:t>
          </m:r>
        </m:oMath>
      </m:oMathPara>
    </w:p>
    <w:p w14:paraId="7986280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ABABC6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Аналогично для токов. </w:t>
      </w:r>
    </w:p>
    <w:p w14:paraId="58D9D0A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 xml:space="preserve">Составляющие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, </m:t>
        </m:r>
        <m:sSub>
          <m:sSubPr>
            <m:ctrlPr>
              <w:rPr>
                <w:rFonts w:ascii="Cambria Math" w:hAnsi="Cambria Math" w:cs="Times New Roman"/>
                <w:b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К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, </m:t>
        </m:r>
        <m:sSub>
          <m:sSubPr>
            <m:ctrlPr>
              <w:rPr>
                <w:rFonts w:ascii="Cambria Math" w:hAnsi="Cambria Math" w:cs="Times New Roman"/>
                <w:b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, 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К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, 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</m:oMath>
      <w:r w:rsidRPr="00FF7899">
        <w:rPr>
          <w:rFonts w:ascii="SeroPro-Extralight" w:hAnsi="SeroPro-Extralight" w:cs="Times New Roman"/>
          <w:b/>
          <w:bCs/>
          <w:sz w:val="24"/>
          <w:szCs w:val="24"/>
        </w:rPr>
        <w:t xml:space="preserve"> и обеспечивают режим по постоянному току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Требуется рассмотреть, какие методы существуют для их обеспечения, и какие у этих методов существуют достоинства и недостатки. </w:t>
      </w:r>
    </w:p>
    <w:p w14:paraId="37262A0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E261698" w14:textId="77777777" w:rsidR="001767CA" w:rsidRPr="001767CA" w:rsidRDefault="001767CA" w:rsidP="00FF7899">
      <w:pPr>
        <w:pStyle w:val="af"/>
      </w:pPr>
      <w:r w:rsidRPr="001767CA">
        <w:t>2 Методы установки рабочей точки транзисторного каскада</w:t>
      </w:r>
    </w:p>
    <w:p w14:paraId="263DA1D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5762F5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Есть несколько часто встречающихся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методов установки рабочей точки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4202D09B" w14:textId="77777777" w:rsidR="001767CA" w:rsidRPr="00A03EC0" w:rsidRDefault="001767CA" w:rsidP="00A03EC0">
      <w:pPr>
        <w:pStyle w:val="a3"/>
        <w:numPr>
          <w:ilvl w:val="0"/>
          <w:numId w:val="3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03EC0">
        <w:rPr>
          <w:rFonts w:ascii="SeroPro-Extralight" w:hAnsi="SeroPro-Extralight" w:cs="Times New Roman"/>
          <w:bCs/>
          <w:sz w:val="24"/>
          <w:szCs w:val="24"/>
        </w:rPr>
        <w:t>Метод фиксированного напряжения на базе без ООС;</w:t>
      </w:r>
    </w:p>
    <w:p w14:paraId="0109A666" w14:textId="77777777" w:rsidR="001767CA" w:rsidRPr="00A03EC0" w:rsidRDefault="001767CA" w:rsidP="00A03EC0">
      <w:pPr>
        <w:pStyle w:val="a3"/>
        <w:numPr>
          <w:ilvl w:val="0"/>
          <w:numId w:val="3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03EC0">
        <w:rPr>
          <w:rFonts w:ascii="SeroPro-Extralight" w:hAnsi="SeroPro-Extralight" w:cs="Times New Roman"/>
          <w:bCs/>
          <w:sz w:val="24"/>
          <w:szCs w:val="24"/>
        </w:rPr>
        <w:t>Метод фиксированного тока базы без ООС;</w:t>
      </w:r>
    </w:p>
    <w:p w14:paraId="6A415398" w14:textId="77777777" w:rsidR="001767CA" w:rsidRPr="00A03EC0" w:rsidRDefault="001767CA" w:rsidP="00A03EC0">
      <w:pPr>
        <w:pStyle w:val="a3"/>
        <w:numPr>
          <w:ilvl w:val="0"/>
          <w:numId w:val="3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03EC0">
        <w:rPr>
          <w:rFonts w:ascii="SeroPro-Extralight" w:hAnsi="SeroPro-Extralight" w:cs="Times New Roman"/>
          <w:bCs/>
          <w:sz w:val="24"/>
          <w:szCs w:val="24"/>
        </w:rPr>
        <w:t>Метод фиксированного напряжения на базе с использованием последовательной ООС по току в эмиттере;</w:t>
      </w:r>
    </w:p>
    <w:p w14:paraId="6730E56E" w14:textId="77777777" w:rsidR="001767CA" w:rsidRPr="00A03EC0" w:rsidRDefault="001767CA" w:rsidP="00A03EC0">
      <w:pPr>
        <w:pStyle w:val="a3"/>
        <w:numPr>
          <w:ilvl w:val="0"/>
          <w:numId w:val="3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03EC0">
        <w:rPr>
          <w:rFonts w:ascii="SeroPro-Extralight" w:hAnsi="SeroPro-Extralight" w:cs="Times New Roman"/>
          <w:bCs/>
          <w:sz w:val="24"/>
          <w:szCs w:val="24"/>
        </w:rPr>
        <w:t>Метод фиксированного базового тока с использованием последовательной ООС по току в эмиттере;</w:t>
      </w:r>
    </w:p>
    <w:p w14:paraId="59DE91E3" w14:textId="77777777" w:rsidR="001767CA" w:rsidRPr="00A03EC0" w:rsidRDefault="001767CA" w:rsidP="00A03EC0">
      <w:pPr>
        <w:pStyle w:val="a3"/>
        <w:numPr>
          <w:ilvl w:val="0"/>
          <w:numId w:val="3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03EC0">
        <w:rPr>
          <w:rFonts w:ascii="SeroPro-Extralight" w:hAnsi="SeroPro-Extralight" w:cs="Times New Roman"/>
          <w:bCs/>
          <w:sz w:val="24"/>
          <w:szCs w:val="24"/>
        </w:rPr>
        <w:t>Метод фиксированного напряжения на базе с термокомпенсацией и с последовательной ООС по току в эмиттере;</w:t>
      </w:r>
    </w:p>
    <w:p w14:paraId="4A8FA50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Существуют и другие методы, например, динамическое смещение, однако они более сложны и в данной лекции рассматриваться не будут. О них можно ознакомиться, например, в книге А.А. Ровдо «Схемотехника усилительных каскадов на БТ».</w:t>
      </w:r>
    </w:p>
    <w:p w14:paraId="03B9F4A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FEB639E" w14:textId="77777777" w:rsidR="001767CA" w:rsidRPr="001767CA" w:rsidRDefault="001767CA" w:rsidP="00FF7899">
      <w:pPr>
        <w:pStyle w:val="af"/>
      </w:pPr>
      <w:r w:rsidRPr="001767CA">
        <w:t>3 Методы без ООС</w:t>
      </w:r>
    </w:p>
    <w:p w14:paraId="545959A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2D1FAF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Способы установки РТ, показанные на рис. 1 и 2 – самые простые для понимания и исполнения. В них используется минимальное количество элементов. </w:t>
      </w:r>
    </w:p>
    <w:p w14:paraId="4C94D92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55A77D9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9EBEA3E" wp14:editId="371F2EEE">
            <wp:extent cx="1607820" cy="2388270"/>
            <wp:effectExtent l="0" t="0" r="0" b="0"/>
            <wp:docPr id="5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ED2AB78A-5935-4C99-9FF9-3BE9795047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ED2AB78A-5935-4C99-9FF9-3BE9795047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5003" t="21439" r="21595" b="16761"/>
                    <a:stretch/>
                  </pic:blipFill>
                  <pic:spPr>
                    <a:xfrm>
                      <a:off x="0" y="0"/>
                      <a:ext cx="1619431" cy="240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746E" w14:textId="488E57CE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>Рисунок 1 – Метод фиксированного</w:t>
      </w:r>
    </w:p>
    <w:p w14:paraId="77E38D6E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>Базового тока без ООС</w:t>
      </w:r>
    </w:p>
    <w:p w14:paraId="6FB59D55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/>
          <w:sz w:val="24"/>
          <w:szCs w:val="24"/>
        </w:rPr>
      </w:pPr>
    </w:p>
    <w:p w14:paraId="2561C722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33212391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CBEB2CE" wp14:editId="3FCF9696">
            <wp:extent cx="1607820" cy="2209892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342" t="21439" r="48367" b="16761"/>
                    <a:stretch/>
                  </pic:blipFill>
                  <pic:spPr>
                    <a:xfrm>
                      <a:off x="0" y="0"/>
                      <a:ext cx="1615186" cy="222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3EB4" w14:textId="17CB466A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>Рисунок 2 – Метод фиксированного</w:t>
      </w:r>
    </w:p>
    <w:p w14:paraId="4F984EBD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>напряжения на базе без ООС</w:t>
      </w:r>
    </w:p>
    <w:p w14:paraId="2111903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9D6428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Рассмотрим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метод фиксированного тока базы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В нем используется резистор, который подключается между источником питания и базой транзистора. Этот резистор ограничивает ток, проходящий через базу, устанавливая тем самым фиксированный ток базы. При этом, ток коллектора определяется через коэффициент усиления по току транзистора </w:t>
      </w:r>
      <w:r w:rsidRPr="001767CA">
        <w:rPr>
          <w:rFonts w:ascii="SeroPro-Extralight" w:hAnsi="SeroPro-Extralight" w:cs="Times New Roman"/>
          <w:bCs/>
          <w:i/>
          <w:iCs/>
          <w:sz w:val="24"/>
          <w:szCs w:val="24"/>
        </w:rPr>
        <w:t>β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, что позволяет установить рабочую точку.</w:t>
      </w:r>
    </w:p>
    <w:p w14:paraId="6BC2355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Рассмотрим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метод фиксированного напряжения на базе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. В нем используется делитель напряжения, состоящий из двух резисторов, которые подключены между источником питания и землей. Резисторы формируют фиксированное напряжение, которое подается на базу транзистора. Это фиксированное напряжение устанавливает рабочую точку транзистора.</w:t>
      </w:r>
    </w:p>
    <w:p w14:paraId="14861D3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03EC0">
        <w:rPr>
          <w:rFonts w:ascii="SeroPro-Extralight" w:hAnsi="SeroPro-Extralight" w:cs="Times New Roman"/>
          <w:b/>
          <w:bCs/>
          <w:sz w:val="24"/>
          <w:szCs w:val="24"/>
        </w:rPr>
        <w:t>Преимущества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обоих методов: простота и наглядность. </w:t>
      </w:r>
    </w:p>
    <w:p w14:paraId="781B4DC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03EC0">
        <w:rPr>
          <w:rFonts w:ascii="SeroPro-Extralight" w:hAnsi="SeroPro-Extralight" w:cs="Times New Roman"/>
          <w:b/>
          <w:bCs/>
          <w:sz w:val="24"/>
          <w:szCs w:val="24"/>
        </w:rPr>
        <w:t>Недостатки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: </w:t>
      </w:r>
    </w:p>
    <w:p w14:paraId="4A847941" w14:textId="77777777" w:rsidR="001767CA" w:rsidRPr="001767CA" w:rsidRDefault="001767CA" w:rsidP="00FF7899">
      <w:pPr>
        <w:numPr>
          <w:ilvl w:val="0"/>
          <w:numId w:val="12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Низкая температурная стабильность (уход на 20-30 градусов от рабочей температуры может вывести каскад в насыщение или отсечку);</w:t>
      </w:r>
    </w:p>
    <w:p w14:paraId="572C8D0D" w14:textId="77777777" w:rsidR="001767CA" w:rsidRPr="001767CA" w:rsidRDefault="001767CA" w:rsidP="00FF7899">
      <w:pPr>
        <w:numPr>
          <w:ilvl w:val="0"/>
          <w:numId w:val="12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Нестабильные коэффициент усиления и входное сопротивление, зависящие от диф. сопротивления эмиттерного перехода;</w:t>
      </w:r>
    </w:p>
    <w:p w14:paraId="632C0EC7" w14:textId="77777777" w:rsidR="001767CA" w:rsidRPr="001767CA" w:rsidRDefault="001767CA" w:rsidP="00FF7899">
      <w:pPr>
        <w:numPr>
          <w:ilvl w:val="0"/>
          <w:numId w:val="12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Нестабильная работа при изменении напряжения питания.</w:t>
      </w:r>
    </w:p>
    <w:p w14:paraId="2C3FC714" w14:textId="77777777" w:rsidR="001767CA" w:rsidRPr="001767CA" w:rsidRDefault="001767CA" w:rsidP="00FF7899">
      <w:pPr>
        <w:numPr>
          <w:ilvl w:val="0"/>
          <w:numId w:val="12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Зависимость от параметров конкретного транзистора (</w:t>
      </w:r>
      <w:r w:rsidRPr="001767CA">
        <w:rPr>
          <w:rFonts w:ascii="SeroPro-Extralight" w:hAnsi="SeroPro-Extralight" w:cs="Times New Roman"/>
          <w:bCs/>
          <w:i/>
          <w:iCs/>
          <w:sz w:val="24"/>
          <w:szCs w:val="24"/>
        </w:rPr>
        <w:t>β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U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бэ</w:t>
      </w:r>
      <w:r w:rsidRPr="001767CA">
        <w:rPr>
          <w:rFonts w:ascii="SeroPro-Extralight" w:hAnsi="SeroPro-Extralight" w:cs="Times New Roman"/>
          <w:bCs/>
          <w:i/>
          <w:iCs/>
          <w:sz w:val="24"/>
          <w:szCs w:val="24"/>
        </w:rPr>
        <w:t>).</w:t>
      </w:r>
    </w:p>
    <w:p w14:paraId="25C51B7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15BC605B" w14:textId="77777777" w:rsidR="001767CA" w:rsidRPr="001767CA" w:rsidRDefault="001767CA" w:rsidP="00FF7899">
      <w:pPr>
        <w:pStyle w:val="af"/>
      </w:pPr>
      <w:r w:rsidRPr="001767CA">
        <w:t>4 Методы с ООС</w:t>
      </w:r>
    </w:p>
    <w:p w14:paraId="76C943A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23500D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В чистом виде схемы без ООС практически не используются. Это связано с тем, что они требуют настройки под конкретные параметры каждого транзистора и имеют низкую стабильность по температуре и питающему напряжению. </w:t>
      </w:r>
    </w:p>
    <w:p w14:paraId="666CE66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В случае, если в каскад внедрить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обратную связь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, она позволит стабилизировать его параметры и сделать более устойчивым. Рассмотрим это на примере каскада с рис. 4. Он использует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метод фиксированного напряжения на базе с последовательной ООС по току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7ACF07A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Суть метода с ООС в следующем. Когда из-за внешних факторов (рост температуры, напряжения питания) ток коллектора увеличивается, это приводит к увеличению напряжения на эмиттерном резисторе, что снижает напряжение на эмиттерном переходе. Это, в свою очередь, уменьшает ток базы и, следовательно, ток коллектора, что помогает стабилизировать работу транзистора.</w:t>
      </w:r>
    </w:p>
    <w:p w14:paraId="7364970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В это же время, если ток коллектора уменьшается, напряжение на эмиттерном резисторе также уменьшается, что приводит к увеличению тока через транзистор из-за того, что на эмиттерном переходе падает большее напряжение, чем раньше.</w:t>
      </w:r>
    </w:p>
    <w:p w14:paraId="75021AB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Схема на рис. 3 функционирует аналогичным образом. </w:t>
      </w:r>
    </w:p>
    <w:p w14:paraId="6CC8BDF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C2CAFED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/>
          <w:noProof/>
          <w:lang w:eastAsia="ru-RU"/>
        </w:rPr>
      </w:pPr>
      <w:r w:rsidRPr="001767CA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3E3A9284" wp14:editId="1AE455AB">
            <wp:extent cx="1645920" cy="2328316"/>
            <wp:effectExtent l="0" t="0" r="0" b="0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75FFFCCF-A425-4FD8-A8FF-566FA2BB95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75FFFCCF-A425-4FD8-A8FF-566FA2BB95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4704" t="23580" r="21508" b="16596"/>
                    <a:stretch/>
                  </pic:blipFill>
                  <pic:spPr>
                    <a:xfrm>
                      <a:off x="0" y="0"/>
                      <a:ext cx="1647438" cy="233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1967" w14:textId="33CACF5E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>Рисунок 3 – Метод</w:t>
      </w:r>
    </w:p>
    <w:p w14:paraId="2CE9331A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>фиксированного тока базы с ООС</w:t>
      </w:r>
    </w:p>
    <w:p w14:paraId="095A2625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/>
          <w:noProof/>
          <w:lang w:eastAsia="ru-RU"/>
        </w:rPr>
      </w:pPr>
    </w:p>
    <w:p w14:paraId="627607AC" w14:textId="06822A56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/>
          <w:noProof/>
          <w:lang w:eastAsia="ru-RU"/>
        </w:rPr>
      </w:pPr>
      <w:r w:rsidRPr="001767CA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34B3818" wp14:editId="4777251B">
            <wp:extent cx="1623060" cy="2335935"/>
            <wp:effectExtent l="0" t="0" r="0" b="7620"/>
            <wp:docPr id="6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D49580FB-7401-418B-A85E-50620B234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D49580FB-7401-418B-A85E-50620B234B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6587" t="23580" r="50032" b="16596"/>
                    <a:stretch/>
                  </pic:blipFill>
                  <pic:spPr>
                    <a:xfrm>
                      <a:off x="0" y="0"/>
                      <a:ext cx="1624357" cy="23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2E18" w14:textId="4A9EC8E8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>Рисунок 4 – Метод фиксированного</w:t>
      </w:r>
    </w:p>
    <w:p w14:paraId="5F223C0A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>напряжения на базе с ООС</w:t>
      </w:r>
    </w:p>
    <w:p w14:paraId="3F6625FF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CCC83B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Достоинства методов с ООС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5CE6331C" w14:textId="77777777" w:rsidR="001767CA" w:rsidRPr="001767CA" w:rsidRDefault="001767CA" w:rsidP="00FF7899">
      <w:pPr>
        <w:numPr>
          <w:ilvl w:val="0"/>
          <w:numId w:val="13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Стабильность по температуре и питающему напряжению;</w:t>
      </w:r>
    </w:p>
    <w:p w14:paraId="0643B063" w14:textId="77777777" w:rsidR="001767CA" w:rsidRPr="001767CA" w:rsidRDefault="001767CA" w:rsidP="00FF7899">
      <w:pPr>
        <w:numPr>
          <w:ilvl w:val="0"/>
          <w:numId w:val="13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Устойчивость к разбросу параметров разных экземпляров транзисторов;</w:t>
      </w:r>
    </w:p>
    <w:p w14:paraId="6DD27910" w14:textId="77777777" w:rsidR="001767CA" w:rsidRPr="001767CA" w:rsidRDefault="001767CA" w:rsidP="00FF7899">
      <w:pPr>
        <w:numPr>
          <w:ilvl w:val="0"/>
          <w:numId w:val="13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Стабильные Ку и входное сопротивление.</w:t>
      </w:r>
    </w:p>
    <w:p w14:paraId="3E7B565F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Метод на рис. 4 нашел крайне широкое применение в электронике.</w:t>
      </w:r>
    </w:p>
    <w:p w14:paraId="1CAD423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DD231A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5 Простейший расчет рабочей точки</w:t>
      </w:r>
    </w:p>
    <w:p w14:paraId="43C81FFF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F80604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Для установки РТ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следует помнить следующие свойства транзистора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2AFACAE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245E50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≈β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 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базовый ток управляет коллекторным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14:paraId="7E709F8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1A4D14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БЭ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0.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…0.7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В</m:t>
          </m:r>
          <m:r>
            <w:rPr>
              <w:rFonts w:ascii="Cambria Math" w:hAnsi="Cambria Math" w:cs="Times New Roman"/>
              <w:sz w:val="24"/>
              <w:szCs w:val="24"/>
            </w:rPr>
            <m:t> 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напряжение на эмиттерном переходе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14:paraId="6AFDD63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71060D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КЭНАС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0.1…0.5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В 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если 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КЭ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&gt;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КЭНАС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, транзистор в активном режиме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14:paraId="3A5EDB3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40C83A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Также для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расчета требуется знать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напряжение питания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ПИТ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>, желаемый метод, модель транзистора и его основные параметры.</w:t>
      </w:r>
    </w:p>
    <w:p w14:paraId="4F24749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Порядок р</w:t>
      </w:r>
      <w:bookmarkStart w:id="0" w:name="_GoBack"/>
      <w:bookmarkEnd w:id="0"/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асчета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449A9309" w14:textId="77777777" w:rsidR="001767CA" w:rsidRPr="00744343" w:rsidRDefault="001767CA" w:rsidP="00744343">
      <w:pPr>
        <w:pStyle w:val="a3"/>
        <w:numPr>
          <w:ilvl w:val="0"/>
          <w:numId w:val="3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Выбор желаемых рабочего тока коллектора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sub>
        </m:sSub>
      </m:oMath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 (типично порядка 1…5 мА для маломощных транзисторов) и напряжений на эмиттере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</m:oMath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(типично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0</m:t>
        </m:r>
        <m:r>
          <w:rPr>
            <w:rFonts w:ascii="Cambria Math" w:hAnsi="Cambria Math" w:cs="Times New Roman"/>
            <w:sz w:val="24"/>
            <w:szCs w:val="24"/>
          </w:rPr>
          <m:t>.</m:t>
        </m:r>
        <m:r>
          <w:rPr>
            <w:rFonts w:ascii="Cambria Math" w:hAnsi="Cambria Math" w:cs="Times New Roman"/>
            <w:sz w:val="24"/>
            <w:szCs w:val="24"/>
          </w:rPr>
          <m:t>0</m:t>
        </m:r>
        <m:r>
          <w:rPr>
            <w:rFonts w:ascii="Cambria Math" w:hAnsi="Cambria Math" w:cs="Times New Roman"/>
            <w:sz w:val="24"/>
            <w:szCs w:val="24"/>
          </w:rPr>
          <m:t>5</m:t>
        </m:r>
        <m:r>
          <w:rPr>
            <w:rFonts w:ascii="Cambria Math" w:hAnsi="Cambria Math" w:cs="Times New Roman"/>
            <w:sz w:val="24"/>
            <w:szCs w:val="24"/>
          </w:rPr>
          <m:t>…0.3)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ПИТ</m:t>
            </m:r>
          </m:sub>
        </m:sSub>
      </m:oMath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) и коллекторе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sub>
        </m:sSub>
      </m:oMath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 (типично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0</m:t>
        </m:r>
        <m:r>
          <w:rPr>
            <w:rFonts w:ascii="Cambria Math" w:hAnsi="Cambria Math" w:cs="Times New Roman"/>
            <w:sz w:val="24"/>
            <w:szCs w:val="24"/>
          </w:rPr>
          <m:t>.5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ПИТ</m:t>
            </m:r>
          </m:sub>
        </m:sSub>
      </m:oMath>
      <w:r w:rsidRPr="00744343">
        <w:rPr>
          <w:rFonts w:ascii="SeroPro-Extralight" w:hAnsi="SeroPro-Extralight" w:cs="Times New Roman"/>
          <w:bCs/>
          <w:sz w:val="24"/>
          <w:szCs w:val="24"/>
        </w:rPr>
        <w:t>);</w:t>
      </w:r>
    </w:p>
    <w:p w14:paraId="79079E9A" w14:textId="77777777" w:rsidR="001767CA" w:rsidRPr="00744343" w:rsidRDefault="001767CA" w:rsidP="00744343">
      <w:pPr>
        <w:pStyle w:val="a3"/>
        <w:numPr>
          <w:ilvl w:val="0"/>
          <w:numId w:val="3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Расчет эмиттерного и коллекторного резисторов для желаемого коэффициента усиления по напряжению, равного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Э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Э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 </m:t>
        </m:r>
      </m:oMath>
      <w:r w:rsidRPr="00744343">
        <w:rPr>
          <w:rFonts w:ascii="SeroPro-Extralight" w:hAnsi="SeroPro-Extralight" w:cs="Times New Roman"/>
          <w:bCs/>
          <w:sz w:val="24"/>
          <w:szCs w:val="24"/>
        </w:rPr>
        <w:t>раз.</w:t>
      </w:r>
    </w:p>
    <w:p w14:paraId="345C6E16" w14:textId="77777777" w:rsidR="001767CA" w:rsidRPr="00744343" w:rsidRDefault="001767CA" w:rsidP="00744343">
      <w:pPr>
        <w:pStyle w:val="a3"/>
        <w:numPr>
          <w:ilvl w:val="0"/>
          <w:numId w:val="3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Расчет базового резистора или делителя (в зависимости от метода) для установки напряжения на базе, равного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</m:t>
        </m:r>
      </m:oMath>
    </w:p>
    <w:p w14:paraId="58F80A72" w14:textId="77777777" w:rsidR="001767CA" w:rsidRPr="00744343" w:rsidRDefault="001767CA" w:rsidP="00744343">
      <w:pPr>
        <w:pStyle w:val="a3"/>
        <w:numPr>
          <w:ilvl w:val="0"/>
          <w:numId w:val="3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Определение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</m:oMath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</m:t>
            </m:r>
            <m:r>
              <w:rPr>
                <w:rFonts w:ascii="Cambria Math" w:hAnsi="Cambria Math" w:cs="Times New Roman"/>
                <w:sz w:val="24"/>
                <w:szCs w:val="24"/>
              </w:rPr>
              <m:t>Ы</m:t>
            </m:r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b>
        </m:sSub>
      </m:oMath>
      <w:r w:rsidRPr="00744343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3EB5AA0E" w14:textId="77777777" w:rsidR="001767CA" w:rsidRPr="00744343" w:rsidRDefault="001767CA" w:rsidP="00744343">
      <w:pPr>
        <w:pStyle w:val="a3"/>
        <w:numPr>
          <w:ilvl w:val="0"/>
          <w:numId w:val="3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Выбор входного конденсатора для подачи усиливаемого сигнала на каскад исходя из правила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≪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</m:oMath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b>
        </m:sSub>
      </m:oMath>
      <w:r w:rsidRPr="00744343">
        <w:rPr>
          <w:rFonts w:ascii="SeroPro-Extralight" w:hAnsi="SeroPro-Extralight" w:cs="Times New Roman"/>
          <w:bCs/>
          <w:sz w:val="24"/>
          <w:szCs w:val="24"/>
        </w:rPr>
        <w:t xml:space="preserve"> - реактивное сопротивление конденсатора на самой низкой желаемой усиливаемой частоте. При необходимости также выполняется выбор выходного конденсатора для выделения усиленного переменного сигнала.</w:t>
      </w:r>
    </w:p>
    <w:p w14:paraId="5A49B17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82A7FB8" w14:textId="77777777" w:rsidR="001767CA" w:rsidRPr="001767CA" w:rsidRDefault="001767CA" w:rsidP="00FF7899">
      <w:pPr>
        <w:pStyle w:val="af"/>
      </w:pPr>
      <w:r w:rsidRPr="001767CA">
        <w:t>6 Фильтры</w:t>
      </w:r>
    </w:p>
    <w:p w14:paraId="71728CF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29782E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Фильтры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в электронике — это устройства или схемы, предназначенные для пропускания или подавления определённых частотных диапазонов сигналов. Они используются для обработки сигналов, управления шумом и улучшения качества передачи информации.</w:t>
      </w:r>
    </w:p>
    <w:p w14:paraId="1985AC5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Фильтры могут быть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активными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(с использованием усилителей) или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пассивными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(без усилителей).</w:t>
      </w:r>
    </w:p>
    <w:p w14:paraId="38323A7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9F99010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74C232D" wp14:editId="5EEE3376">
            <wp:extent cx="3044801" cy="1918225"/>
            <wp:effectExtent l="0" t="0" r="3810" b="6350"/>
            <wp:docPr id="4098" name="Picture 2" descr="Электрические фильтры - определение, классификация, характеристики,  основные в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Электрические фильтры - определение, классификация, характеристики,  основные ви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01" cy="1918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618B5C9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 xml:space="preserve">Рисунок 5 – пример пассивного </w:t>
      </w:r>
      <w:r w:rsidRPr="001767CA">
        <w:rPr>
          <w:rFonts w:ascii="SeroPro-Extralight" w:hAnsi="SeroPro-Extralight" w:cs="Times New Roman"/>
          <w:sz w:val="24"/>
          <w:szCs w:val="24"/>
          <w:lang w:val="en-US"/>
        </w:rPr>
        <w:t>LC</w:t>
      </w:r>
      <w:r w:rsidRPr="001767CA">
        <w:rPr>
          <w:rFonts w:ascii="SeroPro-Extralight" w:hAnsi="SeroPro-Extralight" w:cs="Times New Roman"/>
          <w:sz w:val="24"/>
          <w:szCs w:val="24"/>
        </w:rPr>
        <w:t>-фильтра</w:t>
      </w:r>
    </w:p>
    <w:p w14:paraId="2D02E98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3C52C6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Основная идея фильтров заключается в том, чтобы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управлять частотным содержанием сигналов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Это достигается за счёт использования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t>пассивных компонентов, таких как резисторы, конденсаторы и индуктивности, или активных компонентов, таких как операционные усилители.</w:t>
      </w:r>
    </w:p>
    <w:p w14:paraId="1E45D8F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Фильтры могут быть настроены на различные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частоты среза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, что позволяет им выполнять различные функции в зависимости от требований приложения.</w:t>
      </w:r>
    </w:p>
    <w:p w14:paraId="78A067B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Можно сформировать классификацию фильтров по двум критериям: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br/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по диапазону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пропускаемых частот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и по порядку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3CB8EE3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Фильтры характеризуются графиками АЧХ и ФЧХ, частотами среза, крутизной спада (Измеряется в дБ/октаву или дБ/декаду). </w:t>
      </w:r>
    </w:p>
    <w:p w14:paraId="1D96A58B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Существуют и другие параметры фильтров (например, полюса), влияющие на устойчивость, но они находятся за рамками текущего обзора. </w:t>
      </w:r>
    </w:p>
    <w:p w14:paraId="375993DF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28AABB4" w14:textId="77777777" w:rsidR="001767CA" w:rsidRPr="001767CA" w:rsidRDefault="001767CA" w:rsidP="00FF7899">
      <w:pPr>
        <w:pStyle w:val="af"/>
      </w:pPr>
      <w:r w:rsidRPr="001767CA">
        <w:t>7 Классификация фильтров</w:t>
      </w:r>
    </w:p>
    <w:p w14:paraId="1CE9DC2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2AE994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Классификация по диапазону частот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0F3A5D75" w14:textId="77777777" w:rsidR="001767CA" w:rsidRPr="00FF7899" w:rsidRDefault="001767CA" w:rsidP="00FF7899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Cs/>
          <w:sz w:val="24"/>
          <w:szCs w:val="24"/>
        </w:rPr>
        <w:t>Фильтры низкой частоты (ФНЧ): Пропускают сигналы с частотами ниже определённого порога и ослабляют более высокие частоты.</w:t>
      </w:r>
    </w:p>
    <w:p w14:paraId="4D201B3C" w14:textId="77777777" w:rsidR="001767CA" w:rsidRPr="00FF7899" w:rsidRDefault="001767CA" w:rsidP="00FF7899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Cs/>
          <w:sz w:val="24"/>
          <w:szCs w:val="24"/>
        </w:rPr>
        <w:t>Фильтры высокой частоты (ФВЧ): Пропускают сигналы с частотами выше определённого порога и ослабляют более низкие частоты.</w:t>
      </w:r>
    </w:p>
    <w:p w14:paraId="63C19C72" w14:textId="77777777" w:rsidR="001767CA" w:rsidRPr="00FF7899" w:rsidRDefault="001767CA" w:rsidP="00FF7899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Cs/>
          <w:sz w:val="24"/>
          <w:szCs w:val="24"/>
        </w:rPr>
        <w:t>Полосовые фильтры: Пропускают сигналы в определённом диапазоне частот и ослабляют частоты вне этого диапазона.</w:t>
      </w:r>
    </w:p>
    <w:p w14:paraId="159B9E7A" w14:textId="77777777" w:rsidR="001767CA" w:rsidRPr="00FF7899" w:rsidRDefault="001767CA" w:rsidP="00FF7899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Cs/>
          <w:sz w:val="24"/>
          <w:szCs w:val="24"/>
        </w:rPr>
        <w:t>Заграждающие фильтры (режекторный, фильтр-пробка): Ослабляют сигналы в определённом диапазоне частот и пропускают частоты вне этого диапазона.</w:t>
      </w:r>
    </w:p>
    <w:p w14:paraId="0E1B78B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График АЧХ для ФНЧ показан на рис. 6а, ФВЧ – на рис. 6б, ПФ – на рис. 6в, ЗФ – на рис. 6г. </w:t>
      </w:r>
    </w:p>
    <w:p w14:paraId="4EF3393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Частоты среза определяются по уровню -3 дБ (при ослаблении до уровня 0.707 раз). </w:t>
      </w:r>
    </w:p>
    <w:p w14:paraId="63E6849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Идеальный фильтр имеет изменение ФЧХ 0 град. На всем диапазоне частот, а также бесконечное ослабление за пределами частоты среза. </w:t>
      </w:r>
    </w:p>
    <w:p w14:paraId="1D7962A2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drawing>
          <wp:inline distT="0" distB="0" distL="0" distR="0" wp14:anchorId="733925F5" wp14:editId="72721E03">
            <wp:extent cx="5038725" cy="5267326"/>
            <wp:effectExtent l="0" t="0" r="0" b="0"/>
            <wp:docPr id="1026" name="Picture 2" descr="https://audioakustika.ru/files/a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udioakustika.ru/files/af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2673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4C9A928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6 – АЧХ для ФНЧ, ФВЧ, ПФ, ЗФ соответственно</w:t>
      </w:r>
    </w:p>
    <w:p w14:paraId="576B483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9BF046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Классификация по порядку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4019D99C" w14:textId="77777777" w:rsidR="001767CA" w:rsidRPr="001767CA" w:rsidRDefault="001767CA" w:rsidP="00FF7899">
      <w:pPr>
        <w:numPr>
          <w:ilvl w:val="0"/>
          <w:numId w:val="27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Фильтры первого порядка;</w:t>
      </w:r>
    </w:p>
    <w:p w14:paraId="3ABE13DB" w14:textId="77777777" w:rsidR="001767CA" w:rsidRPr="001767CA" w:rsidRDefault="001767CA" w:rsidP="00FF7899">
      <w:pPr>
        <w:numPr>
          <w:ilvl w:val="0"/>
          <w:numId w:val="27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Фильтры высших порядков – содержат в себе последовательно включенные фильтры первого порядка. </w:t>
      </w:r>
    </w:p>
    <w:p w14:paraId="290C9EC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С математической точки зрения существуют фильтры Баттерворта, Чебышева, Бесселя, эллиптический фильтр и др. Они характеризуются разной крутизной спада (наклоном) дБ/октаву (дБ/декаду), разным кол-вом полюсов и стабильностью ФЧХ, неравномерностью АЧХ в полосе пропускания и тд. </w:t>
      </w:r>
    </w:p>
    <w:p w14:paraId="64336F6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4450CEC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drawing>
          <wp:inline distT="0" distB="0" distL="0" distR="0" wp14:anchorId="1EF65C97" wp14:editId="6C4ADE4D">
            <wp:extent cx="2897504" cy="1965524"/>
            <wp:effectExtent l="0" t="0" r="0" b="0"/>
            <wp:docPr id="2050" name="Picture 2" descr="https://audioakustika.ru/files/a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udioakustika.ru/files/af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38" cy="19758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80D790D" w14:textId="2A525670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7 – иллюстрация влияния</w:t>
      </w:r>
    </w:p>
    <w:p w14:paraId="07E9ADDC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порядка на крутизну спада АЧХ</w:t>
      </w:r>
    </w:p>
    <w:p w14:paraId="2ABF850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105E0DB2" w14:textId="77777777" w:rsidR="001767CA" w:rsidRPr="001767CA" w:rsidRDefault="001767CA" w:rsidP="00FF7899">
      <w:pPr>
        <w:pStyle w:val="af"/>
      </w:pPr>
      <w:r w:rsidRPr="001767CA">
        <w:t xml:space="preserve">8 Применение фильтров </w:t>
      </w:r>
    </w:p>
    <w:p w14:paraId="03401E1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DCF033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Сферы применения фильтров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19BB2AEE" w14:textId="77777777" w:rsidR="001767CA" w:rsidRPr="001767CA" w:rsidRDefault="001767CA" w:rsidP="00FF7899">
      <w:pPr>
        <w:numPr>
          <w:ilvl w:val="0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Радиосвязь: Для выделения нужных частот и подавления помех, а также для создания радиопередатчиков и приемников.</w:t>
      </w:r>
    </w:p>
    <w:p w14:paraId="3C6A9DB0" w14:textId="77777777" w:rsidR="001767CA" w:rsidRPr="001767CA" w:rsidRDefault="001767CA" w:rsidP="00FF7899">
      <w:pPr>
        <w:numPr>
          <w:ilvl w:val="0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Обработка сигналов: В цифровых системах для фильтрации данных и уменьшения шумов.</w:t>
      </w:r>
    </w:p>
    <w:p w14:paraId="61304FBD" w14:textId="77777777" w:rsidR="001767CA" w:rsidRPr="001767CA" w:rsidRDefault="001767CA" w:rsidP="00FF7899">
      <w:pPr>
        <w:numPr>
          <w:ilvl w:val="0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Измерительные приборы: Для фильтрации сигналов в датчиках и измерительных устройствах.</w:t>
      </w:r>
    </w:p>
    <w:p w14:paraId="156FE798" w14:textId="77777777" w:rsidR="001767CA" w:rsidRPr="001767CA" w:rsidRDefault="001767CA" w:rsidP="00FF7899">
      <w:pPr>
        <w:numPr>
          <w:ilvl w:val="0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Энергетические системы: Для управления гармониками и улучшения качества электроэнергии.</w:t>
      </w:r>
    </w:p>
    <w:p w14:paraId="0114753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Фильтры играют важную роль в обеспечении качества и надежности работы электронных систем, позволяя эффективно управлять сигналами в различных приложениях.</w:t>
      </w:r>
    </w:p>
    <w:p w14:paraId="08E1349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2AA6F00" w14:textId="77777777" w:rsidR="001767CA" w:rsidRPr="001767CA" w:rsidRDefault="001767CA" w:rsidP="00FF7899">
      <w:pPr>
        <w:pStyle w:val="af"/>
      </w:pPr>
      <w:r w:rsidRPr="001767CA">
        <w:t>9 Простейшие фильтры</w:t>
      </w:r>
    </w:p>
    <w:p w14:paraId="1F712D8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3ED549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Простейшими и часто используемыми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 xml:space="preserve">являются ФНЧ и ФВЧ 1-го порядка на основе </w:t>
      </w:r>
      <w:r w:rsidRPr="00FF789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RC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 xml:space="preserve"> или </w:t>
      </w:r>
      <w:r w:rsidRPr="00FF789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LC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 xml:space="preserve"> цепей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Последовательно соединяя ФНЧ и ФВЧ, можно получить полосовой фильтр. </w:t>
      </w:r>
    </w:p>
    <w:p w14:paraId="52D2DA9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LC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-фильтры, как правило, используются для высоких частот, а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RC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– для низких частот. </w:t>
      </w:r>
    </w:p>
    <w:p w14:paraId="7E1842AB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Частота среза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для ФВЧ и ФНЧ определяется одинаково:</w:t>
      </w:r>
    </w:p>
    <w:p w14:paraId="03C2915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Для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RC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2π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RC</m:t>
            </m:r>
          </m:den>
        </m:f>
      </m:oMath>
    </w:p>
    <w:p w14:paraId="5A4E436B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Для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LC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2π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LC</m:t>
                </m:r>
              </m:e>
            </m:rad>
          </m:den>
        </m:f>
      </m:oMath>
    </w:p>
    <w:p w14:paraId="077D3C0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Существуют конфигурации Г, П, Т образных фильтров. Простейшей является Г-образная. Г-образный ФВЧ представлен на рис. 8, а ФНЧ – на рис. 9. </w:t>
      </w:r>
    </w:p>
    <w:p w14:paraId="6A74E8C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2130D63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drawing>
          <wp:inline distT="0" distB="0" distL="0" distR="0" wp14:anchorId="0F3F1AD3" wp14:editId="02F4C508">
            <wp:extent cx="1466215" cy="1264920"/>
            <wp:effectExtent l="0" t="0" r="635" b="0"/>
            <wp:docPr id="3074" name="Picture 2" descr="Расчёт RC-фильтра верхних частот. Расчёты радиотехнических цеп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Расчёт RC-фильтра верхних частот. Расчёты радиотехнических цеп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5" r="60957" b="13530"/>
                    <a:stretch/>
                  </pic:blipFill>
                  <pic:spPr bwMode="auto">
                    <a:xfrm>
                      <a:off x="0" y="0"/>
                      <a:ext cx="1474134" cy="12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54271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8 – простейший ФВЧ</w:t>
      </w:r>
    </w:p>
    <w:p w14:paraId="0F02BABA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</w:p>
    <w:p w14:paraId="76C22498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0337761D" wp14:editId="01BADE7A">
            <wp:extent cx="1737360" cy="1041865"/>
            <wp:effectExtent l="0" t="0" r="0" b="6350"/>
            <wp:docPr id="3076" name="Picture 4" descr="Расчёт RC-фильтра нижних частот. Расчёты радиотехнических цеп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Расчёт RC-фильтра нижних частот. Расчёты радиотехнических цеп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0" r="53565" b="20103"/>
                    <a:stretch/>
                  </pic:blipFill>
                  <pic:spPr bwMode="auto">
                    <a:xfrm>
                      <a:off x="0" y="0"/>
                      <a:ext cx="1763921" cy="10577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102CFCF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9 - простейший ФНЧ</w:t>
      </w:r>
    </w:p>
    <w:p w14:paraId="33EB03F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A03739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Необходимо правильно и разумно выбирать баланс между емкостью и сопротивлением в фильтре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Например, будет разумно выбрать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R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=1 кОм и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C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=1 мкФ, и некорректно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R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=1 Ом и С=1000 мкФ. </w:t>
      </w:r>
    </w:p>
    <w:p w14:paraId="5177554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Для работы на частотах ниже единиц и десятков МГц хорошим вариантом будет выбор в пределах для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R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= 0.1…100 кОм и для С = 0.01…10 мкФ (тем не менее, могут быть и другие значения). </w:t>
      </w:r>
    </w:p>
    <w:p w14:paraId="6A0F7FA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При работе на ВЧ и СВЧ используются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R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, равные десяткам Ом. </w:t>
      </w:r>
    </w:p>
    <w:p w14:paraId="6FA1E57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0EDDDDA" w14:textId="77777777" w:rsidR="001767CA" w:rsidRPr="001767CA" w:rsidRDefault="001767CA" w:rsidP="00FF7899">
      <w:pPr>
        <w:pStyle w:val="af"/>
      </w:pPr>
      <w:r w:rsidRPr="001767CA">
        <w:t>10 Основные частотные параметры биполярных транзисторов</w:t>
      </w:r>
    </w:p>
    <w:p w14:paraId="3064CE5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64C806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Выделяют следующие частотные параметры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5FE79E80" w14:textId="77777777" w:rsidR="001767CA" w:rsidRPr="001767CA" w:rsidRDefault="001767CA" w:rsidP="00FF7899">
      <w:pPr>
        <w:numPr>
          <w:ilvl w:val="0"/>
          <w:numId w:val="17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21э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или β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>– коэффициент передачи тока в схеме с ОЭ;</w:t>
      </w:r>
    </w:p>
    <w:p w14:paraId="53B88A96" w14:textId="77777777" w:rsidR="001767CA" w:rsidRPr="001767CA" w:rsidRDefault="001767CA" w:rsidP="00FF7899">
      <w:pPr>
        <w:numPr>
          <w:ilvl w:val="0"/>
          <w:numId w:val="17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21б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или α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– коэффициент передачи тока в схеме с ОБ.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β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β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</m:t>
        </m:r>
      </m:oMath>
    </w:p>
    <w:p w14:paraId="69A98085" w14:textId="77777777" w:rsidR="001767CA" w:rsidRPr="001767CA" w:rsidRDefault="001767CA" w:rsidP="00FF7899">
      <w:pPr>
        <w:numPr>
          <w:ilvl w:val="0"/>
          <w:numId w:val="17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или 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ГР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граничная частота коэффициента передачи тока биполярного транзистора, при которой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β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</m:t>
        </m:r>
      </m:oMath>
    </w:p>
    <w:p w14:paraId="26B45AF7" w14:textId="77777777" w:rsidR="001767CA" w:rsidRPr="001767CA" w:rsidRDefault="001767CA" w:rsidP="00FF7899">
      <w:pPr>
        <w:numPr>
          <w:ilvl w:val="0"/>
          <w:numId w:val="17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h21б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или 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α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предельная частота для схемы с ОБ, при которой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снижается на 3 дБ (в 1.41 раза).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≈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701277BD" w14:textId="77777777" w:rsidR="001767CA" w:rsidRPr="001767CA" w:rsidRDefault="001767CA" w:rsidP="00FF7899">
      <w:pPr>
        <w:numPr>
          <w:ilvl w:val="0"/>
          <w:numId w:val="17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h21э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или 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β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предельная частота для схемы с ОЭ, при которой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  <m:r>
          <w:rPr>
            <w:rFonts w:ascii="Cambria Math" w:hAnsi="Cambria Math" w:cs="Times New Roman"/>
            <w:sz w:val="24"/>
            <w:szCs w:val="24"/>
          </w:rPr>
          <m:t> 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снижается на 3 дБ (в 1.41 раза).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β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≈</m:t>
        </m:r>
        <m:f>
          <m:fPr>
            <m:type m:val="skw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≈</m:t>
        </m:r>
        <m:f>
          <m:fPr>
            <m:type m:val="skw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</m:oMath>
      <w:r w:rsidRPr="001767CA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0F888ED7" w14:textId="77777777" w:rsidR="001767CA" w:rsidRPr="001767CA" w:rsidRDefault="001767CA" w:rsidP="00FF7899">
      <w:pPr>
        <w:numPr>
          <w:ilvl w:val="0"/>
          <w:numId w:val="17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емкость коллекторного перехода;</w:t>
      </w:r>
    </w:p>
    <w:p w14:paraId="04DC8748" w14:textId="77777777" w:rsidR="001767CA" w:rsidRPr="001767CA" w:rsidRDefault="001767CA" w:rsidP="00FF7899">
      <w:pPr>
        <w:numPr>
          <w:ilvl w:val="0"/>
          <w:numId w:val="17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емкость эмиттерного перехода;</w:t>
      </w:r>
    </w:p>
    <w:p w14:paraId="1B3E78F9" w14:textId="77777777" w:rsidR="001767CA" w:rsidRPr="001767CA" w:rsidRDefault="001767CA" w:rsidP="00FF7899">
      <w:pPr>
        <w:numPr>
          <w:ilvl w:val="0"/>
          <w:numId w:val="17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БК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емкость цепи обратной связи (емкость Миллера);</w:t>
      </w:r>
    </w:p>
    <w:p w14:paraId="46B3BB8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82EFAEB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drawing>
          <wp:inline distT="0" distB="0" distL="0" distR="0" wp14:anchorId="78F5B1AC" wp14:editId="04AE1761">
            <wp:extent cx="2775489" cy="1697355"/>
            <wp:effectExtent l="0" t="0" r="6350" b="0"/>
            <wp:docPr id="7" name="Picture 2" descr="Зависимость коэффициентов передачи тока транзисторов от &#10;  част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Зависимость коэффициентов передачи тока транзисторов от &#10;  часто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5" cy="17001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D5CFC63" w14:textId="3BE06368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10 – Сравнение усилительных</w:t>
      </w:r>
    </w:p>
    <w:p w14:paraId="334B34E9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свойств для ОБ и ОЭ</w:t>
      </w:r>
    </w:p>
    <w:p w14:paraId="6739AB6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A7189AD" w14:textId="77777777" w:rsidR="001767CA" w:rsidRPr="001767CA" w:rsidRDefault="001767CA" w:rsidP="00FF7899">
      <w:pPr>
        <w:pStyle w:val="af"/>
      </w:pPr>
      <w:r w:rsidRPr="001767CA">
        <w:t>11 Малосигнальная модель</w:t>
      </w:r>
    </w:p>
    <w:p w14:paraId="60BB83F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4C29DEF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 xml:space="preserve">Схема замещения для малых сигналов биполярного транзистора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— это упрощённая модель, которая используется для анализа работы транзистора в режиме малых сигналов. Она позволяет исследовать поведение транзистора в ответ на небольшие изменения входного сигнала, игнорируя нелинейные эффекты и используя линейные элементы.</w:t>
      </w:r>
    </w:p>
    <w:p w14:paraId="09318F5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В схеме замещения биполярного транзистора используется эквивалентная модель, основанная на его параметрах в режиме активного состояния.</w:t>
      </w:r>
    </w:p>
    <w:p w14:paraId="4D54312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Чаще всего схемы замещения характеризуются </w:t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Н-параметрами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: </w:t>
      </w:r>
    </w:p>
    <w:p w14:paraId="31EE8261" w14:textId="77777777" w:rsidR="001767CA" w:rsidRPr="001767CA" w:rsidRDefault="001767CA" w:rsidP="00FF7899">
      <w:pPr>
        <w:numPr>
          <w:ilvl w:val="0"/>
          <w:numId w:val="18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Н21 – уже известный параметр коэффициента передачи тока базы;</w:t>
      </w:r>
    </w:p>
    <w:p w14:paraId="260C9B95" w14:textId="77777777" w:rsidR="001767CA" w:rsidRPr="001767CA" w:rsidRDefault="001767CA" w:rsidP="00FF7899">
      <w:pPr>
        <w:numPr>
          <w:ilvl w:val="0"/>
          <w:numId w:val="18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Н12 – коэффициент обратной связи;</w:t>
      </w:r>
    </w:p>
    <w:p w14:paraId="4CB95C86" w14:textId="77777777" w:rsidR="001767CA" w:rsidRPr="001767CA" w:rsidRDefault="001767CA" w:rsidP="00FF7899">
      <w:pPr>
        <w:numPr>
          <w:ilvl w:val="0"/>
          <w:numId w:val="18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Н11 – входное сопротивление;</w:t>
      </w:r>
    </w:p>
    <w:p w14:paraId="7E1F5FC3" w14:textId="77777777" w:rsidR="001767CA" w:rsidRPr="001767CA" w:rsidRDefault="001767CA" w:rsidP="00FF7899">
      <w:pPr>
        <w:numPr>
          <w:ilvl w:val="0"/>
          <w:numId w:val="18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Н22 – выходное сопротивление. </w:t>
      </w:r>
    </w:p>
    <w:p w14:paraId="14A9A8F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Также в схемах замещения могут использоваться проводимости,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Y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Pr="001767CA">
        <w:rPr>
          <w:rFonts w:ascii="SeroPro-Extralight" w:hAnsi="SeroPro-Extralight" w:cs="Times New Roman"/>
          <w:bCs/>
          <w:sz w:val="24"/>
          <w:szCs w:val="24"/>
          <w:lang w:val="en-US"/>
        </w:rPr>
        <w:t>Z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параметры. </w:t>
      </w:r>
    </w:p>
    <w:p w14:paraId="4BC2C4A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Схема замещения позволяет анализировать параметры усилителей, таких как коэффициент усиления, входное и выходное сопротивления, частотные характеристики и другие.</w:t>
      </w:r>
    </w:p>
    <w:p w14:paraId="09FED66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Существует огромное множество схем замещения. Рассмотрим простую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br/>
      </w:r>
      <w:r w:rsidRPr="00FF7899">
        <w:rPr>
          <w:rFonts w:ascii="SeroPro-Extralight" w:hAnsi="SeroPro-Extralight" w:cs="Times New Roman"/>
          <w:b/>
          <w:bCs/>
          <w:sz w:val="24"/>
          <w:szCs w:val="24"/>
        </w:rPr>
        <w:t>Т-образную схему замещения для БТ для усилительного каскада с общим эмиттером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10739C1D" w14:textId="193E0D06" w:rsid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Т-образная схема замещения для схемы с общим эмиттером биполярного транзистора позволяет упростить анализ линейных характеристик транзистора в малом сигнале. Она помогает понять, как транзистор влияет на входное и выходное напряжение, а также как он управляется базовым током.</w:t>
      </w:r>
    </w:p>
    <w:p w14:paraId="32A9B9F4" w14:textId="1F84117D" w:rsidR="00BE06C2" w:rsidRPr="00BE06C2" w:rsidRDefault="00BE06C2" w:rsidP="00BE06C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BE06C2">
        <w:rPr>
          <w:rFonts w:ascii="SeroPro-Extralight" w:hAnsi="SeroPro-Extralight" w:cs="Times New Roman"/>
          <w:bCs/>
          <w:sz w:val="24"/>
          <w:szCs w:val="24"/>
        </w:rPr>
        <w:t xml:space="preserve">На схеме выделяется три дифференциальных сопротивления: сопротивление эмиттера, коллектора и базы. У маломощных транзисторов типичные порядки величин для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BE06C2">
        <w:rPr>
          <w:rFonts w:ascii="SeroPro-Extralight" w:hAnsi="SeroPro-Extralight" w:cs="Times New Roman"/>
          <w:bCs/>
          <w:sz w:val="24"/>
          <w:szCs w:val="24"/>
        </w:rPr>
        <w:t xml:space="preserve"> – от единиц до сотен ом, для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sub>
        </m:sSub>
      </m:oMath>
      <w:r w:rsidRPr="00BE06C2">
        <w:rPr>
          <w:rFonts w:ascii="SeroPro-Extralight" w:hAnsi="SeroPro-Extralight" w:cs="Times New Roman"/>
          <w:bCs/>
          <w:sz w:val="24"/>
          <w:szCs w:val="24"/>
        </w:rPr>
        <w:t xml:space="preserve"> – от сотен кОм до </w:t>
      </w:r>
      <w:r>
        <w:rPr>
          <w:rFonts w:ascii="SeroPro-Extralight" w:hAnsi="SeroPro-Extralight" w:cs="Times New Roman"/>
          <w:bCs/>
          <w:sz w:val="24"/>
          <w:szCs w:val="24"/>
        </w:rPr>
        <w:t>МОм</w:t>
      </w:r>
      <w:r w:rsidRPr="00BE06C2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344FA04E" w14:textId="77777777" w:rsidR="00BE06C2" w:rsidRPr="00BE06C2" w:rsidRDefault="00BE06C2" w:rsidP="00BE06C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BE06C2">
        <w:rPr>
          <w:rFonts w:ascii="SeroPro-Extralight" w:hAnsi="SeroPro-Extralight" w:cs="Times New Roman"/>
          <w:bCs/>
          <w:sz w:val="24"/>
          <w:szCs w:val="24"/>
        </w:rPr>
        <w:t>Конечно, на схеме замещения отображено своего рода сердце транзистора – генератор коллекторного тока.</w:t>
      </w:r>
    </w:p>
    <w:p w14:paraId="6DC5A1EE" w14:textId="2733E52D" w:rsidR="00BE06C2" w:rsidRPr="00BE06C2" w:rsidRDefault="00BE06C2" w:rsidP="00BE06C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BE06C2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Также выделяют емкость коллектора, включенную параллельно генератору коллекторного тока, а также емкость эмиттера, включенную параллельно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</m:oMath>
      <w:r w:rsidRPr="00BE06C2">
        <w:rPr>
          <w:rFonts w:ascii="SeroPro-Extralight" w:hAnsi="SeroPro-Extralight" w:cs="Times New Roman"/>
          <w:bCs/>
          <w:sz w:val="24"/>
          <w:szCs w:val="24"/>
        </w:rPr>
        <w:t xml:space="preserve">. Помимо них есть не показанная на схеме емкость обратной связи, которая подключена между входами коллектора и базы. </w:t>
      </w:r>
    </w:p>
    <w:p w14:paraId="51E2203F" w14:textId="77777777" w:rsidR="00BE06C2" w:rsidRPr="00BE06C2" w:rsidRDefault="00BE06C2" w:rsidP="00BE06C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BE06C2">
        <w:rPr>
          <w:rFonts w:ascii="SeroPro-Extralight" w:hAnsi="SeroPro-Extralight" w:cs="Times New Roman"/>
          <w:bCs/>
          <w:sz w:val="24"/>
          <w:szCs w:val="24"/>
        </w:rPr>
        <w:t xml:space="preserve">Именно наличие названных емкостей приводит к тому, что выше определенной частоты параметры усилителя на транзисторе начинают ухудшаться, а при ее повышении работоспособность постепенно полностью теряется. </w:t>
      </w:r>
    </w:p>
    <w:p w14:paraId="7C865A85" w14:textId="2FFC1C25" w:rsidR="00BE06C2" w:rsidRDefault="00BE06C2" w:rsidP="00BE06C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BE06C2">
        <w:rPr>
          <w:rFonts w:ascii="SeroPro-Extralight" w:hAnsi="SeroPro-Extralight" w:cs="Times New Roman"/>
          <w:bCs/>
          <w:sz w:val="24"/>
          <w:szCs w:val="24"/>
        </w:rPr>
        <w:t xml:space="preserve">Для схемы с общим эмиттером в этом заслуга как емкости коллектор-база, так и емкости коллектора, а в случае эмиттерного повторителя и схемы с общей базой – только емкости коллектора. При этом, емкость эмиттера зашунтирована низкоомным сопротивлением эмиттерного перехода, поэтому она начинает оказывать влияние только на крайне высоких частотах. Потому ее влиянием мы пренебрежем и рассматривать ее не будем. Строго говоря, она все же может оказывать значимое влияние, для чего, например, надо ввести транзистор в микрорежим, задав ему ток коллектора порядка микроампер, но </w:t>
      </w:r>
      <w:r>
        <w:rPr>
          <w:rFonts w:ascii="SeroPro-Extralight" w:hAnsi="SeroPro-Extralight" w:cs="Times New Roman"/>
          <w:bCs/>
          <w:sz w:val="24"/>
          <w:szCs w:val="24"/>
        </w:rPr>
        <w:t>такой режим - скорее</w:t>
      </w:r>
      <w:r w:rsidRPr="00BE06C2">
        <w:rPr>
          <w:rFonts w:ascii="SeroPro-Extralight" w:hAnsi="SeroPro-Extralight" w:cs="Times New Roman"/>
          <w:bCs/>
          <w:sz w:val="24"/>
          <w:szCs w:val="24"/>
        </w:rPr>
        <w:t xml:space="preserve"> исключение из правил.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(для дискретной электроники). </w:t>
      </w:r>
    </w:p>
    <w:p w14:paraId="0A1BD5C6" w14:textId="77777777" w:rsidR="00BE06C2" w:rsidRPr="00BE06C2" w:rsidRDefault="00BE06C2" w:rsidP="00BE06C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E38B996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25C3935F" wp14:editId="5AF960A7">
            <wp:extent cx="4172585" cy="2031208"/>
            <wp:effectExtent l="0" t="0" r="0" b="7620"/>
            <wp:docPr id="2" name="Picture 2" descr="Т-образная схема замещения транзистора при включении с общим эмитт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Т-образная схема замещения транзистора при включении с общим эмиттеро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91" cy="20336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1347A0C" w14:textId="07DD9CD9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11 – Т-образная малосигнальная модель</w:t>
      </w:r>
    </w:p>
    <w:p w14:paraId="753AEDEE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для транзистора, включенного по схеме ОЭ</w:t>
      </w:r>
    </w:p>
    <w:p w14:paraId="70C6BFE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470E0C3" w14:textId="3E040859" w:rsidR="001767CA" w:rsidRDefault="00BE06C2" w:rsidP="002D0DC8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>
        <w:rPr>
          <w:rFonts w:ascii="SeroPro-Extralight" w:hAnsi="SeroPro-Extralight" w:cs="Times New Roman"/>
          <w:bCs/>
          <w:sz w:val="24"/>
          <w:szCs w:val="24"/>
        </w:rPr>
        <w:t>Более п</w:t>
      </w:r>
      <w:r w:rsidR="001767CA" w:rsidRPr="001767CA">
        <w:rPr>
          <w:rFonts w:ascii="SeroPro-Extralight" w:hAnsi="SeroPro-Extralight" w:cs="Times New Roman"/>
          <w:bCs/>
          <w:sz w:val="24"/>
          <w:szCs w:val="24"/>
        </w:rPr>
        <w:t xml:space="preserve">одробно о малосигнальных моделях, в том числе для включений с ОК, ОБ – у 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И.П. </w:t>
      </w:r>
      <w:r w:rsidR="002D0DC8">
        <w:rPr>
          <w:rFonts w:ascii="SeroPro-Extralight" w:hAnsi="SeroPro-Extralight" w:cs="Times New Roman"/>
          <w:bCs/>
          <w:sz w:val="24"/>
          <w:szCs w:val="24"/>
        </w:rPr>
        <w:t xml:space="preserve">Степаненко в книге </w:t>
      </w:r>
      <w:r w:rsidR="002D0DC8" w:rsidRPr="001767CA">
        <w:rPr>
          <w:rFonts w:ascii="SeroPro-Extralight" w:hAnsi="SeroPro-Extralight" w:cs="Times New Roman"/>
          <w:bCs/>
          <w:sz w:val="24"/>
          <w:szCs w:val="24"/>
        </w:rPr>
        <w:t>«Основы теории тра</w:t>
      </w:r>
      <w:r w:rsidR="002D0DC8">
        <w:rPr>
          <w:rFonts w:ascii="SeroPro-Extralight" w:hAnsi="SeroPro-Extralight" w:cs="Times New Roman"/>
          <w:bCs/>
          <w:sz w:val="24"/>
          <w:szCs w:val="24"/>
        </w:rPr>
        <w:t>нзисторов и транзисторных схем».</w:t>
      </w:r>
    </w:p>
    <w:p w14:paraId="42742D8D" w14:textId="77777777" w:rsidR="002D0DC8" w:rsidRPr="001767CA" w:rsidRDefault="002D0DC8" w:rsidP="002D0DC8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96B7D8B" w14:textId="77777777" w:rsidR="001767CA" w:rsidRPr="001767CA" w:rsidRDefault="001767CA" w:rsidP="00FF7899">
      <w:pPr>
        <w:pStyle w:val="af"/>
      </w:pPr>
      <w:r w:rsidRPr="001767CA">
        <w:t>12 Эффект Миллера в каскаде с ОЭ</w:t>
      </w:r>
    </w:p>
    <w:p w14:paraId="0BBC1C2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A9007A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 xml:space="preserve">Эффект Миллера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описывает влияние емкости к-б (емкости обратной связи) на частотные характеристики каскада с общим эмиттером (ОЭ). В схеме с ОЭ емкость к-б является емкостью, через которую часть выходного сигнала с коллектора передается на базу. Причем из-за инверсии сигнала на коллекторе относительно базы обратная связь отрицательная. </w:t>
      </w:r>
    </w:p>
    <w:p w14:paraId="1281D66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Эффект Миллера заключается в том, что эта емкость, называемая емкостью Миллера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>), равна:</w:t>
      </w:r>
    </w:p>
    <w:p w14:paraId="1A0AED4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03CCD8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КБ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1+Ку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14:paraId="27A571A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105398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где: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КБ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- емкость обратной связи (паспортное значение), типично составляет доли-единицы пФ для маломощных транзисторов;</w:t>
      </w:r>
    </w:p>
    <w:p w14:paraId="107CDC8B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ab/>
        <w:t xml:space="preserve">Ку – коэффициент усиления по напряжению каскада с ОЭ. </w:t>
      </w:r>
    </w:p>
    <w:p w14:paraId="2125749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Таким образом,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 xml:space="preserve">емкость Миллера увеличивается примерно в Ку раз по сравнению с исходной емкостью к-б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и через себя образует ООС для полезного выходного сигнала.  </w:t>
      </w:r>
    </w:p>
    <w:p w14:paraId="34F5E818" w14:textId="70456DA1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Это значит, что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емкость Миллера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М</m:t>
            </m:r>
          </m:sub>
        </m:sSub>
      </m:oMath>
      <w:r w:rsidRPr="00BE06C2">
        <w:rPr>
          <w:rFonts w:ascii="SeroPro-Extralight" w:hAnsi="SeroPro-Extralight" w:cs="Times New Roman"/>
          <w:b/>
          <w:bCs/>
          <w:sz w:val="24"/>
          <w:szCs w:val="24"/>
        </w:rPr>
        <w:t xml:space="preserve">) влияет на полосу пропускания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и АЧХ каскада. </w:t>
      </w:r>
    </w:p>
    <w:p w14:paraId="58D5BF8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1B208917" w14:textId="77777777" w:rsidR="001767CA" w:rsidRPr="001767CA" w:rsidRDefault="001767CA" w:rsidP="00FF7899">
      <w:pPr>
        <w:pStyle w:val="af"/>
      </w:pPr>
      <w:r w:rsidRPr="001767CA">
        <w:t>13 Частота среза для каскада ОЭ</w:t>
      </w:r>
    </w:p>
    <w:p w14:paraId="4A37E6EF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DA345C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Частота среза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— это частота, выше которой амплитудно-частотная характеристика (АЧХ) каскада начинает падать.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В случае каскада с ОЭ, существует две частоты среза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: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первая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рассчитывается по входу с учетом эффекта Миллера, а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вторая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— по выходу с учетом параллельных емкостей, таких как ёмкость нагрузки и емкость коллектора. Эти частоты помогают определить, где начинается спад усиления и как каскад будет реагировать на различные частоты сигнала.</w:t>
      </w:r>
    </w:p>
    <w:p w14:paraId="5BB8ACC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Первую частоту среза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, определяемую по входу на основании эффекта Миллера, выразить формулой, которая определяет частоту среза, на которой наблюдается спад на АЧХ каскада на уровне -3дБ:</w:t>
      </w:r>
    </w:p>
    <w:p w14:paraId="56C9EF3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 ВХ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(R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ВХ ТР-РА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||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дел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2π(β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Э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Э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||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дел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sub>
              </m:sSub>
            </m:den>
          </m:f>
        </m:oMath>
      </m:oMathPara>
    </w:p>
    <w:p w14:paraId="1BEAFA6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095311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В то же время, емкость коллекторного перехода вместе с емкостью нагрузки (т.е. подключаемого к каскаду следующего звена) вместе с эквивалентным выходным сопротивлением каскада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ВЫХ ЭКВ 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образуют ФНЧ. Его частота является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второй частотой среза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по выходу</w:t>
      </w:r>
    </w:p>
    <w:p w14:paraId="1687FF0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A4F0BE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 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ВЫХ ЭКВ 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НАГР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||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НАГР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НАГР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14:paraId="45877EE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A1BEE08" w14:textId="794883C9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Имея две частоты среза: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 ВХ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по входу и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 ВЫХ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по выходу можно приблизительно оценить, на какой частоте у каскада начнется спад Ку, т.е. завал АЧХ на высоких частотах. Для оценки верхней полосы пропускания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ВЕРХ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АЧХ каскада можно использовать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наименьшую из рассчитанных частот среза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1C8796C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8AF28A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 (ОЭ)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СР ВХ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СР ВЫХ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</m:t>
              </m:r>
            </m:e>
          </m:func>
        </m:oMath>
      </m:oMathPara>
    </w:p>
    <w:p w14:paraId="12B8686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7897B4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Этот подход позволяет быстро оценить, на каких частотах система начинает терять эффективность, хотя и не дает точного значения. Но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найденного приближенного значения достаточно для оценки частотных свойств каскада. </w:t>
      </w:r>
    </w:p>
    <w:p w14:paraId="004A259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Для более точного анализа можно использовать системы автоматизированного проектирования (САПР) и моделирование, построив передаточную функцию каскада. Эти методы позволят получить более детальную информацию о частотных характеристиках и поведении каскада в различных условиях. </w:t>
      </w:r>
    </w:p>
    <w:p w14:paraId="378FBA9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Таким образом, оценить приблизительную частоту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ВЕРХ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верхней полосы пропускания АЧХ каскада можно по алгоритму выше. Если требуется точное значение, наиболее простым вариантом является моделирование работы схемы в САПР и снятие ее АЧХ и определение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ВЕРХ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по графику АЧХ. </w:t>
      </w:r>
    </w:p>
    <w:p w14:paraId="1FF5EBF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869C13D" w14:textId="77777777" w:rsidR="001767CA" w:rsidRPr="001767CA" w:rsidRDefault="001767CA" w:rsidP="00FF7899">
      <w:pPr>
        <w:pStyle w:val="af"/>
      </w:pPr>
      <w:r w:rsidRPr="001767CA">
        <w:t>14 Частота среза для каскадов ОК и ОБ</w:t>
      </w:r>
    </w:p>
    <w:p w14:paraId="4C27139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2270D7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Для каскадов с ОБ и ОК частотные свойства приблизительно одинаковы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Они имеют верхнюю частоту полосы пропускания,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намного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большую, чем каскад с ОЭ. </w:t>
      </w:r>
    </w:p>
    <w:p w14:paraId="7F3CCCB2" w14:textId="1CDA9C8F" w:rsidR="001767CA" w:rsidRPr="001767CA" w:rsidRDefault="00BE06C2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b/>
          <w:bCs/>
          <w:sz w:val="24"/>
          <w:szCs w:val="24"/>
        </w:rPr>
        <w:t>В схемах</w:t>
      </w:r>
      <w:r w:rsidR="001767CA" w:rsidRPr="00BE06C2">
        <w:rPr>
          <w:rFonts w:ascii="SeroPro-Extralight" w:hAnsi="SeroPro-Extralight" w:cs="Times New Roman"/>
          <w:b/>
          <w:bCs/>
          <w:sz w:val="24"/>
          <w:szCs w:val="24"/>
        </w:rPr>
        <w:t xml:space="preserve"> с ОБ и ОК отсутствует эффект Миллера</w:t>
      </w:r>
      <w:r w:rsidR="001767CA" w:rsidRPr="001767CA">
        <w:rPr>
          <w:rFonts w:ascii="SeroPro-Extralight" w:hAnsi="SeroPro-Extralight" w:cs="Times New Roman"/>
          <w:bCs/>
          <w:sz w:val="24"/>
          <w:szCs w:val="24"/>
        </w:rPr>
        <w:t xml:space="preserve">, поскольку каскады не инвертируют выходной сигнал. Это «автоматически» устраняет ограничение АЧХ, вызванное емкостью к-б, которое оказывало бы серьезное влияние на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ВЕРХ</m:t>
            </m:r>
          </m:sub>
        </m:sSub>
      </m:oMath>
      <w:r w:rsidR="001767CA" w:rsidRPr="001767CA">
        <w:rPr>
          <w:rFonts w:ascii="SeroPro-Extralight" w:hAnsi="SeroPro-Extralight" w:cs="Times New Roman"/>
          <w:bCs/>
          <w:sz w:val="24"/>
          <w:szCs w:val="24"/>
        </w:rPr>
        <w:t xml:space="preserve"> в схеме с ОЭ. </w:t>
      </w:r>
    </w:p>
    <w:p w14:paraId="5A85BE8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Кроме того, для схемы ОК выходное сопротивление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ВЫХ 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стремится к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, что дает приближенное значение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частоты среза для схемы с ОК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, равное</w:t>
      </w:r>
    </w:p>
    <w:p w14:paraId="57EB103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FDAF42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 (ОК)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ВЫХ 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НАГР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НАГР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14:paraId="3DD4C5D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6B6D54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Если требуется оценить порядок величины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 (ОК)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и известна для аналогичного транзистора частота среза для каскада с ОЭ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</m:t>
            </m:r>
            <m:r>
              <w:rPr>
                <w:rFonts w:ascii="Cambria Math" w:hAnsi="Cambria Math" w:cs="Times New Roman"/>
                <w:sz w:val="24"/>
                <w:szCs w:val="24"/>
              </w:rPr>
              <m:t> (ОЭ)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>, то можно сказать, что</w:t>
      </w:r>
    </w:p>
    <w:p w14:paraId="4F2198A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6EB1D6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 (ОК)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 (ОЭ)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β</m:t>
          </m:r>
        </m:oMath>
      </m:oMathPara>
    </w:p>
    <w:p w14:paraId="14D4029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4740C3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Для схемы с ОБ можно таким же способом записать, что </w:t>
      </w:r>
    </w:p>
    <w:p w14:paraId="1306282D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E3FF9A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 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ОБ</m:t>
                  </m:r>
                </m:e>
              </m:d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ВЫХ 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НАГР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К</m:t>
                              </m:r>
                            </m:sub>
                          </m:sSub>
                        </m:e>
                      </m:d>
                    </m:e>
                  </m: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НАГР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НАГР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||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НАГР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НАГР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14:paraId="275A259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860A6C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И по аналогии, порядок можно определить, как</w:t>
      </w:r>
    </w:p>
    <w:p w14:paraId="3EEA545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EB17A3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 (ОБ)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 (ОЭ)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β</m:t>
          </m:r>
        </m:oMath>
      </m:oMathPara>
    </w:p>
    <w:p w14:paraId="39AAAB8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3835D8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Или, что то же самое,</w:t>
      </w:r>
    </w:p>
    <w:p w14:paraId="41A86ED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5B21E8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∙β</m:t>
          </m:r>
        </m:oMath>
      </m:oMathPara>
    </w:p>
    <w:p w14:paraId="4D49FFC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AE5595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Напомним, что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≈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</m:t>
        </m:r>
      </m:oMath>
    </w:p>
    <w:p w14:paraId="3BA24536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Таким образом, рассмотрены методы оценки верхней полосы пропускания АЧХ для каскадов с ОЭ, ОК и ОБ. Очевидно, что ОБ и ОК имеют намного более высокую частоту среза, чем каскад с ОЭ и, следовательно, </w:t>
      </w:r>
      <w:r w:rsidRPr="00BE06C2">
        <w:rPr>
          <w:rFonts w:ascii="SeroPro-Extralight" w:hAnsi="SeroPro-Extralight" w:cs="Times New Roman"/>
          <w:b/>
          <w:bCs/>
          <w:sz w:val="24"/>
          <w:szCs w:val="24"/>
        </w:rPr>
        <w:t>лучше подходят для работы с высокочастотными сигналами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5B460F3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9C1BE31" w14:textId="77777777" w:rsidR="001767CA" w:rsidRPr="001767CA" w:rsidRDefault="001767CA" w:rsidP="00FF7899">
      <w:pPr>
        <w:pStyle w:val="af"/>
      </w:pPr>
      <w:r w:rsidRPr="001767CA">
        <w:t>15 Методы улучшения частотных свойств многокаскадного усилителя</w:t>
      </w:r>
    </w:p>
    <w:p w14:paraId="08AA2D2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392F25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Усилители сигналов, как правило, всегда строятся на нескольких каскадах в различных комбинациях. При правильном подборе структуры усилителя и грамотном выборе режимов транзисторов всегда можно получить желаемый результат по частотным свойствам. </w:t>
      </w:r>
    </w:p>
    <w:p w14:paraId="376867F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Можно выделить следующие </w:t>
      </w: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 xml:space="preserve">рекомендации для увеличения верхней частоты среза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на АЧХ многокаскадного транзисторного усилителя:</w:t>
      </w:r>
    </w:p>
    <w:p w14:paraId="3B68956B" w14:textId="77777777" w:rsidR="001767CA" w:rsidRPr="001767CA" w:rsidRDefault="001767CA" w:rsidP="00FF7899">
      <w:pPr>
        <w:numPr>
          <w:ilvl w:val="0"/>
          <w:numId w:val="23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Использование транзисторов с более высокими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и с минимальными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КБ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3638EFEE" w14:textId="77777777" w:rsidR="001767CA" w:rsidRPr="001767CA" w:rsidRDefault="001767CA" w:rsidP="00FF7899">
      <w:pPr>
        <w:numPr>
          <w:ilvl w:val="0"/>
          <w:numId w:val="23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Достижение высокого Ку по напряжению путем последовательного соединения нескольких каскадов с ОЭ, каждый из которых имеет низкий Ку, вместо меньшего количества каскадов с большими Ку. Например, грубо, при прочих равных, Комбинация ОЭ (Ку=10 раз)+ОЭ (Ку=10 раз) против ОЭ (Ку=100 раз) даст выигрыш в верхней частоте среза в 10 раз;</w:t>
      </w:r>
    </w:p>
    <w:p w14:paraId="415950EE" w14:textId="77777777" w:rsidR="001767CA" w:rsidRPr="001767CA" w:rsidRDefault="001767CA" w:rsidP="00FF7899">
      <w:pPr>
        <w:numPr>
          <w:ilvl w:val="0"/>
          <w:numId w:val="23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Установка возможно бОльших токов коллекторов и, соответственно, возможно меньших коллекторных резисторов (это приводит к уменьшению постоянной времени перезаряда емкостей переходов и нагрузки и увеличивает частоту среза);</w:t>
      </w:r>
    </w:p>
    <w:p w14:paraId="1A82A1A4" w14:textId="77777777" w:rsidR="001767CA" w:rsidRPr="001767CA" w:rsidRDefault="001767CA" w:rsidP="00FF7899">
      <w:pPr>
        <w:numPr>
          <w:ilvl w:val="0"/>
          <w:numId w:val="23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Использование в каскадах ОЭ эмиттерной и коллекторной коррекции на ВЧ; </w:t>
      </w:r>
    </w:p>
    <w:p w14:paraId="207FC8A0" w14:textId="77777777" w:rsidR="001767CA" w:rsidRPr="001767CA" w:rsidRDefault="001767CA" w:rsidP="00FF7899">
      <w:pPr>
        <w:numPr>
          <w:ilvl w:val="0"/>
          <w:numId w:val="23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Установка каскадов ОК (эмиттерных повторителей) между каскадами ОЭ для уменьшения влияния нагрузки следующего каскада на предыдущий; </w:t>
      </w:r>
    </w:p>
    <w:p w14:paraId="614076DE" w14:textId="77777777" w:rsidR="001767CA" w:rsidRPr="001767CA" w:rsidRDefault="001767CA" w:rsidP="00FF7899">
      <w:pPr>
        <w:numPr>
          <w:ilvl w:val="0"/>
          <w:numId w:val="24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Применение каскодных схем вместо классических каскадов ОЭ для устранения эффекта Миллера;</w:t>
      </w:r>
    </w:p>
    <w:p w14:paraId="011D0D33" w14:textId="77777777" w:rsidR="001767CA" w:rsidRPr="001767CA" w:rsidRDefault="001767CA" w:rsidP="00FF7899">
      <w:pPr>
        <w:numPr>
          <w:ilvl w:val="0"/>
          <w:numId w:val="24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Внедрение местной и общей ООС по переменному току для расширения полосы рабочих частот АЧХ; </w:t>
      </w:r>
    </w:p>
    <w:p w14:paraId="52901C3E" w14:textId="77777777" w:rsidR="001767CA" w:rsidRPr="001767CA" w:rsidRDefault="001767CA" w:rsidP="00FF7899">
      <w:pPr>
        <w:numPr>
          <w:ilvl w:val="0"/>
          <w:numId w:val="24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Использование динамической нагрузки (источников тока) в коллекторах. </w:t>
      </w:r>
    </w:p>
    <w:p w14:paraId="7D9851A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Существуют и другие методы для улучшения частотных свойств усилителя, однако эти названные являются самыми базовыми и эффективными. Одновременное применение всех методов невозможно, и разработчик должен уметь в зависимости от условий выбирать наиболее эффективные решения. </w:t>
      </w:r>
    </w:p>
    <w:p w14:paraId="5780BAB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0882341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drawing>
          <wp:inline distT="0" distB="0" distL="0" distR="0" wp14:anchorId="2BFDC8E7" wp14:editId="1184FFFE">
            <wp:extent cx="1607619" cy="256938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3083" t="30518" r="57834" b="15260"/>
                    <a:stretch/>
                  </pic:blipFill>
                  <pic:spPr>
                    <a:xfrm>
                      <a:off x="0" y="0"/>
                      <a:ext cx="1625421" cy="25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1224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12 – Коллекторная коррекция</w:t>
      </w:r>
    </w:p>
    <w:p w14:paraId="4D6D91E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F83DB77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20FD00B3" wp14:editId="19D4E436">
            <wp:extent cx="1657843" cy="1830668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2500" t="39185" r="55917" b="18445"/>
                    <a:stretch/>
                  </pic:blipFill>
                  <pic:spPr>
                    <a:xfrm>
                      <a:off x="0" y="0"/>
                      <a:ext cx="1663705" cy="183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55D3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13 – Эмиттерная коррекция</w:t>
      </w:r>
    </w:p>
    <w:p w14:paraId="62F44136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</w:p>
    <w:p w14:paraId="4F76B259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0A910029" wp14:editId="0199841F">
            <wp:extent cx="1817131" cy="2518306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67318" t="22076" r="9092" b="19805"/>
                    <a:stretch/>
                  </pic:blipFill>
                  <pic:spPr>
                    <a:xfrm>
                      <a:off x="0" y="0"/>
                      <a:ext cx="1842063" cy="255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DDB2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14 – Каскодное включение</w:t>
      </w:r>
    </w:p>
    <w:p w14:paraId="2AD9B59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D17C64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Подробно все названные методы описаны и рассмотрены в трудах И.П. Степаненко «Основы теории транзисторов и транзисторных схем», а также Титце и Шенка «Полупроводниковая схемотехника». Часть наиболее важных методов приведена Хоровицом и Хиллом в «Искусстве схемотехники». </w:t>
      </w:r>
    </w:p>
    <w:p w14:paraId="141E97F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4B9AB09" w14:textId="77777777" w:rsidR="001767CA" w:rsidRPr="001767CA" w:rsidRDefault="001767CA" w:rsidP="00FF7899">
      <w:pPr>
        <w:pStyle w:val="af"/>
      </w:pPr>
      <w:r w:rsidRPr="001767CA">
        <w:t>16 Межкаскадные связи в усилителях</w:t>
      </w:r>
    </w:p>
    <w:p w14:paraId="11E3683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C21C7D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Усилители сигналов всегда представляют собой множество соединенных между собой каскадов, выполняющих различные функции. Использование нескольких каскадов в усилителях позволяет достичь высоких характеристик, таких как высокое усиление, широкий частотный диапазон, стабильность, энергетическая эффективность и защита. Каждый каскад выполняет свою специфическую функцию, что в совокупности обеспечивает оптимальную работу усилителя в различных условиях.</w:t>
      </w:r>
    </w:p>
    <w:p w14:paraId="16FC765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При этом существует три базовых </w:t>
      </w: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вида связи между каскадами усилителя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E54F5BE" w14:textId="77777777" w:rsidR="001767CA" w:rsidRPr="001767CA" w:rsidRDefault="001767CA" w:rsidP="002D0DC8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Непосредственная связь:</w:t>
      </w:r>
    </w:p>
    <w:p w14:paraId="4C6469D1" w14:textId="77777777" w:rsidR="001767CA" w:rsidRPr="001767CA" w:rsidRDefault="001767CA" w:rsidP="002D0DC8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Емкостная связь;</w:t>
      </w:r>
    </w:p>
    <w:p w14:paraId="433C5111" w14:textId="77777777" w:rsidR="001767CA" w:rsidRPr="001767CA" w:rsidRDefault="001767CA" w:rsidP="002D0DC8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Трансформаторная связь.</w:t>
      </w:r>
    </w:p>
    <w:p w14:paraId="7BFEC05B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Непосредственные связи чаще всего применяются во всех аналоговых интегральных микросхемах и в усилителях постоянного тока, а конденсаторные связи – в усилителях на дискретных элементах. Трансформаторные связи чаще всего используются в мощных усилителях, таких как УЗМЧ и радиопередатчики. </w:t>
      </w:r>
    </w:p>
    <w:p w14:paraId="7726525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Имеются и другие виды связей, однако они имеют намного меньшее распространение. Рассмотрим емкостную и непосредственную связи как наиболее распространённые в повседневности. </w:t>
      </w:r>
    </w:p>
    <w:p w14:paraId="1431305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Емкостная связь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. Она используется для передачи переменного сигнала между каскадами, при этом постоянная составляющая сигнала блокируется. Это достигается за счет использования конденсатора, который подключается между выходом одного каскада и входом другого.</w:t>
      </w:r>
    </w:p>
    <w:p w14:paraId="3E17582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09CFFD9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18A2863E" wp14:editId="2E04BD89">
            <wp:extent cx="3004651" cy="2393950"/>
            <wp:effectExtent l="0" t="0" r="5715" b="635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58281" t="30595" r="10764" b="25560"/>
                    <a:stretch/>
                  </pic:blipFill>
                  <pic:spPr>
                    <a:xfrm>
                      <a:off x="0" y="0"/>
                      <a:ext cx="3009730" cy="239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E619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15 – Реализация емкостной связи</w:t>
      </w:r>
    </w:p>
    <w:p w14:paraId="76FB24BF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BBDA12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Преимущества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54DC596A" w14:textId="77777777" w:rsidR="001767CA" w:rsidRPr="001767CA" w:rsidRDefault="001767CA" w:rsidP="002D0DC8">
      <w:pPr>
        <w:numPr>
          <w:ilvl w:val="0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Изоляция постоянного тока: конденсатор блокирует постоянную составляющую, что позволяет использовать разные схемы смещения в каждом каскаде.</w:t>
      </w:r>
    </w:p>
    <w:p w14:paraId="245F2834" w14:textId="77777777" w:rsidR="001767CA" w:rsidRPr="001767CA" w:rsidRDefault="001767CA" w:rsidP="002D0DC8">
      <w:pPr>
        <w:numPr>
          <w:ilvl w:val="0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Стабильность: каскады не влияют друг на друга по постоянному току, что улучшает стабильность работы всей схемы.</w:t>
      </w:r>
    </w:p>
    <w:p w14:paraId="71960D8F" w14:textId="77777777" w:rsidR="001767CA" w:rsidRPr="001767CA" w:rsidRDefault="001767CA" w:rsidP="002D0DC8">
      <w:pPr>
        <w:numPr>
          <w:ilvl w:val="0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Упрощение проектирования: легче подобрать параметры смещения для каждого каскада отдельно.</w:t>
      </w:r>
    </w:p>
    <w:p w14:paraId="2493096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Главный </w:t>
      </w: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недостаток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: наличие нижней границы частотного диапазона. Конденсатор имеет емкостное сопротивление, которое зависит от частоты. На низких частотах это сопротивление возрастает, что может привести к аттенюации сигнала. При этом, усиление постоянного тока невозможно. </w:t>
      </w:r>
    </w:p>
    <w:p w14:paraId="37DCA85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Непосредственная связь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предполагает прямое соединение выхода одного каскада с входом другого без использования конденсаторов. Это позволяет передавать как переменный, так и постоянный ток.</w:t>
      </w:r>
    </w:p>
    <w:p w14:paraId="27329EA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BFCEAA5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06E7EF6A" wp14:editId="0AD8634B">
            <wp:extent cx="2822329" cy="2248685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24466" t="30280" r="44579" b="25874"/>
                    <a:stretch/>
                  </pic:blipFill>
                  <pic:spPr>
                    <a:xfrm>
                      <a:off x="0" y="0"/>
                      <a:ext cx="2836536" cy="226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9975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Рисунок 16 – Реализация непосредственной связи</w:t>
      </w:r>
    </w:p>
    <w:p w14:paraId="1485C4F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AE3138C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Преимущества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2471C272" w14:textId="77777777" w:rsidR="001767CA" w:rsidRPr="001767CA" w:rsidRDefault="001767CA" w:rsidP="002D0DC8">
      <w:pPr>
        <w:numPr>
          <w:ilvl w:val="0"/>
          <w:numId w:val="3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Широкий частотный диапазон: Отсутствие конденсаторов позволяет передавать сигналы с очень низкими частотами, вплоть до постоянного тока.</w:t>
      </w:r>
    </w:p>
    <w:p w14:paraId="3B3D4823" w14:textId="77777777" w:rsidR="001767CA" w:rsidRPr="001767CA" w:rsidRDefault="001767CA" w:rsidP="002D0DC8">
      <w:pPr>
        <w:numPr>
          <w:ilvl w:val="0"/>
          <w:numId w:val="3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Возможность создания интегральных схем: Удобно для создания интегральных схем, где все компоненты находятся на одном кристалле.</w:t>
      </w:r>
    </w:p>
    <w:p w14:paraId="39052D7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Недостатки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16AD5A3D" w14:textId="77777777" w:rsidR="001767CA" w:rsidRPr="001767CA" w:rsidRDefault="001767CA" w:rsidP="002D0DC8">
      <w:pPr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Зависимость параметров: Каскады влияют друг на друга в плане постоянного тока, что может усложнить проектирование и снизить стабильность работы.</w:t>
      </w:r>
    </w:p>
    <w:p w14:paraId="136B9840" w14:textId="77777777" w:rsidR="001767CA" w:rsidRPr="001767CA" w:rsidRDefault="001767CA" w:rsidP="002D0DC8">
      <w:pPr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Сложность настройки: Требуется более тщательная настройка параметров смещения для каждого каскада, чтобы обеспечить стабильную работу всей схемы.</w:t>
      </w:r>
    </w:p>
    <w:p w14:paraId="21BC8AAC" w14:textId="19CED830" w:rsidR="001767CA" w:rsidRPr="001767CA" w:rsidRDefault="001767CA" w:rsidP="002D0DC8">
      <w:pPr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lastRenderedPageBreak/>
        <w:t>Чувствительность к температуре: Параметры транзисторов могут изменяться при изменении температуры, что может привести к дрейфу смещения и ухудшению работы</w:t>
      </w:r>
      <w:r w:rsidR="002D0DC8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59209D88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3485B53" w14:textId="77777777" w:rsidR="001767CA" w:rsidRPr="001767CA" w:rsidRDefault="001767CA" w:rsidP="00FF7899">
      <w:pPr>
        <w:pStyle w:val="af"/>
      </w:pPr>
      <w:r w:rsidRPr="001767CA">
        <w:t>17 Стабилизатор напряжения</w:t>
      </w:r>
    </w:p>
    <w:p w14:paraId="19E44EBB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6AD0BA9" w14:textId="3F3FB925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Одна из иллюстраций применения </w:t>
      </w:r>
      <w:r w:rsidR="002D0DC8">
        <w:rPr>
          <w:rFonts w:ascii="SeroPro-Extralight" w:hAnsi="SeroPro-Extralight" w:cs="Times New Roman"/>
          <w:bCs/>
          <w:sz w:val="24"/>
          <w:szCs w:val="24"/>
        </w:rPr>
        <w:t>схемы эмиттерного повторителя –</w:t>
      </w:r>
      <w:r w:rsidR="002D0DC8" w:rsidRPr="002D0DC8">
        <w:rPr>
          <w:rFonts w:ascii="SeroPro-Extralight" w:hAnsi="SeroPro-Extralight" w:cs="Times New Roman"/>
          <w:b/>
          <w:bCs/>
          <w:sz w:val="24"/>
          <w:szCs w:val="24"/>
        </w:rPr>
        <w:t>п</w:t>
      </w: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араметрический стабилизатор напряжения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. Это устройство, которое поддерживает стабильное выходное напряжение при изменении входного напряжения и нагрузки. Сопротивление транзистора со стороны эмиттера стремится к нулю, поэтому со стороны эмиттера транзистор схож с идеальным источником напряжения. </w:t>
      </w:r>
    </w:p>
    <w:p w14:paraId="17A5474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Основные компоненты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3AAC7CC8" w14:textId="77777777" w:rsidR="001767CA" w:rsidRPr="002D0DC8" w:rsidRDefault="001767CA" w:rsidP="002D0DC8">
      <w:pPr>
        <w:pStyle w:val="a3"/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t>Биполярный транзистор (VT1): Основной элемент, который управляет током через нагрузку.</w:t>
      </w:r>
    </w:p>
    <w:p w14:paraId="063BE684" w14:textId="77777777" w:rsidR="001767CA" w:rsidRPr="002D0DC8" w:rsidRDefault="001767CA" w:rsidP="002D0DC8">
      <w:pPr>
        <w:pStyle w:val="a3"/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t>Резистор (R1): Задает ток стабилитрона.</w:t>
      </w:r>
    </w:p>
    <w:p w14:paraId="430711F9" w14:textId="77777777" w:rsidR="001767CA" w:rsidRPr="002D0DC8" w:rsidRDefault="001767CA" w:rsidP="002D0DC8">
      <w:pPr>
        <w:pStyle w:val="a3"/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t>Стабилитрон (VD1): Устройство, которое поддерживает постоянное напряжение на своих выводах при изменении тока через него.</w:t>
      </w:r>
    </w:p>
    <w:p w14:paraId="014943E5" w14:textId="77777777" w:rsidR="001767CA" w:rsidRPr="002D0DC8" w:rsidRDefault="001767CA" w:rsidP="002D0DC8">
      <w:pPr>
        <w:pStyle w:val="a3"/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t>Конденсаторы (C1, C2): Используются для фильтрации и стабилизации напряжения.</w:t>
      </w:r>
    </w:p>
    <w:p w14:paraId="72BE51C6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2A65E70D" wp14:editId="225D970C">
            <wp:extent cx="2902659" cy="192405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44615" t="23732" r="32949" b="49829"/>
                    <a:stretch/>
                  </pic:blipFill>
                  <pic:spPr>
                    <a:xfrm>
                      <a:off x="0" y="0"/>
                      <a:ext cx="2906800" cy="19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11DE" w14:textId="55A3288D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Рисунок 17 – </w:t>
      </w:r>
      <w:r w:rsidR="002D0DC8">
        <w:rPr>
          <w:rFonts w:ascii="SeroPro-Extralight" w:hAnsi="SeroPro-Extralight" w:cs="Times New Roman"/>
          <w:bCs/>
          <w:sz w:val="24"/>
          <w:szCs w:val="24"/>
        </w:rPr>
        <w:t xml:space="preserve">параметрический 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стабилизатор напряжения</w:t>
      </w:r>
    </w:p>
    <w:p w14:paraId="563E371B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BD4EF4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При выполнении условия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ВЫХ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+(2..3)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 </m:t>
        </m:r>
        <m:r>
          <w:rPr>
            <w:rFonts w:ascii="Cambria Math" w:hAnsi="Cambria Math" w:cs="Times New Roman"/>
            <w:sz w:val="24"/>
            <w:szCs w:val="24"/>
          </w:rPr>
          <m:t>В&lt;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выходное напряжение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ВЫХ</m:t>
            </m:r>
          </m:sub>
        </m:sSub>
      </m:oMath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 будет стабильно и составит</w:t>
      </w:r>
    </w:p>
    <w:p w14:paraId="22EB98C3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35025E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СТ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БЭ</m:t>
              </m:r>
            </m:sub>
          </m:sSub>
        </m:oMath>
      </m:oMathPara>
    </w:p>
    <w:p w14:paraId="74CA666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3C68D2E" w14:textId="77777777" w:rsidR="001767CA" w:rsidRPr="001767CA" w:rsidRDefault="001767CA" w:rsidP="00FF7899">
      <w:pPr>
        <w:pStyle w:val="af"/>
      </w:pPr>
      <w:r w:rsidRPr="001767CA">
        <w:t>18 Стабилизатор тока</w:t>
      </w:r>
    </w:p>
    <w:p w14:paraId="4322CD97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935F65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Хороший пример использования классической схемы ОЭ </w:t>
      </w: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– стабилизатор тока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. Источник тока - это устройство, которое поддерживает постоянный ток через нагрузку при изменении входного напряжения и сопротивления нагрузки.</w:t>
      </w:r>
    </w:p>
    <w:p w14:paraId="163760D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/>
          <w:bCs/>
          <w:sz w:val="24"/>
          <w:szCs w:val="24"/>
        </w:rPr>
        <w:t>Основные компоненты</w:t>
      </w:r>
      <w:r w:rsidRPr="001767C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589C7CE" w14:textId="77777777" w:rsidR="001767CA" w:rsidRPr="002D0DC8" w:rsidRDefault="001767CA" w:rsidP="002D0DC8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lastRenderedPageBreak/>
        <w:t>Биполярный транзистор (VT1): Основной элемент, который управляет током через нагрузку.</w:t>
      </w:r>
    </w:p>
    <w:p w14:paraId="71C3052C" w14:textId="77777777" w:rsidR="001767CA" w:rsidRPr="002D0DC8" w:rsidRDefault="001767CA" w:rsidP="002D0DC8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t xml:space="preserve">Резисторы R1 и </w:t>
      </w:r>
      <w:r w:rsidRPr="002D0DC8">
        <w:rPr>
          <w:rFonts w:ascii="SeroPro-Extralight" w:hAnsi="SeroPro-Extralight" w:cs="Times New Roman"/>
          <w:bCs/>
          <w:sz w:val="24"/>
          <w:szCs w:val="24"/>
          <w:lang w:val="en-US"/>
        </w:rPr>
        <w:t>R</w:t>
      </w:r>
      <w:r w:rsidRPr="002D0DC8">
        <w:rPr>
          <w:rFonts w:ascii="SeroPro-Extralight" w:hAnsi="SeroPro-Extralight" w:cs="Times New Roman"/>
          <w:bCs/>
          <w:sz w:val="24"/>
          <w:szCs w:val="24"/>
        </w:rPr>
        <w:t>2: Определяют напряжение на базе транзистора.</w:t>
      </w:r>
    </w:p>
    <w:p w14:paraId="61AA52EE" w14:textId="77777777" w:rsidR="001767CA" w:rsidRPr="002D0DC8" w:rsidRDefault="001767CA" w:rsidP="002D0DC8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t>Резистор Rэ: Обеспечивает обратную связь и стабилизирует ток через нагрузку.</w:t>
      </w:r>
    </w:p>
    <w:p w14:paraId="5E3C6EAB" w14:textId="77777777" w:rsidR="001767CA" w:rsidRPr="002D0DC8" w:rsidRDefault="001767CA" w:rsidP="002D0DC8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t>Конденсатор С1 – фильтрует от пульсаций питание базового вывода.</w:t>
      </w:r>
    </w:p>
    <w:p w14:paraId="4F6E79C6" w14:textId="77777777" w:rsidR="001767CA" w:rsidRPr="002D0DC8" w:rsidRDefault="001767CA" w:rsidP="002D0DC8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t>Источник напряжения Епит: Подает питание на схему.</w:t>
      </w:r>
    </w:p>
    <w:p w14:paraId="5C429119" w14:textId="77777777" w:rsidR="001767CA" w:rsidRPr="002D0DC8" w:rsidRDefault="001767CA" w:rsidP="002D0DC8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2D0DC8">
        <w:rPr>
          <w:rFonts w:ascii="SeroPro-Extralight" w:hAnsi="SeroPro-Extralight" w:cs="Times New Roman"/>
          <w:bCs/>
          <w:sz w:val="24"/>
          <w:szCs w:val="24"/>
        </w:rPr>
        <w:t>Нагрузка Rнагр: Компонент, через который поддерживается постоянный ток.</w:t>
      </w:r>
    </w:p>
    <w:p w14:paraId="00C542B4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A9CA5F8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B78591C" wp14:editId="52FF7863">
            <wp:extent cx="1729740" cy="2806531"/>
            <wp:effectExtent l="0" t="0" r="381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51750" t="40667" r="35667" b="23037"/>
                    <a:stretch/>
                  </pic:blipFill>
                  <pic:spPr>
                    <a:xfrm>
                      <a:off x="0" y="0"/>
                      <a:ext cx="1741228" cy="28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E5DF" w14:textId="77777777" w:rsidR="001767CA" w:rsidRPr="001767CA" w:rsidRDefault="001767CA" w:rsidP="00FF7899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sz w:val="24"/>
          <w:szCs w:val="24"/>
        </w:rPr>
        <w:t>Рисунок 18 – стабилизатор тока</w:t>
      </w:r>
    </w:p>
    <w:p w14:paraId="1C5A8BFF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8B967B0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 xml:space="preserve">Если сохраняется условие ненасыщенности транзистора (т.е.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SAT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1767CA">
        <w:rPr>
          <w:rFonts w:ascii="SeroPro-Extralight" w:hAnsi="SeroPro-Extralight" w:cs="Times New Roman"/>
          <w:bCs/>
          <w:sz w:val="24"/>
          <w:szCs w:val="24"/>
        </w:rPr>
        <w:t>, то ток коллектора будет равен</w:t>
      </w:r>
    </w:p>
    <w:p w14:paraId="5BCBB1AA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06BA1B9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≅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Б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БЭ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</m:t>
                  </m:r>
                </m:sub>
              </m:sSub>
            </m:den>
          </m:f>
        </m:oMath>
      </m:oMathPara>
    </w:p>
    <w:p w14:paraId="2C27FD51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52DCE5E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195299A2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767CA">
        <w:rPr>
          <w:rFonts w:ascii="SeroPro-Extralight" w:hAnsi="SeroPro-Extralight" w:cs="Times New Roman"/>
          <w:bCs/>
          <w:sz w:val="24"/>
          <w:szCs w:val="24"/>
        </w:rPr>
        <w:t>Спасибо за внимание!</w:t>
      </w:r>
    </w:p>
    <w:p w14:paraId="10DC9925" w14:textId="77777777" w:rsidR="001767CA" w:rsidRPr="001767CA" w:rsidRDefault="001767CA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AC0DDFC" w14:textId="77777777" w:rsidR="00683D5F" w:rsidRPr="001767CA" w:rsidRDefault="00683D5F" w:rsidP="00FF7899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sectPr w:rsidR="00683D5F" w:rsidRPr="001767CA" w:rsidSect="00646639">
      <w:headerReference w:type="default" r:id="rId23"/>
      <w:footerReference w:type="default" r:id="rId24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E0547" w14:textId="77777777" w:rsidR="00EE6003" w:rsidRDefault="00EE6003" w:rsidP="00081B73">
      <w:pPr>
        <w:spacing w:after="0" w:line="240" w:lineRule="auto"/>
      </w:pPr>
      <w:r>
        <w:separator/>
      </w:r>
    </w:p>
  </w:endnote>
  <w:endnote w:type="continuationSeparator" w:id="0">
    <w:p w14:paraId="08BFF878" w14:textId="77777777" w:rsidR="00EE6003" w:rsidRDefault="00EE6003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Arial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6205DD" w:rsidRPr="00EF67C3" w:rsidRDefault="006205DD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6205DD" w:rsidRDefault="006205DD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72837C" id="Прямая соединительная линия 13" o:spid="_x0000_s1026" style="position:absolute;z-index:2516659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205DD" w14:paraId="39B743C7" w14:textId="77777777" w:rsidTr="00646639">
      <w:tc>
        <w:tcPr>
          <w:tcW w:w="2694" w:type="dxa"/>
          <w:vAlign w:val="center"/>
        </w:tcPr>
        <w:p w14:paraId="11B045EA" w14:textId="04961167" w:rsidR="006205DD" w:rsidRPr="00602D1B" w:rsidRDefault="006205DD" w:rsidP="00602D1B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</w:p>
      </w:tc>
      <w:tc>
        <w:tcPr>
          <w:tcW w:w="5528" w:type="dxa"/>
          <w:vAlign w:val="center"/>
        </w:tcPr>
        <w:p w14:paraId="13BAC9CA" w14:textId="461D440D" w:rsidR="006205DD" w:rsidRPr="00D45DBD" w:rsidRDefault="006205D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4A5CF2A9" w:rsidR="006205DD" w:rsidRPr="00646639" w:rsidRDefault="006205DD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744343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20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6205DD" w:rsidRPr="005458E6" w:rsidRDefault="006205DD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E2E74" w14:textId="77777777" w:rsidR="00EE6003" w:rsidRDefault="00EE6003" w:rsidP="00081B73">
      <w:pPr>
        <w:spacing w:after="0" w:line="240" w:lineRule="auto"/>
      </w:pPr>
      <w:r>
        <w:separator/>
      </w:r>
    </w:p>
  </w:footnote>
  <w:footnote w:type="continuationSeparator" w:id="0">
    <w:p w14:paraId="5D927E54" w14:textId="77777777" w:rsidR="00EE6003" w:rsidRDefault="00EE6003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6205DD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6205DD" w:rsidRPr="00C845A1" w:rsidRDefault="006205D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51B6D11E" w14:textId="6D813A45" w:rsidR="003C6F35" w:rsidRPr="00647739" w:rsidRDefault="006205DD" w:rsidP="003C6F35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Основы 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электроники</w:t>
          </w:r>
        </w:p>
        <w:p w14:paraId="1424B702" w14:textId="799719D3" w:rsidR="006205DD" w:rsidRPr="00647739" w:rsidRDefault="006205DD" w:rsidP="00647739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="0014506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5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145065" w:rsidRPr="0014506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Установка режима работы транзисторного усилителя и его частотные свойства. Фильтры</w:t>
          </w:r>
        </w:p>
      </w:tc>
      <w:tc>
        <w:tcPr>
          <w:tcW w:w="2825" w:type="dxa"/>
          <w:vAlign w:val="center"/>
        </w:tcPr>
        <w:p w14:paraId="5F8D9161" w14:textId="77777777" w:rsidR="006205DD" w:rsidRPr="00646639" w:rsidRDefault="006205DD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205DD" w:rsidRDefault="006205DD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5847D8" id="Прямая соединительная линия 1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205DD" w:rsidRPr="00C845A1" w:rsidRDefault="006205DD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380E"/>
    <w:multiLevelType w:val="hybridMultilevel"/>
    <w:tmpl w:val="66E83500"/>
    <w:lvl w:ilvl="0" w:tplc="CE40F9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0659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7876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C47B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298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3A3A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EAB0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92E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A61F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E3185D"/>
    <w:multiLevelType w:val="hybridMultilevel"/>
    <w:tmpl w:val="DC16E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C416C"/>
    <w:multiLevelType w:val="hybridMultilevel"/>
    <w:tmpl w:val="F9BA019C"/>
    <w:lvl w:ilvl="0" w:tplc="09F453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D4BC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FA4F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DAD0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BE65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9659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48F7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D0E2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6415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6E77CD6"/>
    <w:multiLevelType w:val="hybridMultilevel"/>
    <w:tmpl w:val="CD28F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A25628"/>
    <w:multiLevelType w:val="hybridMultilevel"/>
    <w:tmpl w:val="17D217AE"/>
    <w:lvl w:ilvl="0" w:tplc="BFC8F3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666C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A4AA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189B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225F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FC1D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067F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5817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D8B6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5CE338B"/>
    <w:multiLevelType w:val="hybridMultilevel"/>
    <w:tmpl w:val="0C383438"/>
    <w:lvl w:ilvl="0" w:tplc="99E676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2671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0200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CC97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1AF3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D6B5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98DC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540D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768C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DE75A2C"/>
    <w:multiLevelType w:val="hybridMultilevel"/>
    <w:tmpl w:val="274E41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DEFB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58BE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C57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842F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8870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ECE2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301A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268A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2914B5C"/>
    <w:multiLevelType w:val="hybridMultilevel"/>
    <w:tmpl w:val="0CBAA55C"/>
    <w:lvl w:ilvl="0" w:tplc="BFE2B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54B6C8D"/>
    <w:multiLevelType w:val="hybridMultilevel"/>
    <w:tmpl w:val="60587EDA"/>
    <w:lvl w:ilvl="0" w:tplc="DE5626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A657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F69A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AE2F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6C05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2244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F8FE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888D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ACC9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5E87B7A"/>
    <w:multiLevelType w:val="hybridMultilevel"/>
    <w:tmpl w:val="703054B6"/>
    <w:lvl w:ilvl="0" w:tplc="20DE34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EFB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58BE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C57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842F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8870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ECE2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301A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268A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61231A5"/>
    <w:multiLevelType w:val="hybridMultilevel"/>
    <w:tmpl w:val="80DCFC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20FB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766E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C822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88B9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2E9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BC5F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A67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618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B46657A"/>
    <w:multiLevelType w:val="hybridMultilevel"/>
    <w:tmpl w:val="84927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D2B31"/>
    <w:multiLevelType w:val="hybridMultilevel"/>
    <w:tmpl w:val="5E0689C8"/>
    <w:lvl w:ilvl="0" w:tplc="1FD21C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8E7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74A5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E66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745B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1AC5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560C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4246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9E24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A92FDC"/>
    <w:multiLevelType w:val="hybridMultilevel"/>
    <w:tmpl w:val="A1F4820A"/>
    <w:lvl w:ilvl="0" w:tplc="446C6F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20FB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766E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C822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88B9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2E9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BC5F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A67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618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63C5212"/>
    <w:multiLevelType w:val="hybridMultilevel"/>
    <w:tmpl w:val="77D21484"/>
    <w:lvl w:ilvl="0" w:tplc="825C76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7AC9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D816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E2F3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8E10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5C80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E0FB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C461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90F7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6702FAD"/>
    <w:multiLevelType w:val="hybridMultilevel"/>
    <w:tmpl w:val="66F66894"/>
    <w:lvl w:ilvl="0" w:tplc="57F487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A6E3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BA45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5863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C05D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C4BB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0ECA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4C96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3035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EB56F0D"/>
    <w:multiLevelType w:val="hybridMultilevel"/>
    <w:tmpl w:val="35EAD98A"/>
    <w:lvl w:ilvl="0" w:tplc="1F58F7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5263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7827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DEE8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74B6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DC32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581D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C852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2A82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45A709F"/>
    <w:multiLevelType w:val="hybridMultilevel"/>
    <w:tmpl w:val="924A9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76371"/>
    <w:multiLevelType w:val="hybridMultilevel"/>
    <w:tmpl w:val="759C62C8"/>
    <w:lvl w:ilvl="0" w:tplc="040820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F032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ACF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A2EB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EE03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0C03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AA96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A4DD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F621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975B31"/>
    <w:multiLevelType w:val="hybridMultilevel"/>
    <w:tmpl w:val="4E962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66C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A4AA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189B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225F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FC1D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067F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5817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D8B6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DCE190E"/>
    <w:multiLevelType w:val="hybridMultilevel"/>
    <w:tmpl w:val="DE3AFCB4"/>
    <w:lvl w:ilvl="0" w:tplc="4998D7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2639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AC19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34DB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488C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AC18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9A95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A2B3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D676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DEB6B37"/>
    <w:multiLevelType w:val="hybridMultilevel"/>
    <w:tmpl w:val="C2D63E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BF2AEC"/>
    <w:multiLevelType w:val="hybridMultilevel"/>
    <w:tmpl w:val="D9A2B742"/>
    <w:lvl w:ilvl="0" w:tplc="E48A3C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4E32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30F4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E404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365B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625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68FB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105F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9ECA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DF57A7"/>
    <w:multiLevelType w:val="hybridMultilevel"/>
    <w:tmpl w:val="BBAEBCE6"/>
    <w:lvl w:ilvl="0" w:tplc="3FECB3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4AA9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2A44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103F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000C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C0D2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98D2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C2E0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FC50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1FB51CA"/>
    <w:multiLevelType w:val="hybridMultilevel"/>
    <w:tmpl w:val="1548A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336DE"/>
    <w:multiLevelType w:val="hybridMultilevel"/>
    <w:tmpl w:val="3BCC8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42A16AA"/>
    <w:multiLevelType w:val="hybridMultilevel"/>
    <w:tmpl w:val="603E8662"/>
    <w:lvl w:ilvl="0" w:tplc="D8548E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BECE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0660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B201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6EEA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BC31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AACA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444D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0A6F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4840F1C"/>
    <w:multiLevelType w:val="hybridMultilevel"/>
    <w:tmpl w:val="922872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F032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ACF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A2EB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EE03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0C03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AA96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A4DD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F621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5683906"/>
    <w:multiLevelType w:val="hybridMultilevel"/>
    <w:tmpl w:val="AE98A3A2"/>
    <w:lvl w:ilvl="0" w:tplc="203268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2087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1E13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C898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3C6E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B025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48FE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4CC5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0C22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220769"/>
    <w:multiLevelType w:val="hybridMultilevel"/>
    <w:tmpl w:val="E41EE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0659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7876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C47B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298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3A3A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EAB0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92E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A61F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3F154E2"/>
    <w:multiLevelType w:val="hybridMultilevel"/>
    <w:tmpl w:val="3DB01AEC"/>
    <w:lvl w:ilvl="0" w:tplc="2938D6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6BD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5E35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0058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7A7F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34B6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B01A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2A71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0463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6BB4E8C"/>
    <w:multiLevelType w:val="hybridMultilevel"/>
    <w:tmpl w:val="094E7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D21F2"/>
    <w:multiLevelType w:val="hybridMultilevel"/>
    <w:tmpl w:val="FD3A4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 w15:restartNumberingAfterBreak="0">
    <w:nsid w:val="73350169"/>
    <w:multiLevelType w:val="hybridMultilevel"/>
    <w:tmpl w:val="764EE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2671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0200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CC97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1AF3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D6B5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98DC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540D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768C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9"/>
  </w:num>
  <w:num w:numId="2">
    <w:abstractNumId w:val="34"/>
  </w:num>
  <w:num w:numId="3">
    <w:abstractNumId w:val="22"/>
  </w:num>
  <w:num w:numId="4">
    <w:abstractNumId w:val="3"/>
  </w:num>
  <w:num w:numId="5">
    <w:abstractNumId w:val="33"/>
  </w:num>
  <w:num w:numId="6">
    <w:abstractNumId w:val="26"/>
  </w:num>
  <w:num w:numId="7">
    <w:abstractNumId w:val="7"/>
  </w:num>
  <w:num w:numId="8">
    <w:abstractNumId w:val="23"/>
  </w:num>
  <w:num w:numId="9">
    <w:abstractNumId w:val="15"/>
  </w:num>
  <w:num w:numId="10">
    <w:abstractNumId w:val="8"/>
  </w:num>
  <w:num w:numId="11">
    <w:abstractNumId w:val="24"/>
  </w:num>
  <w:num w:numId="12">
    <w:abstractNumId w:val="16"/>
  </w:num>
  <w:num w:numId="13">
    <w:abstractNumId w:val="31"/>
  </w:num>
  <w:num w:numId="14">
    <w:abstractNumId w:val="12"/>
  </w:num>
  <w:num w:numId="15">
    <w:abstractNumId w:val="4"/>
  </w:num>
  <w:num w:numId="16">
    <w:abstractNumId w:val="5"/>
  </w:num>
  <w:num w:numId="17">
    <w:abstractNumId w:val="27"/>
  </w:num>
  <w:num w:numId="18">
    <w:abstractNumId w:val="2"/>
  </w:num>
  <w:num w:numId="19">
    <w:abstractNumId w:val="0"/>
  </w:num>
  <w:num w:numId="20">
    <w:abstractNumId w:val="9"/>
  </w:num>
  <w:num w:numId="21">
    <w:abstractNumId w:val="18"/>
  </w:num>
  <w:num w:numId="22">
    <w:abstractNumId w:val="13"/>
  </w:num>
  <w:num w:numId="23">
    <w:abstractNumId w:val="29"/>
  </w:num>
  <w:num w:numId="24">
    <w:abstractNumId w:val="21"/>
  </w:num>
  <w:num w:numId="25">
    <w:abstractNumId w:val="14"/>
  </w:num>
  <w:num w:numId="26">
    <w:abstractNumId w:val="1"/>
  </w:num>
  <w:num w:numId="27">
    <w:abstractNumId w:val="20"/>
  </w:num>
  <w:num w:numId="28">
    <w:abstractNumId w:val="35"/>
  </w:num>
  <w:num w:numId="29">
    <w:abstractNumId w:val="30"/>
  </w:num>
  <w:num w:numId="30">
    <w:abstractNumId w:val="6"/>
  </w:num>
  <w:num w:numId="31">
    <w:abstractNumId w:val="28"/>
  </w:num>
  <w:num w:numId="32">
    <w:abstractNumId w:val="10"/>
  </w:num>
  <w:num w:numId="33">
    <w:abstractNumId w:val="32"/>
  </w:num>
  <w:num w:numId="34">
    <w:abstractNumId w:val="11"/>
  </w:num>
  <w:num w:numId="35">
    <w:abstractNumId w:val="17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639A"/>
    <w:rsid w:val="00017324"/>
    <w:rsid w:val="00032905"/>
    <w:rsid w:val="00032FEC"/>
    <w:rsid w:val="00067311"/>
    <w:rsid w:val="00071D31"/>
    <w:rsid w:val="0007364D"/>
    <w:rsid w:val="00074323"/>
    <w:rsid w:val="00076A2C"/>
    <w:rsid w:val="00081B73"/>
    <w:rsid w:val="00097C06"/>
    <w:rsid w:val="000B2033"/>
    <w:rsid w:val="000D3972"/>
    <w:rsid w:val="0010302A"/>
    <w:rsid w:val="001131FC"/>
    <w:rsid w:val="00145065"/>
    <w:rsid w:val="00145D19"/>
    <w:rsid w:val="001767CA"/>
    <w:rsid w:val="001779D3"/>
    <w:rsid w:val="001A392C"/>
    <w:rsid w:val="001B1A28"/>
    <w:rsid w:val="0020728B"/>
    <w:rsid w:val="00225474"/>
    <w:rsid w:val="00274663"/>
    <w:rsid w:val="00284B4F"/>
    <w:rsid w:val="002A091F"/>
    <w:rsid w:val="002C617F"/>
    <w:rsid w:val="002D0DC8"/>
    <w:rsid w:val="002D1013"/>
    <w:rsid w:val="00300392"/>
    <w:rsid w:val="0032171A"/>
    <w:rsid w:val="00321D33"/>
    <w:rsid w:val="00324D37"/>
    <w:rsid w:val="003B1253"/>
    <w:rsid w:val="003C23B4"/>
    <w:rsid w:val="003C6F35"/>
    <w:rsid w:val="003E27CA"/>
    <w:rsid w:val="003F6F05"/>
    <w:rsid w:val="0040072C"/>
    <w:rsid w:val="00426633"/>
    <w:rsid w:val="00442D2B"/>
    <w:rsid w:val="00500077"/>
    <w:rsid w:val="005138AB"/>
    <w:rsid w:val="00522E20"/>
    <w:rsid w:val="00531551"/>
    <w:rsid w:val="005458E6"/>
    <w:rsid w:val="00562903"/>
    <w:rsid w:val="0057185D"/>
    <w:rsid w:val="005D3AA0"/>
    <w:rsid w:val="00602D1B"/>
    <w:rsid w:val="00607995"/>
    <w:rsid w:val="006205DD"/>
    <w:rsid w:val="00646639"/>
    <w:rsid w:val="00647739"/>
    <w:rsid w:val="00672F7C"/>
    <w:rsid w:val="00683D5F"/>
    <w:rsid w:val="006A693C"/>
    <w:rsid w:val="006B554E"/>
    <w:rsid w:val="00744343"/>
    <w:rsid w:val="00762E42"/>
    <w:rsid w:val="00765B6E"/>
    <w:rsid w:val="0078419F"/>
    <w:rsid w:val="00786BD8"/>
    <w:rsid w:val="00791E99"/>
    <w:rsid w:val="007A7C7C"/>
    <w:rsid w:val="007B5315"/>
    <w:rsid w:val="007B54DE"/>
    <w:rsid w:val="007C37E6"/>
    <w:rsid w:val="007C7DE1"/>
    <w:rsid w:val="007F7EA8"/>
    <w:rsid w:val="00894426"/>
    <w:rsid w:val="008A5D84"/>
    <w:rsid w:val="008C62E2"/>
    <w:rsid w:val="009045EA"/>
    <w:rsid w:val="00907FE0"/>
    <w:rsid w:val="00910C0F"/>
    <w:rsid w:val="00917C7C"/>
    <w:rsid w:val="009445FA"/>
    <w:rsid w:val="00953BF1"/>
    <w:rsid w:val="009576F5"/>
    <w:rsid w:val="00961847"/>
    <w:rsid w:val="00964EE4"/>
    <w:rsid w:val="00974C94"/>
    <w:rsid w:val="0099590E"/>
    <w:rsid w:val="009C1198"/>
    <w:rsid w:val="009C3627"/>
    <w:rsid w:val="009D74DA"/>
    <w:rsid w:val="00A00A96"/>
    <w:rsid w:val="00A03EC0"/>
    <w:rsid w:val="00A20E73"/>
    <w:rsid w:val="00A4646A"/>
    <w:rsid w:val="00A528C1"/>
    <w:rsid w:val="00A54FEB"/>
    <w:rsid w:val="00A60695"/>
    <w:rsid w:val="00A954F2"/>
    <w:rsid w:val="00AB3F56"/>
    <w:rsid w:val="00AC5350"/>
    <w:rsid w:val="00B5454E"/>
    <w:rsid w:val="00B62DE2"/>
    <w:rsid w:val="00B63423"/>
    <w:rsid w:val="00B73A72"/>
    <w:rsid w:val="00B96305"/>
    <w:rsid w:val="00BE06C2"/>
    <w:rsid w:val="00C145A1"/>
    <w:rsid w:val="00C32909"/>
    <w:rsid w:val="00C521C7"/>
    <w:rsid w:val="00C773DD"/>
    <w:rsid w:val="00C845A1"/>
    <w:rsid w:val="00C920E8"/>
    <w:rsid w:val="00CA21D8"/>
    <w:rsid w:val="00CA2D4C"/>
    <w:rsid w:val="00CB6779"/>
    <w:rsid w:val="00CE1088"/>
    <w:rsid w:val="00D12F14"/>
    <w:rsid w:val="00D2531B"/>
    <w:rsid w:val="00D32486"/>
    <w:rsid w:val="00D45DBD"/>
    <w:rsid w:val="00D546C6"/>
    <w:rsid w:val="00D62079"/>
    <w:rsid w:val="00D6336B"/>
    <w:rsid w:val="00D74515"/>
    <w:rsid w:val="00DA21E5"/>
    <w:rsid w:val="00DA4ED5"/>
    <w:rsid w:val="00DB5404"/>
    <w:rsid w:val="00DC2658"/>
    <w:rsid w:val="00DE2144"/>
    <w:rsid w:val="00DE667E"/>
    <w:rsid w:val="00E04997"/>
    <w:rsid w:val="00E100B9"/>
    <w:rsid w:val="00E23619"/>
    <w:rsid w:val="00E42D4C"/>
    <w:rsid w:val="00E44F0D"/>
    <w:rsid w:val="00E77341"/>
    <w:rsid w:val="00EC5F5A"/>
    <w:rsid w:val="00EE3A08"/>
    <w:rsid w:val="00EE6003"/>
    <w:rsid w:val="00EF67C3"/>
    <w:rsid w:val="00EF7B60"/>
    <w:rsid w:val="00F912A6"/>
    <w:rsid w:val="00FB79DB"/>
    <w:rsid w:val="00FF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B5F300D"/>
  <w15:docId w15:val="{D1E15D9D-FD02-4E41-99FB-C433A5E5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paragraph" w:customStyle="1" w:styleId="msonormal0">
    <w:name w:val="msonormal"/>
    <w:basedOn w:val="a"/>
    <w:rsid w:val="00176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МИФИ"/>
    <w:basedOn w:val="a"/>
    <w:link w:val="af0"/>
    <w:qFormat/>
    <w:rsid w:val="00FF7899"/>
    <w:pPr>
      <w:spacing w:after="0" w:line="23" w:lineRule="atLeast"/>
      <w:ind w:firstLine="709"/>
      <w:jc w:val="both"/>
    </w:pPr>
    <w:rPr>
      <w:rFonts w:ascii="SeroPro-Bold" w:hAnsi="SeroPro-Bold" w:cs="Times New Roman"/>
      <w:b/>
      <w:bCs/>
      <w:sz w:val="28"/>
      <w:szCs w:val="24"/>
    </w:rPr>
  </w:style>
  <w:style w:type="character" w:customStyle="1" w:styleId="af0">
    <w:name w:val="МИФИ Знак"/>
    <w:basedOn w:val="a0"/>
    <w:link w:val="af"/>
    <w:rsid w:val="00FF7899"/>
    <w:rPr>
      <w:rFonts w:ascii="SeroPro-Bold" w:hAnsi="SeroPro-Bold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E2A95-1C18-4133-A02E-37DA67F6E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20</Pages>
  <Words>4002</Words>
  <Characters>22815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26764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Notebook MSI 2</cp:lastModifiedBy>
  <cp:revision>20</cp:revision>
  <cp:lastPrinted>2019-12-17T12:43:00Z</cp:lastPrinted>
  <dcterms:created xsi:type="dcterms:W3CDTF">2022-02-07T10:48:00Z</dcterms:created>
  <dcterms:modified xsi:type="dcterms:W3CDTF">2024-12-03T19:08:00Z</dcterms:modified>
</cp:coreProperties>
</file>