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3FE2B78E" w:rsidR="00EC5F5A" w:rsidRPr="00647739" w:rsidRDefault="00602D1B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602D1B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 xml:space="preserve">Основы </w:t>
            </w:r>
            <w:r w:rsidR="00683D5F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электроники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1E635658" w:rsidR="00EC5F5A" w:rsidRPr="00300392" w:rsidRDefault="00D45DBD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25443E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3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79138470" w14:textId="126659DE" w:rsidR="00EC5F5A" w:rsidRPr="00647739" w:rsidRDefault="0025443E" w:rsidP="0025443E">
            <w:pPr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25443E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Физические основы полупроводников. Диоды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3CE491B9" w14:textId="77777777" w:rsidR="00EC5F5A" w:rsidRPr="00E77341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"/>
        <w:gridCol w:w="7587"/>
      </w:tblGrid>
      <w:tr w:rsidR="0010302A" w:rsidRPr="0007364D" w14:paraId="4258394B" w14:textId="77777777" w:rsidTr="00D32486">
        <w:tc>
          <w:tcPr>
            <w:tcW w:w="1978" w:type="dxa"/>
            <w:vAlign w:val="center"/>
          </w:tcPr>
          <w:p w14:paraId="27B73B41" w14:textId="210D732D" w:rsidR="00C845A1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  <w:r w:rsidR="00683D5F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ы</w:t>
            </w:r>
          </w:p>
        </w:tc>
        <w:tc>
          <w:tcPr>
            <w:tcW w:w="7594" w:type="dxa"/>
            <w:gridSpan w:val="2"/>
            <w:vAlign w:val="center"/>
          </w:tcPr>
          <w:p w14:paraId="774EF85F" w14:textId="77777777" w:rsidR="00500077" w:rsidRDefault="00500077" w:rsidP="00602D1B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Сапунов Арсений Русланович</w:t>
            </w:r>
          </w:p>
          <w:p w14:paraId="3B68E64F" w14:textId="563B8C5D" w:rsidR="00A0232E" w:rsidRPr="00683D5F" w:rsidRDefault="00A0232E" w:rsidP="00602D1B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Иванов Константин Александрович, к.т.н.</w:t>
            </w:r>
          </w:p>
        </w:tc>
      </w:tr>
      <w:tr w:rsidR="0010302A" w:rsidRPr="0007364D" w14:paraId="2FA2561A" w14:textId="77777777" w:rsidTr="00D32486">
        <w:tc>
          <w:tcPr>
            <w:tcW w:w="1978" w:type="dxa"/>
            <w:vAlign w:val="center"/>
          </w:tcPr>
          <w:p w14:paraId="4D9ACEDB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gridSpan w:val="2"/>
            <w:vAlign w:val="center"/>
          </w:tcPr>
          <w:p w14:paraId="46FE94E1" w14:textId="77777777" w:rsidR="0010302A" w:rsidRPr="00647739" w:rsidRDefault="0010302A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0302A" w:rsidRPr="00647739" w14:paraId="2746B8EA" w14:textId="77777777" w:rsidTr="00D32486">
        <w:tc>
          <w:tcPr>
            <w:tcW w:w="1978" w:type="dxa"/>
            <w:vAlign w:val="center"/>
          </w:tcPr>
          <w:p w14:paraId="01CDFF89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gridSpan w:val="2"/>
            <w:vAlign w:val="center"/>
          </w:tcPr>
          <w:p w14:paraId="56D0E74F" w14:textId="10E0F8B7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3A1BE137" w14:textId="77777777" w:rsidTr="00D32486">
        <w:tc>
          <w:tcPr>
            <w:tcW w:w="1978" w:type="dxa"/>
          </w:tcPr>
          <w:p w14:paraId="5F30B31C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gridSpan w:val="2"/>
            <w:vAlign w:val="center"/>
          </w:tcPr>
          <w:p w14:paraId="6A542BA9" w14:textId="21B246A5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7132D18B" w14:textId="77777777" w:rsidTr="00D32486">
        <w:tc>
          <w:tcPr>
            <w:tcW w:w="1978" w:type="dxa"/>
          </w:tcPr>
          <w:p w14:paraId="5A9BC742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gridSpan w:val="2"/>
            <w:vAlign w:val="center"/>
          </w:tcPr>
          <w:p w14:paraId="2538055F" w14:textId="4F4CEA5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E2144" w:rsidRPr="00647739" w14:paraId="1D940A68" w14:textId="77777777" w:rsidTr="00BD23EE">
        <w:tc>
          <w:tcPr>
            <w:tcW w:w="1985" w:type="dxa"/>
            <w:gridSpan w:val="2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602D1B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602D1B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602D1B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)</w:t>
            </w:r>
          </w:p>
        </w:tc>
        <w:tc>
          <w:tcPr>
            <w:tcW w:w="7587" w:type="dxa"/>
          </w:tcPr>
          <w:p w14:paraId="5B9C7DD4" w14:textId="2C3A4FF8" w:rsidR="00DE2144" w:rsidRPr="00D45DBD" w:rsidRDefault="0025443E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2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 xml:space="preserve"> час</w:t>
            </w:r>
            <w:r w:rsidR="009D74DA"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647739" w14:paraId="3DD821C6" w14:textId="77777777" w:rsidTr="00BD23EE">
        <w:trPr>
          <w:trHeight w:val="201"/>
        </w:trPr>
        <w:tc>
          <w:tcPr>
            <w:tcW w:w="1985" w:type="dxa"/>
            <w:gridSpan w:val="2"/>
          </w:tcPr>
          <w:p w14:paraId="535FE9D5" w14:textId="77777777" w:rsidR="00DE2144" w:rsidRPr="00602D1B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87" w:type="dxa"/>
          </w:tcPr>
          <w:p w14:paraId="219A771C" w14:textId="77777777" w:rsidR="00DE2144" w:rsidRPr="00602D1B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62079" w:rsidRPr="00647739" w14:paraId="473241E2" w14:textId="77777777" w:rsidTr="00BD23EE">
        <w:tc>
          <w:tcPr>
            <w:tcW w:w="1985" w:type="dxa"/>
            <w:gridSpan w:val="2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587" w:type="dxa"/>
          </w:tcPr>
          <w:p w14:paraId="049AF193" w14:textId="0DA48196" w:rsidR="0010302A" w:rsidRPr="00647739" w:rsidRDefault="00647739" w:rsidP="00602D1B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</w:t>
            </w:r>
            <w:r w:rsidR="0025443E">
              <w:rPr>
                <w:rFonts w:asciiTheme="majorHAnsi" w:hAnsiTheme="majorHAnsi" w:cstheme="majorHAnsi"/>
                <w:sz w:val="24"/>
                <w:szCs w:val="28"/>
              </w:rPr>
              <w:t>будет знать о физических основах полупроводников и знать об устройстве и номенклатуре диодов</w:t>
            </w:r>
          </w:p>
        </w:tc>
      </w:tr>
      <w:tr w:rsidR="00C845A1" w:rsidRPr="00647739" w14:paraId="44EA5AD9" w14:textId="77777777" w:rsidTr="00BD23EE">
        <w:tc>
          <w:tcPr>
            <w:tcW w:w="1985" w:type="dxa"/>
            <w:gridSpan w:val="2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87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BD23EE">
        <w:trPr>
          <w:trHeight w:val="3480"/>
        </w:trPr>
        <w:tc>
          <w:tcPr>
            <w:tcW w:w="1985" w:type="dxa"/>
            <w:gridSpan w:val="2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587" w:type="dxa"/>
          </w:tcPr>
          <w:p w14:paraId="578CECB8" w14:textId="77777777" w:rsidR="00BD23EE" w:rsidRDefault="0025443E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принципы зонных диаграмм</w:t>
            </w:r>
          </w:p>
          <w:p w14:paraId="723A1122" w14:textId="32C836D1" w:rsidR="0025443E" w:rsidRDefault="0025443E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строение и полупроводников, концепцию технологии производства, в том числе про легирование</w:t>
            </w:r>
          </w:p>
          <w:p w14:paraId="1CAB754E" w14:textId="77777777" w:rsidR="0025443E" w:rsidRDefault="0025443E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Знать строение идеальных и реальных </w:t>
            </w:r>
            <w:r>
              <w:rPr>
                <w:rFonts w:asciiTheme="majorHAnsi" w:hAnsiTheme="majorHAnsi" w:cstheme="majorHAnsi"/>
                <w:sz w:val="24"/>
                <w:szCs w:val="28"/>
                <w:lang w:val="en-US"/>
              </w:rPr>
              <w:t>PN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-переходов</w:t>
            </w:r>
          </w:p>
          <w:p w14:paraId="1C1816C4" w14:textId="0BA53D8D" w:rsidR="0025443E" w:rsidRDefault="0025443E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классификацию диодов и описание основных их типов</w:t>
            </w:r>
          </w:p>
          <w:p w14:paraId="7B798330" w14:textId="77777777" w:rsidR="0025443E" w:rsidRDefault="0025443E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Уметь определять типы необходимых для использования диодов в различных вариантах схемотехники</w:t>
            </w:r>
          </w:p>
          <w:p w14:paraId="587A45E9" w14:textId="74F87A52" w:rsidR="0025443E" w:rsidRPr="0025443E" w:rsidRDefault="0025443E" w:rsidP="0025443E">
            <w:p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</w:p>
        </w:tc>
      </w:tr>
    </w:tbl>
    <w:p w14:paraId="60E8D7CC" w14:textId="050CEF0E" w:rsidR="00E77341" w:rsidRPr="00647739" w:rsidRDefault="00E77341" w:rsidP="00646639">
      <w:pPr>
        <w:rPr>
          <w:rFonts w:ascii="Times New Roman" w:hAnsi="Times New Roman" w:cs="Times New Roman"/>
          <w:sz w:val="28"/>
          <w:szCs w:val="28"/>
        </w:rPr>
      </w:pPr>
    </w:p>
    <w:p w14:paraId="79597920" w14:textId="4A0FC9E3" w:rsidR="0078419F" w:rsidRDefault="0078419F" w:rsidP="002D1013">
      <w:pPr>
        <w:spacing w:after="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</w:p>
    <w:p w14:paraId="4D5CB3C0" w14:textId="77777777" w:rsidR="0025443E" w:rsidRDefault="0025443E" w:rsidP="00461F5F">
      <w:pPr>
        <w:pStyle w:val="af"/>
        <w:ind w:firstLine="826"/>
      </w:pPr>
    </w:p>
    <w:p w14:paraId="63BD0A27" w14:textId="77777777" w:rsidR="0025443E" w:rsidRDefault="0025443E" w:rsidP="00461F5F">
      <w:pPr>
        <w:pStyle w:val="af"/>
        <w:ind w:firstLine="826"/>
      </w:pPr>
    </w:p>
    <w:p w14:paraId="0F688780" w14:textId="15F83DE2" w:rsidR="0025443E" w:rsidRDefault="0025443E" w:rsidP="00461F5F">
      <w:pPr>
        <w:pStyle w:val="af"/>
        <w:ind w:firstLine="826"/>
      </w:pPr>
    </w:p>
    <w:p w14:paraId="431F5B3F" w14:textId="77777777" w:rsidR="0025443E" w:rsidRPr="0025443E" w:rsidRDefault="0025443E" w:rsidP="0025443E">
      <w:pPr>
        <w:pStyle w:val="af"/>
        <w:ind w:firstLineChars="252" w:firstLine="706"/>
      </w:pPr>
      <w:r w:rsidRPr="0025443E">
        <w:lastRenderedPageBreak/>
        <w:t xml:space="preserve">1 </w:t>
      </w:r>
      <w:r w:rsidRPr="00CE3009">
        <w:t>Основные определения: зонные уровни</w:t>
      </w:r>
    </w:p>
    <w:p w14:paraId="24FC47AC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7D564568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Существует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три зоны энергетических уровней электронов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в любых материалах:</w:t>
      </w:r>
    </w:p>
    <w:p w14:paraId="71B1A243" w14:textId="77777777" w:rsidR="00CE3009" w:rsidRPr="00CE3009" w:rsidRDefault="0010260A" w:rsidP="0025443E">
      <w:pPr>
        <w:numPr>
          <w:ilvl w:val="0"/>
          <w:numId w:val="2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Зона валентности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. Это наиболее полная зона, содержащая электроны, участвующие в образовании химических связей. В этой зоне находятся валентные электроны, и она заполнена при нормальных условиях. </w:t>
      </w:r>
    </w:p>
    <w:p w14:paraId="46AACB5E" w14:textId="77777777" w:rsidR="00CE3009" w:rsidRPr="00CE3009" w:rsidRDefault="0010260A" w:rsidP="0025443E">
      <w:pPr>
        <w:numPr>
          <w:ilvl w:val="0"/>
          <w:numId w:val="2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Запрещенная зона</w:t>
      </w:r>
      <w:r w:rsidRPr="00CE3009">
        <w:rPr>
          <w:rFonts w:ascii="SeroPro-Extralight" w:hAnsi="SeroPro-Extralight" w:cs="Times New Roman"/>
          <w:sz w:val="24"/>
          <w:szCs w:val="24"/>
        </w:rPr>
        <w:t>. Это область, где электроны не могут находиться. Ширина этой зоны определяет, насколько легко электроны могут перейти из зоны валентности в зону проводимости. Чем больше ширина запрещенной зоны, тем менее проводящим является материал.</w:t>
      </w:r>
    </w:p>
    <w:p w14:paraId="2148A5B3" w14:textId="77777777" w:rsidR="0025443E" w:rsidRPr="0025443E" w:rsidRDefault="0010260A" w:rsidP="0025443E">
      <w:pPr>
        <w:numPr>
          <w:ilvl w:val="0"/>
          <w:numId w:val="2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Зона проводимости</w:t>
      </w:r>
      <w:r w:rsidRPr="00CE3009">
        <w:rPr>
          <w:rFonts w:ascii="SeroPro-Extralight" w:hAnsi="SeroPro-Extralight" w:cs="Times New Roman"/>
          <w:sz w:val="24"/>
          <w:szCs w:val="24"/>
        </w:rPr>
        <w:t>. Эта зона находится выше запрещенной зоны и содержит свободные электроны, которые могут перемещаться и проводить электрический ток. Когда электроны из зоны валентности получают достаточную энергию, они могут перейти в зону проводимости, что делает материал проводящим.</w:t>
      </w:r>
    </w:p>
    <w:p w14:paraId="7B09819D" w14:textId="77777777" w:rsidR="0025443E" w:rsidRPr="0025443E" w:rsidRDefault="0025443E" w:rsidP="0025443E">
      <w:pPr>
        <w:spacing w:after="0" w:line="23" w:lineRule="atLeast"/>
        <w:ind w:left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6BE7014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2C9F73C0" wp14:editId="7C2867EF">
            <wp:extent cx="3037165" cy="1885950"/>
            <wp:effectExtent l="0" t="0" r="0" b="0"/>
            <wp:docPr id="1029" name="Picture 5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EECE79AA-1B35-4398-BC69-AD79C346FF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Picture background">
                      <a:extLst>
                        <a:ext uri="{FF2B5EF4-FFF2-40B4-BE49-F238E27FC236}">
                          <a16:creationId xmlns:a16="http://schemas.microsoft.com/office/drawing/2014/main" id="{EECE79AA-1B35-4398-BC69-AD79C346FF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20" cy="1890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DE7579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>Рисунок 1 – Зонная диаграмма</w:t>
      </w:r>
    </w:p>
    <w:p w14:paraId="6B4D845D" w14:textId="77777777" w:rsidR="00CE3009" w:rsidRPr="00CE3009" w:rsidRDefault="00246039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17DBC2B9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Эти зоны играют ключевую роль в определении электрических свойств материалов.</w:t>
      </w:r>
    </w:p>
    <w:p w14:paraId="64C9EC13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1728FF0" w14:textId="77777777" w:rsidR="0025443E" w:rsidRPr="0025443E" w:rsidRDefault="0025443E" w:rsidP="0025443E">
      <w:pPr>
        <w:pStyle w:val="af"/>
        <w:ind w:firstLine="826"/>
      </w:pPr>
      <w:r w:rsidRPr="0025443E">
        <w:t xml:space="preserve">2 </w:t>
      </w:r>
      <w:r w:rsidRPr="00CE3009">
        <w:t>Основные определения: виды материалов</w:t>
      </w:r>
    </w:p>
    <w:p w14:paraId="1308A768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4E0B039E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С точки зрения электрических свойств существует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три вида материалов, использующихся в электронике</w:t>
      </w:r>
      <w:r w:rsidRPr="00CE3009">
        <w:rPr>
          <w:rFonts w:ascii="SeroPro-Extralight" w:hAnsi="SeroPro-Extralight" w:cs="Times New Roman"/>
          <w:sz w:val="24"/>
          <w:szCs w:val="24"/>
        </w:rPr>
        <w:t>:</w:t>
      </w:r>
    </w:p>
    <w:p w14:paraId="17969F24" w14:textId="77777777" w:rsidR="00CE3009" w:rsidRPr="00CE3009" w:rsidRDefault="0010260A" w:rsidP="0025443E">
      <w:pPr>
        <w:numPr>
          <w:ilvl w:val="0"/>
          <w:numId w:val="3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Металлы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– это материалы, такие как медь и алюминий. Они обладают высокой проводимостью, что делает их идеальными для проводников и контактов в схемах. У металлов запрещенная зона отсутствует или очень мала (обычно менее 0,1 эВ), что позволяет электронам свободно перемещаться по энергетическим уровням.</w:t>
      </w:r>
    </w:p>
    <w:p w14:paraId="0863DA49" w14:textId="77777777" w:rsidR="00CE3009" w:rsidRPr="00CE3009" w:rsidRDefault="0010260A" w:rsidP="0025443E">
      <w:pPr>
        <w:numPr>
          <w:ilvl w:val="0"/>
          <w:numId w:val="3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Изоляторы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(диэлектрики) – это материалы, такие как стекло и резина. Они обладают очень низкой проводимостью и не пропускают электрический ток, что делает их важными для изоляции и защиты в электронике. Ширина запрещенной зоны: большая (обычно от 5 эВ и выше). Широкая ЗЗ затрудняет перемещение электронов между зонами.</w:t>
      </w:r>
    </w:p>
    <w:p w14:paraId="79B9CA74" w14:textId="77777777" w:rsidR="0025443E" w:rsidRPr="0025443E" w:rsidRDefault="0010260A" w:rsidP="0025443E">
      <w:pPr>
        <w:numPr>
          <w:ilvl w:val="0"/>
          <w:numId w:val="3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lastRenderedPageBreak/>
        <w:t>Полупроводники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– такие уникальные материалы, как кремний, германий. Они обладают изменяющейся проводимостью, что позволяет использовать их в диодах, транзисторах и других устройствах. Их проводимость можно контролировать путем легирования. У ПП ширина запрещенной зоны составляет около 1–1,2 эВ, что позволяет электронам переходить в проводимость при добавлении энергии (например, при нагреве или легировании).</w:t>
      </w:r>
    </w:p>
    <w:p w14:paraId="6798BD39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9A021ED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35283E33" wp14:editId="63E70676">
            <wp:extent cx="4503101" cy="1538605"/>
            <wp:effectExtent l="0" t="0" r="0" b="4445"/>
            <wp:docPr id="4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0BF732D0-4381-439D-92D6-054C226D84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icture background">
                      <a:extLst>
                        <a:ext uri="{FF2B5EF4-FFF2-40B4-BE49-F238E27FC236}">
                          <a16:creationId xmlns:a16="http://schemas.microsoft.com/office/drawing/2014/main" id="{0BF732D0-4381-439D-92D6-054C226D84B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t="4879" r="1256" b="3975"/>
                    <a:stretch/>
                  </pic:blipFill>
                  <pic:spPr bwMode="auto">
                    <a:xfrm>
                      <a:off x="0" y="0"/>
                      <a:ext cx="4517559" cy="154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2625B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>Рисунок 2 – Строение металлов, полупроводников и диэлектриков</w:t>
      </w:r>
    </w:p>
    <w:p w14:paraId="70C40E0E" w14:textId="77777777" w:rsidR="00CE3009" w:rsidRPr="00CE3009" w:rsidRDefault="00246039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2C5C167D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3D7865C" w14:textId="77777777" w:rsidR="0025443E" w:rsidRPr="0025443E" w:rsidRDefault="0025443E" w:rsidP="0025443E">
      <w:pPr>
        <w:pStyle w:val="af"/>
        <w:ind w:firstLine="826"/>
      </w:pPr>
      <w:r w:rsidRPr="0025443E">
        <w:t xml:space="preserve">3 </w:t>
      </w:r>
      <w:r w:rsidRPr="00CE3009">
        <w:t>Основные определения: проводимость</w:t>
      </w:r>
    </w:p>
    <w:p w14:paraId="5E4A662A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73E44ED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С рядом допущений можно сказать, что с точки зрения электрических свойств материалов есть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два типа носителей заряда</w:t>
      </w:r>
      <w:r w:rsidRPr="00CE3009">
        <w:rPr>
          <w:rFonts w:ascii="SeroPro-Extralight" w:hAnsi="SeroPro-Extralight" w:cs="Times New Roman"/>
          <w:sz w:val="24"/>
          <w:szCs w:val="24"/>
        </w:rPr>
        <w:t>:</w:t>
      </w:r>
    </w:p>
    <w:p w14:paraId="5AE738F9" w14:textId="77777777" w:rsidR="00CE3009" w:rsidRPr="00CE3009" w:rsidRDefault="0010260A" w:rsidP="0025443E">
      <w:pPr>
        <w:numPr>
          <w:ilvl w:val="0"/>
          <w:numId w:val="4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Электроны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– это отрицательно заряженные частицы, которые находятся в атомах и могут перемещаться, создавая электрический ток. В полупроводниках электроны могут покидать свои места в зоне валентности и переходить в зону проводимости, если получают достаточно энергии.</w:t>
      </w:r>
    </w:p>
    <w:p w14:paraId="7381927A" w14:textId="77777777" w:rsidR="00CE3009" w:rsidRPr="00CE3009" w:rsidRDefault="0010260A" w:rsidP="0025443E">
      <w:pPr>
        <w:numPr>
          <w:ilvl w:val="0"/>
          <w:numId w:val="4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Дырки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– это «пустые» места (т.н. «вакансии»), которые образуются на месте электронов, когда те покидают свои орбитали. Когда электроны движутся и занимают места, оставленные другими электронами, создаются дырки, и они тоже могут вести себя как носители заряда. Можно представить их как положительно заряженные "пустоты", которые могут перемещаться в материале. </w:t>
      </w:r>
    </w:p>
    <w:p w14:paraId="4CDD5359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Ширина запрещенной зоны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определяет, сколько энергии нужно, чтобы электроны могли перейти из зоны валентности в зону проводимости. Чем меньше запрещенная зона, тем легче электронам переходить, а значит, больше дырок и электронов будет участвовать в проводимости.</w:t>
      </w:r>
    </w:p>
    <w:p w14:paraId="61D34F14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028D92A1" w14:textId="2FED3A9E" w:rsidR="0025443E" w:rsidRPr="0025443E" w:rsidRDefault="0010260A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E88DE" wp14:editId="63AA05F0">
                <wp:simplePos x="0" y="0"/>
                <wp:positionH relativeFrom="column">
                  <wp:posOffset>3958590</wp:posOffset>
                </wp:positionH>
                <wp:positionV relativeFrom="paragraph">
                  <wp:posOffset>2298700</wp:posOffset>
                </wp:positionV>
                <wp:extent cx="552450" cy="26670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07374" id="Прямоугольник 24" o:spid="_x0000_s1026" style="position:absolute;margin-left:311.7pt;margin-top:181pt;width:43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" fillcolor="white [3212]" strokecolor="white [3212]" strokeweight="1pt"/>
            </w:pict>
          </mc:Fallback>
        </mc:AlternateContent>
      </w:r>
      <w:r w:rsidR="0025443E"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30EFD833" wp14:editId="1DDBEB28">
            <wp:extent cx="3125353" cy="2507785"/>
            <wp:effectExtent l="0" t="0" r="0" b="6985"/>
            <wp:docPr id="6146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0E071E95-AD65-4CBC-AF5E-90DD71A50E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Picture background">
                      <a:extLst>
                        <a:ext uri="{FF2B5EF4-FFF2-40B4-BE49-F238E27FC236}">
                          <a16:creationId xmlns:a16="http://schemas.microsoft.com/office/drawing/2014/main" id="{0E071E95-AD65-4CBC-AF5E-90DD71A50E67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24" cy="2511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3ECE3C" w14:textId="77777777" w:rsidR="0025443E" w:rsidRPr="00246039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46039">
        <w:rPr>
          <w:rFonts w:ascii="SeroPro-Extralight" w:hAnsi="SeroPro-Extralight" w:cs="Times New Roman"/>
          <w:sz w:val="24"/>
          <w:szCs w:val="24"/>
        </w:rPr>
        <w:t>Рисунок 3 – Явление проводимости</w:t>
      </w:r>
    </w:p>
    <w:p w14:paraId="607A7990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559668C3" w14:textId="77777777" w:rsidR="0025443E" w:rsidRPr="0025443E" w:rsidRDefault="0025443E" w:rsidP="0025443E">
      <w:pPr>
        <w:pStyle w:val="af"/>
        <w:ind w:firstLine="826"/>
      </w:pPr>
      <w:r w:rsidRPr="0025443E">
        <w:t xml:space="preserve">4 </w:t>
      </w:r>
      <w:r w:rsidRPr="00CE3009">
        <w:t>Основные определения: типы полупроводников</w:t>
      </w:r>
    </w:p>
    <w:p w14:paraId="063DDB22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0E0C561C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Ключевая особенность ПП –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наличие двух типов носителей заряда: электронов и дырок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0A5030D7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При температуре &gt; 0К в ПП всегда идет процесс образования свободных электронов, пролетающих из валентной зоны в зону проводимости, и дырок, образующихся на месте ушедшего электрона. Такой процесс называется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генерацией электронно-дырочной пары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(ЭДП). </w:t>
      </w:r>
    </w:p>
    <w:p w14:paraId="4054E4F7" w14:textId="4AF2C48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Обратный процесс, т.е. нейтрализация ЭДП (когда другой свободный электрон нейтрализует дырку, а исходный электрон поглощает другая дырка) называется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рекомбинацией</w:t>
      </w:r>
      <w:r w:rsidRPr="00CE3009">
        <w:rPr>
          <w:rFonts w:ascii="SeroPro-Extralight" w:hAnsi="SeroPro-Extralight" w:cs="Times New Roman"/>
          <w:sz w:val="24"/>
          <w:szCs w:val="24"/>
        </w:rPr>
        <w:t>. Скорость и количество образования ЭДП растут с температурой.</w:t>
      </w:r>
    </w:p>
    <w:p w14:paraId="13E0C188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ПП без примесей называется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собственным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ПП, в нем концентрации дырок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sub>
        </m:sSub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 и электронов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sub>
        </m:sSub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 одинаковы: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sub>
        </m:sSub>
      </m:oMath>
      <w:r w:rsidRPr="00CE3009">
        <w:rPr>
          <w:rFonts w:ascii="SeroPro-Extralight" w:hAnsi="SeroPro-Extralight" w:cs="Times New Roman"/>
          <w:sz w:val="24"/>
          <w:szCs w:val="24"/>
        </w:rPr>
        <w:t>.</w:t>
      </w:r>
    </w:p>
    <w:p w14:paraId="306D442A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Существуют примесные ПП, в которых эти концентрации различны:</w:t>
      </w:r>
    </w:p>
    <w:p w14:paraId="6ADCDD37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ПП, где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sub>
        </m:sSub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, называются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 xml:space="preserve">ПП </w:t>
      </w:r>
      <w:r w:rsidRPr="00CE3009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n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-типа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(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negative</w:t>
      </w:r>
      <w:r w:rsidRPr="00CE3009">
        <w:rPr>
          <w:rFonts w:ascii="SeroPro-Extralight" w:hAnsi="SeroPro-Extralight" w:cs="Times New Roman"/>
          <w:sz w:val="24"/>
          <w:szCs w:val="24"/>
        </w:rPr>
        <w:t>), в них больше электронов;</w:t>
      </w:r>
    </w:p>
    <w:p w14:paraId="361F7EA4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ПП, где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sub>
        </m:sSub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, называются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 xml:space="preserve">ПП </w:t>
      </w:r>
      <w:r w:rsidRPr="00CE3009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p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-типа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(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positive</w:t>
      </w:r>
      <w:r w:rsidRPr="00CE3009">
        <w:rPr>
          <w:rFonts w:ascii="SeroPro-Extralight" w:hAnsi="SeroPro-Extralight" w:cs="Times New Roman"/>
          <w:sz w:val="24"/>
          <w:szCs w:val="24"/>
        </w:rPr>
        <w:t>), в них больше дырок.</w:t>
      </w:r>
    </w:p>
    <w:p w14:paraId="714A3690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471C1C1C" w14:textId="77777777" w:rsidR="0025443E" w:rsidRPr="00CE3009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22EC871E" wp14:editId="67083FC5">
            <wp:extent cx="5162550" cy="1405890"/>
            <wp:effectExtent l="0" t="0" r="0" b="3810"/>
            <wp:docPr id="11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DA53C8FD-3545-43F9-A885-ECA86BBF56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Picture background">
                      <a:extLst>
                        <a:ext uri="{FF2B5EF4-FFF2-40B4-BE49-F238E27FC236}">
                          <a16:creationId xmlns:a16="http://schemas.microsoft.com/office/drawing/2014/main" id="{DA53C8FD-3545-43F9-A885-ECA86BBF56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7" t="1654" r="7017" b="66636"/>
                    <a:stretch/>
                  </pic:blipFill>
                  <pic:spPr bwMode="auto">
                    <a:xfrm>
                      <a:off x="0" y="0"/>
                      <a:ext cx="5164305" cy="140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F4A4C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 xml:space="preserve">Рисунок 4 – структура полупроводников: собственный, р-типа и </w:t>
      </w:r>
      <w:r w:rsidRPr="0025443E">
        <w:rPr>
          <w:rFonts w:ascii="SeroPro-Extralight" w:hAnsi="SeroPro-Extralight" w:cs="Times New Roman"/>
          <w:sz w:val="24"/>
          <w:szCs w:val="24"/>
          <w:lang w:val="en-US"/>
        </w:rPr>
        <w:t>n</w:t>
      </w:r>
      <w:r w:rsidRPr="0025443E">
        <w:rPr>
          <w:rFonts w:ascii="SeroPro-Extralight" w:hAnsi="SeroPro-Extralight" w:cs="Times New Roman"/>
          <w:sz w:val="24"/>
          <w:szCs w:val="24"/>
        </w:rPr>
        <w:t>-типа</w:t>
      </w:r>
    </w:p>
    <w:p w14:paraId="7481FD34" w14:textId="18D92670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5DA46669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9DBAB8D" w14:textId="77777777" w:rsidR="0025443E" w:rsidRPr="0025443E" w:rsidRDefault="0025443E" w:rsidP="0025443E">
      <w:pPr>
        <w:pStyle w:val="af"/>
        <w:ind w:firstLine="826"/>
      </w:pPr>
      <w:r w:rsidRPr="0025443E">
        <w:lastRenderedPageBreak/>
        <w:t xml:space="preserve">5 </w:t>
      </w:r>
      <w:r w:rsidRPr="00CE3009">
        <w:t>Основные определения: легирование</w:t>
      </w:r>
    </w:p>
    <w:p w14:paraId="3B511D36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1DA640E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Процесс внедрения в собственный полупроводник примеси, изменяющей концентрацию дырок или электронов, называется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легированием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223D32D9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Если внедрить в собственный ПП из кремния пятивалентный материал (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As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,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), то четыре электрона материала установят связь с кремнием, а пятый создаст избыточную концентрацию электронов. Таким образом изготавливается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 xml:space="preserve">ПП </w:t>
      </w:r>
      <w:r w:rsidRPr="00CE3009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n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-типа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. Примеси такого типа называют донорными - отдающими электроны. </w:t>
      </w:r>
    </w:p>
    <w:p w14:paraId="20D4666E" w14:textId="06F9AE2D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Если в собственный ПП из кремния внедрить трехвалентный материал (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B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,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Al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,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In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), то в окрестностях примеси будет образована дырка, которую будет стремиться занять электрон четырехвалентного кремния. Таким образом изготавливается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 xml:space="preserve">ПП </w:t>
      </w:r>
      <w:r w:rsidRPr="00CE3009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p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-типа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. Примеси такого типа называются акцепторными (от лат. </w:t>
      </w:r>
      <w:r w:rsidRPr="00CE3009">
        <w:rPr>
          <w:rFonts w:ascii="SeroPro-Extralight" w:hAnsi="SeroPro-Extralight" w:cs="Times New Roman"/>
          <w:i/>
          <w:iCs/>
          <w:sz w:val="24"/>
          <w:szCs w:val="24"/>
          <w:lang w:val="en-US"/>
        </w:rPr>
        <w:t>A</w:t>
      </w:r>
      <w:r w:rsidRPr="00CE3009">
        <w:rPr>
          <w:rFonts w:ascii="SeroPro-Extralight" w:hAnsi="SeroPro-Extralight" w:cs="Times New Roman"/>
          <w:i/>
          <w:iCs/>
          <w:sz w:val="24"/>
          <w:szCs w:val="24"/>
        </w:rPr>
        <w:t>ccipio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– «я принимаю, получаю») – забирающими электроны. </w:t>
      </w:r>
    </w:p>
    <w:p w14:paraId="0F6A5B43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Часто применительно к ПП говорят об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основных и неосновных носителях заряда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. Для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-типа основными носителями будут дырки, неосновными – электроны. Для </w:t>
      </w:r>
      <w:r w:rsidRPr="00CE3009">
        <w:rPr>
          <w:rFonts w:ascii="SeroPro-Extralight" w:hAnsi="SeroPro-Extralight" w:cs="Times New Roman"/>
          <w:sz w:val="24"/>
          <w:szCs w:val="24"/>
        </w:rPr>
        <w:br/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-типа – наоборот. </w:t>
      </w:r>
    </w:p>
    <w:p w14:paraId="7E3BCFE2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57A31A4B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42835969" wp14:editId="4409D9C0">
            <wp:extent cx="3257550" cy="1491510"/>
            <wp:effectExtent l="0" t="0" r="0" b="0"/>
            <wp:docPr id="7170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D0140697-FEDD-4C14-AF22-B130B5963A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Picture background">
                      <a:extLst>
                        <a:ext uri="{FF2B5EF4-FFF2-40B4-BE49-F238E27FC236}">
                          <a16:creationId xmlns:a16="http://schemas.microsoft.com/office/drawing/2014/main" id="{D0140697-FEDD-4C14-AF22-B130B5963A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4" t="8504" r="409" b="3459"/>
                    <a:stretch/>
                  </pic:blipFill>
                  <pic:spPr bwMode="auto">
                    <a:xfrm>
                      <a:off x="0" y="0"/>
                      <a:ext cx="3266494" cy="14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49F91" w14:textId="77777777" w:rsidR="0025443E" w:rsidRPr="00CE3009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 xml:space="preserve">Рисунок 5 – Процесс легирования для ПП </w:t>
      </w:r>
      <w:r w:rsidRPr="0025443E">
        <w:rPr>
          <w:rFonts w:ascii="SeroPro-Extralight" w:hAnsi="SeroPro-Extralight" w:cs="Times New Roman"/>
          <w:sz w:val="24"/>
          <w:szCs w:val="24"/>
          <w:lang w:val="en-US"/>
        </w:rPr>
        <w:t>n</w:t>
      </w:r>
      <w:r w:rsidRPr="0025443E">
        <w:rPr>
          <w:rFonts w:ascii="SeroPro-Extralight" w:hAnsi="SeroPro-Extralight" w:cs="Times New Roman"/>
          <w:sz w:val="24"/>
          <w:szCs w:val="24"/>
        </w:rPr>
        <w:t>-типа и р-типа</w:t>
      </w:r>
    </w:p>
    <w:p w14:paraId="28DA3BDE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57378458" w14:textId="77777777" w:rsidR="0025443E" w:rsidRPr="0025443E" w:rsidRDefault="0025443E" w:rsidP="0025443E">
      <w:pPr>
        <w:pStyle w:val="af"/>
        <w:ind w:firstLine="826"/>
      </w:pPr>
      <w:r w:rsidRPr="0025443E">
        <w:t xml:space="preserve">6 </w:t>
      </w:r>
      <w:r w:rsidRPr="00CE3009">
        <w:rPr>
          <w:lang w:val="en-US"/>
        </w:rPr>
        <w:t>PN</w:t>
      </w:r>
      <w:r w:rsidRPr="00CE3009">
        <w:t>-переход</w:t>
      </w:r>
    </w:p>
    <w:p w14:paraId="07DD15DD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479C765B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По отдельности ПП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-типа и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-типа не представляют интереса. Практическую ценность имеет </w:t>
      </w:r>
      <w:r w:rsidRPr="00CE3009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-переход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– соединение двух разнородных типов ПП. </w:t>
      </w:r>
    </w:p>
    <w:p w14:paraId="58756E4E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Одной из самых старых и простых технологий получения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-перехода является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сплавная технология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(диффузионный метод). В настоящее время ее актуальность потеряна, однако она содержит минимальное количество этапов и наиболее понятна. </w:t>
      </w:r>
    </w:p>
    <w:p w14:paraId="2C1579BC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На рис. </w:t>
      </w:r>
      <w:r w:rsidRPr="0025443E">
        <w:rPr>
          <w:rFonts w:ascii="SeroPro-Extralight" w:hAnsi="SeroPro-Extralight" w:cs="Times New Roman"/>
          <w:sz w:val="24"/>
          <w:szCs w:val="24"/>
        </w:rPr>
        <w:t>6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а представлен германиевый ПП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-типа, сверху которого помещен «кубик»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In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(индия). Под воздействием высокой температуры (рис. </w:t>
      </w:r>
      <w:r w:rsidRPr="0025443E">
        <w:rPr>
          <w:rFonts w:ascii="SeroPro-Extralight" w:hAnsi="SeroPro-Extralight" w:cs="Times New Roman"/>
          <w:sz w:val="24"/>
          <w:szCs w:val="24"/>
        </w:rPr>
        <w:t>6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б) индий вплавляется в кристалл германия, и в месте сплавления образуется соединение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Ge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и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In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в высокой концентрации. Поскольку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In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– акцепторная примесь, в месте сплава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In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и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Ge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образуется ПП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-типа. На их границе, соответственно, образуется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-переход (рис. </w:t>
      </w:r>
      <w:r w:rsidRPr="0025443E">
        <w:rPr>
          <w:rFonts w:ascii="SeroPro-Extralight" w:hAnsi="SeroPro-Extralight" w:cs="Times New Roman"/>
          <w:sz w:val="24"/>
          <w:szCs w:val="24"/>
        </w:rPr>
        <w:t>6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в), к «концам» которого подключаются контакты. </w:t>
      </w:r>
    </w:p>
    <w:p w14:paraId="4EEBDB24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Концентрации дырок и электронов в сечении ПП представлены на рис. </w:t>
      </w:r>
      <w:r w:rsidRPr="0025443E">
        <w:rPr>
          <w:rFonts w:ascii="SeroPro-Extralight" w:hAnsi="SeroPro-Extralight" w:cs="Times New Roman"/>
          <w:sz w:val="24"/>
          <w:szCs w:val="24"/>
        </w:rPr>
        <w:t>7</w:t>
      </w:r>
    </w:p>
    <w:p w14:paraId="4942D69C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242FF30B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F374F7" wp14:editId="3EDAF5E2">
            <wp:extent cx="3543300" cy="1126432"/>
            <wp:effectExtent l="0" t="0" r="0" b="0"/>
            <wp:docPr id="8194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3F68045B-B757-475F-A95F-AE41B5E951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Picture background">
                      <a:extLst>
                        <a:ext uri="{FF2B5EF4-FFF2-40B4-BE49-F238E27FC236}">
                          <a16:creationId xmlns:a16="http://schemas.microsoft.com/office/drawing/2014/main" id="{3F68045B-B757-475F-A95F-AE41B5E9519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38" cy="113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BB4B3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>Рисунок 6 – Сплавная технология получения диода</w:t>
      </w:r>
    </w:p>
    <w:p w14:paraId="30A030B6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0C798F5C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7117A3E2" wp14:editId="32F70B90">
            <wp:extent cx="2378381" cy="1790700"/>
            <wp:effectExtent l="0" t="0" r="3175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21E65319-D904-416A-8C69-EEDB680A4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21E65319-D904-416A-8C69-EEDB680A48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0835" cy="179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D7CB6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>Рисунок 7 - диаграмма концентраций для PN-перехода</w:t>
      </w:r>
      <w:r w:rsidRPr="0025443E">
        <w:rPr>
          <w:rFonts w:ascii="SeroPro-Extralight" w:hAnsi="SeroPro-Extralight" w:cs="Times New Roman"/>
          <w:sz w:val="24"/>
          <w:szCs w:val="24"/>
        </w:rPr>
        <w:br/>
        <w:t>(слева – ПП p-типа, справа – ПП p-типа)</w:t>
      </w:r>
    </w:p>
    <w:p w14:paraId="1F26261D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1590F1C4" w14:textId="77777777" w:rsidR="0025443E" w:rsidRPr="0025443E" w:rsidRDefault="0025443E" w:rsidP="0025443E">
      <w:pPr>
        <w:pStyle w:val="af"/>
        <w:ind w:firstLine="826"/>
      </w:pPr>
      <w:r w:rsidRPr="0025443E">
        <w:t xml:space="preserve">7 </w:t>
      </w:r>
      <w:r w:rsidRPr="00CE3009">
        <w:t xml:space="preserve">Идеальный </w:t>
      </w:r>
      <w:r w:rsidRPr="00CE3009">
        <w:rPr>
          <w:lang w:val="en-US"/>
        </w:rPr>
        <w:t>PN</w:t>
      </w:r>
      <w:r w:rsidRPr="00CE3009">
        <w:t>-переход: свойства</w:t>
      </w:r>
    </w:p>
    <w:p w14:paraId="7497ADC3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79F20F91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-переход является «базовым блоком» в производстве полупроводников. Именно на его основе созданы как диоды, так и биполярные транзисторы. На них, в свою очередь, создаются уже реальные электронные устройства.  Также принципы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-перехода находят свое применение и для полевых транзисторов. </w:t>
      </w:r>
    </w:p>
    <w:p w14:paraId="564C2616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 xml:space="preserve">Главные свойства идеального </w:t>
      </w:r>
      <w:r w:rsidRPr="00CE3009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-перехода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таковы:</w:t>
      </w:r>
    </w:p>
    <w:p w14:paraId="425DEFEF" w14:textId="77777777" w:rsidR="00CE3009" w:rsidRPr="00CE3009" w:rsidRDefault="0010260A" w:rsidP="0025443E">
      <w:pPr>
        <w:numPr>
          <w:ilvl w:val="0"/>
          <w:numId w:val="5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При приложении прямого напряжения к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sz w:val="24"/>
          <w:szCs w:val="24"/>
        </w:rPr>
        <w:t>-переходу через него течет неограниченно большой электрический ток;</w:t>
      </w:r>
    </w:p>
    <w:p w14:paraId="28CA8AC7" w14:textId="77777777" w:rsidR="00CE3009" w:rsidRPr="00CE3009" w:rsidRDefault="0010260A" w:rsidP="0025443E">
      <w:pPr>
        <w:numPr>
          <w:ilvl w:val="0"/>
          <w:numId w:val="5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При приложении обратного напряжения течение тока полностью прекращается. </w:t>
      </w:r>
    </w:p>
    <w:p w14:paraId="7D3ABDCB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Прямое включение идеального перехода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– такое включение, когда к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-области перехода приложен положительный потенциал, а к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-области – отрицательный. При таком включении электроны начинают течь из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-области к положительному полюсу источника питания (дырки при этом движутся в обратном направлении). </w:t>
      </w:r>
    </w:p>
    <w:p w14:paraId="51901C37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Обратное включение идеального перехода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– такое включение, когда к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-области перехода приложен отрицательный потенциал, а к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-области – положительный. При таком включении электроны «прижимаются» к положительному полюсу источника питания со стороны края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-области, подключенной к положительному полюсу, дырки – аналогично к отрицательному полюсу. При этом, электрический ток прекращается. </w:t>
      </w:r>
    </w:p>
    <w:p w14:paraId="20975368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867860F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8373E5" wp14:editId="3001F734">
            <wp:extent cx="2488527" cy="1421130"/>
            <wp:effectExtent l="0" t="0" r="7620" b="7620"/>
            <wp:docPr id="2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651FC3EA-D608-490B-8822-3B17B84E1D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Picture background">
                      <a:extLst>
                        <a:ext uri="{FF2B5EF4-FFF2-40B4-BE49-F238E27FC236}">
                          <a16:creationId xmlns:a16="http://schemas.microsoft.com/office/drawing/2014/main" id="{651FC3EA-D608-490B-8822-3B17B84E1D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2" t="9537" r="1753" b="9094"/>
                    <a:stretch/>
                  </pic:blipFill>
                  <pic:spPr bwMode="auto">
                    <a:xfrm>
                      <a:off x="0" y="0"/>
                      <a:ext cx="2493630" cy="1424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8EE003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 xml:space="preserve">Рисунок 8 - прямое включение </w:t>
      </w:r>
      <w:r w:rsidRPr="0025443E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25443E">
        <w:rPr>
          <w:rFonts w:ascii="SeroPro-Extralight" w:hAnsi="SeroPro-Extralight" w:cs="Times New Roman"/>
          <w:sz w:val="24"/>
          <w:szCs w:val="24"/>
        </w:rPr>
        <w:t>-перехода</w:t>
      </w:r>
    </w:p>
    <w:p w14:paraId="1234C8E1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0E0B27E6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567545A7" wp14:editId="6BFE079C">
            <wp:extent cx="2552700" cy="1631832"/>
            <wp:effectExtent l="0" t="0" r="0" b="6985"/>
            <wp:docPr id="10242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F0E8BEA9-0D9B-44D5-848D-B3D1AC6621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Picture background">
                      <a:extLst>
                        <a:ext uri="{FF2B5EF4-FFF2-40B4-BE49-F238E27FC236}">
                          <a16:creationId xmlns:a16="http://schemas.microsoft.com/office/drawing/2014/main" id="{F0E8BEA9-0D9B-44D5-848D-B3D1AC6621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" t="6526" r="55141" b="7841"/>
                    <a:stretch/>
                  </pic:blipFill>
                  <pic:spPr bwMode="auto">
                    <a:xfrm>
                      <a:off x="0" y="0"/>
                      <a:ext cx="2557418" cy="1634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652F5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 xml:space="preserve">Рисунок 9 - обратное включение </w:t>
      </w:r>
      <w:r w:rsidRPr="0025443E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25443E">
        <w:rPr>
          <w:rFonts w:ascii="SeroPro-Extralight" w:hAnsi="SeroPro-Extralight" w:cs="Times New Roman"/>
          <w:sz w:val="24"/>
          <w:szCs w:val="24"/>
        </w:rPr>
        <w:t>-перехода</w:t>
      </w:r>
    </w:p>
    <w:p w14:paraId="56A967E1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C030BA3" w14:textId="77777777" w:rsidR="0025443E" w:rsidRPr="0025443E" w:rsidRDefault="0025443E" w:rsidP="0025443E">
      <w:pPr>
        <w:pStyle w:val="af"/>
        <w:ind w:firstLine="826"/>
      </w:pPr>
      <w:r w:rsidRPr="0025443E">
        <w:t xml:space="preserve">8 </w:t>
      </w:r>
      <w:r w:rsidRPr="00CE3009">
        <w:t xml:space="preserve">Реальный </w:t>
      </w:r>
      <w:r w:rsidRPr="00CE3009">
        <w:rPr>
          <w:lang w:val="en-US"/>
        </w:rPr>
        <w:t>PN</w:t>
      </w:r>
      <w:r w:rsidRPr="00CE3009">
        <w:t>-переход: свойства</w:t>
      </w:r>
    </w:p>
    <w:p w14:paraId="5BE25171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145B451A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Идеальный переход был рассмотрен исходя из того, что в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-области дырок нет, как и в р-области нет электронов, т.е. концентрации неосновных носителей нулевые. </w:t>
      </w:r>
    </w:p>
    <w:p w14:paraId="0C76C340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 xml:space="preserve">В реальном </w:t>
      </w:r>
      <w:r w:rsidRPr="00CE3009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-переходе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, в свою очередь, концентрации неосновных носителей ненулевые. Это приводит к тому, что в переходе есть как прямой ток (который был ранее рассмотрен), так и обратный ток. </w:t>
      </w:r>
    </w:p>
    <w:p w14:paraId="432D28B2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Прямой ток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пр</m:t>
            </m:r>
          </m:sub>
        </m:sSub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образуется при прямом включении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-перехода и образуется основными носителями заряда. </w:t>
      </w:r>
    </w:p>
    <w:p w14:paraId="367F0237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Обратный ток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обр</m:t>
            </m:r>
          </m:sub>
        </m:sSub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 образуется при обратном включении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перехода неосновными носителями заряда. На рисунке 1</w:t>
      </w:r>
      <w:r w:rsidRPr="0025443E">
        <w:rPr>
          <w:rFonts w:ascii="SeroPro-Extralight" w:hAnsi="SeroPro-Extralight" w:cs="Times New Roman"/>
          <w:sz w:val="24"/>
          <w:szCs w:val="24"/>
        </w:rPr>
        <w:t>0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неосновные носители обведены красным цветом. </w:t>
      </w:r>
    </w:p>
    <w:p w14:paraId="4184D1BF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Для реального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-перехода всегда будет выполняться условие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обр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≪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пр</m:t>
            </m:r>
          </m:sub>
        </m:sSub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 (поскольку концентрация основных носителей заряда много больше концентрации неосновных).</w:t>
      </w:r>
    </w:p>
    <w:p w14:paraId="1F6F5718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Таким образом, в реальном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-переходе при прямом включении течет прямой ток, в обратном включении – обратный ток (много меньший прямого).  </w:t>
      </w:r>
    </w:p>
    <w:p w14:paraId="0D6CEADF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/>
          <w:noProof/>
          <w:sz w:val="24"/>
          <w:szCs w:val="24"/>
          <w:lang w:eastAsia="ru-RU"/>
        </w:rPr>
        <w:lastRenderedPageBreak/>
        <w:drawing>
          <wp:inline distT="0" distB="0" distL="0" distR="0" wp14:anchorId="0B76D3C0" wp14:editId="68A62BC3">
            <wp:extent cx="3239140" cy="2552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1352" t="31642" r="4436" b="34436"/>
                    <a:stretch/>
                  </pic:blipFill>
                  <pic:spPr bwMode="auto">
                    <a:xfrm>
                      <a:off x="0" y="0"/>
                      <a:ext cx="3245948" cy="255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B1480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 xml:space="preserve">Рисунок 10 - равновесное состояние, прямое </w:t>
      </w:r>
      <w:r w:rsidRPr="0025443E">
        <w:rPr>
          <w:rFonts w:ascii="SeroPro-Extralight" w:hAnsi="SeroPro-Extralight" w:cs="Times New Roman"/>
          <w:sz w:val="24"/>
          <w:szCs w:val="24"/>
        </w:rPr>
        <w:br/>
        <w:t>и обратное включения реального PN-перехода</w:t>
      </w:r>
    </w:p>
    <w:p w14:paraId="5ACE41C6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5BE2983" w14:textId="77777777" w:rsidR="0025443E" w:rsidRPr="0025443E" w:rsidRDefault="0025443E" w:rsidP="0025443E">
      <w:pPr>
        <w:pStyle w:val="af"/>
        <w:ind w:firstLine="826"/>
      </w:pPr>
      <w:r w:rsidRPr="0025443E">
        <w:t xml:space="preserve">9 </w:t>
      </w:r>
      <w:r w:rsidRPr="00CE3009">
        <w:t>Идеальный диод</w:t>
      </w:r>
    </w:p>
    <w:p w14:paraId="5B4B6599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b/>
          <w:bCs/>
          <w:sz w:val="24"/>
          <w:szCs w:val="24"/>
        </w:rPr>
      </w:pPr>
    </w:p>
    <w:p w14:paraId="768584B5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-переход является центральной частью полупроводникового диода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. Сплавная технология производства, рассмотренная ранее, показывала именно получение первых плоскостных диффузионных диодов. </w:t>
      </w:r>
    </w:p>
    <w:p w14:paraId="7B4103B2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Надо сказать, что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sz w:val="24"/>
          <w:szCs w:val="24"/>
        </w:rPr>
        <w:t>-переход является важнейшим компонентом не только диодов, но и транзисторов.</w:t>
      </w:r>
    </w:p>
    <w:p w14:paraId="0837ABE5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Для диодов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sz w:val="24"/>
          <w:szCs w:val="24"/>
        </w:rPr>
        <w:t>-переходу ставится в соответствие УГО диода так, как показано на рис. 1</w:t>
      </w:r>
      <w:r w:rsidRPr="0025443E">
        <w:rPr>
          <w:rFonts w:ascii="SeroPro-Extralight" w:hAnsi="SeroPro-Extralight" w:cs="Times New Roman"/>
          <w:sz w:val="24"/>
          <w:szCs w:val="24"/>
        </w:rPr>
        <w:t>1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5ACA16C7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Вывод диода, подключенный к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-области, называется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анодом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, а вывод, подключенный к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-области –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катодом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15D8BF0A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725A7F1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49E9CED3" wp14:editId="29B05F94">
            <wp:extent cx="2785194" cy="1984659"/>
            <wp:effectExtent l="0" t="0" r="0" b="0"/>
            <wp:docPr id="3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AA1DEC66-9D33-4B25-BCD6-6C523C3591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AA1DEC66-9D33-4B25-BCD6-6C523C3591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5194" cy="198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A311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 xml:space="preserve">Рисунок 11 - соответствие между физическим </w:t>
      </w:r>
      <w:r w:rsidRPr="0025443E">
        <w:rPr>
          <w:rFonts w:ascii="SeroPro-Extralight" w:hAnsi="SeroPro-Extralight" w:cs="Times New Roman"/>
          <w:sz w:val="24"/>
          <w:szCs w:val="24"/>
        </w:rPr>
        <w:br/>
        <w:t>устройством диода и его УГО</w:t>
      </w:r>
    </w:p>
    <w:p w14:paraId="728486D5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1359A67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lastRenderedPageBreak/>
        <w:t xml:space="preserve">По аналогии с идеальным и реальным переходом, можно выделить и идеальный и реальный диоды. </w:t>
      </w:r>
    </w:p>
    <w:p w14:paraId="60715987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Идеальный диод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характеризуется следующими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свойствами</w:t>
      </w:r>
      <w:r w:rsidRPr="00CE3009">
        <w:rPr>
          <w:rFonts w:ascii="SeroPro-Extralight" w:hAnsi="SeroPro-Extralight" w:cs="Times New Roman"/>
          <w:sz w:val="24"/>
          <w:szCs w:val="24"/>
        </w:rPr>
        <w:t>:</w:t>
      </w:r>
    </w:p>
    <w:p w14:paraId="77847066" w14:textId="77777777" w:rsidR="00CE3009" w:rsidRPr="00CE3009" w:rsidRDefault="0010260A" w:rsidP="0025443E">
      <w:pPr>
        <w:numPr>
          <w:ilvl w:val="0"/>
          <w:numId w:val="6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Непрерывная вольт-амперная характеристика. Идеальный диод ведет себя как идеальный переключатель – полностью проводит ток в прямом направлении и полностью блокирует в обратном;</w:t>
      </w:r>
    </w:p>
    <w:p w14:paraId="2ED8E986" w14:textId="77777777" w:rsidR="00CE3009" w:rsidRPr="00CE3009" w:rsidRDefault="0010260A" w:rsidP="0025443E">
      <w:pPr>
        <w:numPr>
          <w:ilvl w:val="0"/>
          <w:numId w:val="6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Отсутствие обратного тока;</w:t>
      </w:r>
    </w:p>
    <w:p w14:paraId="528385E2" w14:textId="77777777" w:rsidR="00CE3009" w:rsidRPr="00CE3009" w:rsidRDefault="0010260A" w:rsidP="0025443E">
      <w:pPr>
        <w:numPr>
          <w:ilvl w:val="0"/>
          <w:numId w:val="6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Неограниченная скорость переключения;</w:t>
      </w:r>
    </w:p>
    <w:p w14:paraId="06384934" w14:textId="1462E0DD" w:rsidR="0025443E" w:rsidRPr="0025443E" w:rsidRDefault="0010260A" w:rsidP="0025443E">
      <w:pPr>
        <w:numPr>
          <w:ilvl w:val="0"/>
          <w:numId w:val="6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Отсутствие тепловых и иных потерь (в частности, нулевое сопротивление в прямом включении независимо от протекающего тока). </w:t>
      </w:r>
    </w:p>
    <w:p w14:paraId="385D004C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>Такой диод имеет следующую ВАХ:</w:t>
      </w:r>
    </w:p>
    <w:p w14:paraId="62E1241F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7233A229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6E4F6BF5" wp14:editId="77ED82DF">
            <wp:extent cx="2119657" cy="1883726"/>
            <wp:effectExtent l="0" t="0" r="0" b="2540"/>
            <wp:docPr id="5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1" t="10772" r="13453" b="11687"/>
                    <a:stretch/>
                  </pic:blipFill>
                  <pic:spPr bwMode="auto">
                    <a:xfrm>
                      <a:off x="0" y="0"/>
                      <a:ext cx="2119657" cy="188372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1E0E41F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A75D1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25443E">
        <w:rPr>
          <w:rFonts w:ascii="SeroPro-Extralight" w:hAnsi="SeroPro-Extralight" w:cs="Times New Roman"/>
          <w:sz w:val="24"/>
          <w:szCs w:val="24"/>
        </w:rPr>
        <w:t>12</w:t>
      </w:r>
      <w:r w:rsidRPr="002A75D1">
        <w:rPr>
          <w:rFonts w:ascii="SeroPro-Extralight" w:hAnsi="SeroPro-Extralight" w:cs="Times New Roman"/>
          <w:sz w:val="24"/>
          <w:szCs w:val="24"/>
        </w:rPr>
        <w:t xml:space="preserve"> – ВАХ идеального диода</w:t>
      </w:r>
    </w:p>
    <w:p w14:paraId="6B9C6262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97743BC" w14:textId="77777777" w:rsidR="0025443E" w:rsidRPr="0025443E" w:rsidRDefault="0025443E" w:rsidP="0025443E">
      <w:pPr>
        <w:pStyle w:val="af"/>
        <w:ind w:firstLine="826"/>
      </w:pPr>
      <w:r w:rsidRPr="0025443E">
        <w:t xml:space="preserve">10 </w:t>
      </w:r>
      <w:r w:rsidRPr="00CE3009">
        <w:t>Реальный диод</w:t>
      </w:r>
    </w:p>
    <w:p w14:paraId="1F6E6023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86AD436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Реальный диод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– описание «настоящего» электронного компонента. Реальный диод характеризуется следующими свойствами:</w:t>
      </w:r>
    </w:p>
    <w:p w14:paraId="655C0FFB" w14:textId="77777777" w:rsidR="00CE3009" w:rsidRPr="00CE3009" w:rsidRDefault="0010260A" w:rsidP="0025443E">
      <w:pPr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Сложная ВАХ. В прямой области ток растет экспоненциально, в обратной области – ток до определенного предела равен обратному току перехода (дрейфовому току), после чего наступает пробой и разрушение перехода. </w:t>
      </w:r>
    </w:p>
    <w:p w14:paraId="17DDED66" w14:textId="77777777" w:rsidR="00CE3009" w:rsidRPr="00CE3009" w:rsidRDefault="0010260A" w:rsidP="0025443E">
      <w:pPr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ВАХ в прямой области имеет наклон из-за омического сопротивления диода (в рамках модели диода можно сказать, что последовательно с диодом включен низкоомный резистор). </w:t>
      </w:r>
    </w:p>
    <w:p w14:paraId="37E91408" w14:textId="77777777" w:rsidR="00CE3009" w:rsidRPr="00CE3009" w:rsidRDefault="0010260A" w:rsidP="0025443E">
      <w:pPr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Обратный ток есть и зависит от температуры и изменяется в 2-3 раза на каждые 10 градусов (с ростом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t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он растет). </w:t>
      </w:r>
    </w:p>
    <w:p w14:paraId="03B256AB" w14:textId="77777777" w:rsidR="00CE3009" w:rsidRPr="00CE3009" w:rsidRDefault="0010260A" w:rsidP="0025443E">
      <w:pPr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Скорость переключения ограничена. </w:t>
      </w:r>
    </w:p>
    <w:p w14:paraId="6BB396D7" w14:textId="77777777" w:rsidR="00CE3009" w:rsidRPr="00CE3009" w:rsidRDefault="0010260A" w:rsidP="0025443E">
      <w:pPr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Присутствуют потери на тепловое излучение из-за падения напряжения на диоде. </w:t>
      </w:r>
    </w:p>
    <w:p w14:paraId="63AEA333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Вид ВАХ реального диода представлен на рисунке 1</w:t>
      </w:r>
      <w:r w:rsidRPr="0025443E">
        <w:rPr>
          <w:rFonts w:ascii="SeroPro-Extralight" w:hAnsi="SeroPro-Extralight" w:cs="Times New Roman"/>
          <w:sz w:val="24"/>
          <w:szCs w:val="24"/>
        </w:rPr>
        <w:t>3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.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Напряжение пробоя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кремниевых диодов достигает десятков и сотен вольт. При этом,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прямое напряжение типично составляет порядка 0.5-0.7В для кремния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и 0.1-0.2В для германия (есть особые типы диодов, имеющие меньшее прямое напряжение, они будут рассмотрены </w:t>
      </w:r>
      <w:r w:rsidRPr="00CE3009">
        <w:rPr>
          <w:rFonts w:ascii="SeroPro-Extralight" w:hAnsi="SeroPro-Extralight" w:cs="Times New Roman"/>
          <w:sz w:val="24"/>
          <w:szCs w:val="24"/>
        </w:rPr>
        <w:lastRenderedPageBreak/>
        <w:t xml:space="preserve">позднее). Кроме того, при больших токах прямое напряжение также начнет расти, поэтому 0.5-0.7В и 0.1-0.2В актуальны лишь для начального участка характеристики (порядок десятков мА). </w:t>
      </w:r>
    </w:p>
    <w:p w14:paraId="3DB7C75A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В реальности на обратной ветви ВАХ выделяется больше участков, более подробно это рассмотрено в литературе по курсу. </w:t>
      </w:r>
    </w:p>
    <w:p w14:paraId="4E6789C8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751D9F6F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6DC2A25D" wp14:editId="5EDBC5A4">
            <wp:extent cx="2133303" cy="1858503"/>
            <wp:effectExtent l="0" t="0" r="635" b="8890"/>
            <wp:docPr id="1030" name="Picture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3" t="3344" r="21493" b="19232"/>
                    <a:stretch/>
                  </pic:blipFill>
                  <pic:spPr bwMode="auto">
                    <a:xfrm>
                      <a:off x="0" y="0"/>
                      <a:ext cx="2133303" cy="185850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C7A671A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>Рисунок 13 – ВАХ реального диода</w:t>
      </w:r>
    </w:p>
    <w:p w14:paraId="4ED21B00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6D629E92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303A0829" wp14:editId="3D57CFBB">
            <wp:extent cx="3115410" cy="2709052"/>
            <wp:effectExtent l="0" t="0" r="8890" b="0"/>
            <wp:docPr id="4098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410" cy="270905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B6A437E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>Рисунок 14 - ВАХ диодов Д226 (</w:t>
      </w:r>
      <w:r w:rsidRPr="0025443E">
        <w:rPr>
          <w:rFonts w:ascii="SeroPro-Extralight" w:hAnsi="SeroPro-Extralight" w:cs="Times New Roman"/>
          <w:sz w:val="24"/>
          <w:szCs w:val="24"/>
          <w:lang w:val="en-US"/>
        </w:rPr>
        <w:t>Si</w:t>
      </w:r>
      <w:r w:rsidRPr="0025443E">
        <w:rPr>
          <w:rFonts w:ascii="SeroPro-Extralight" w:hAnsi="SeroPro-Extralight" w:cs="Times New Roman"/>
          <w:sz w:val="24"/>
          <w:szCs w:val="24"/>
        </w:rPr>
        <w:t>) и Д7 (</w:t>
      </w:r>
      <w:r w:rsidRPr="0025443E">
        <w:rPr>
          <w:rFonts w:ascii="SeroPro-Extralight" w:hAnsi="SeroPro-Extralight" w:cs="Times New Roman"/>
          <w:sz w:val="24"/>
          <w:szCs w:val="24"/>
          <w:lang w:val="en-US"/>
        </w:rPr>
        <w:t>Ge</w:t>
      </w:r>
      <w:r w:rsidRPr="0025443E">
        <w:rPr>
          <w:rFonts w:ascii="SeroPro-Extralight" w:hAnsi="SeroPro-Extralight" w:cs="Times New Roman"/>
          <w:sz w:val="24"/>
          <w:szCs w:val="24"/>
        </w:rPr>
        <w:t>)</w:t>
      </w:r>
    </w:p>
    <w:p w14:paraId="36AC2DBD" w14:textId="6B8433D7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49C5A622" w14:textId="3E8336E6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4ADDF982" w14:textId="40B9D5E8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44FEB6A" w14:textId="79071BF1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20C7F5F9" w14:textId="32340A07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11718DB4" w14:textId="4C560017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1A4E5A0F" w14:textId="4AE1B3E9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4FBFCFE7" w14:textId="0C97BE18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46444C9" w14:textId="05AF90FD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B59F5B4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066373F8" w14:textId="77777777" w:rsidR="0025443E" w:rsidRPr="0025443E" w:rsidRDefault="0025443E" w:rsidP="0025443E">
      <w:pPr>
        <w:pStyle w:val="af"/>
        <w:ind w:firstLine="826"/>
      </w:pPr>
      <w:r w:rsidRPr="0025443E">
        <w:lastRenderedPageBreak/>
        <w:t xml:space="preserve">11 </w:t>
      </w:r>
      <w:r w:rsidRPr="00CE3009">
        <w:t xml:space="preserve">Уравнение Шокли для </w:t>
      </w:r>
      <w:r w:rsidRPr="00CE3009">
        <w:rPr>
          <w:lang w:val="en-US"/>
        </w:rPr>
        <w:t>PN</w:t>
      </w:r>
      <w:r w:rsidRPr="00CE3009">
        <w:t>-перехода</w:t>
      </w:r>
    </w:p>
    <w:p w14:paraId="3064AF6F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21AB13F6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6CC913AB" wp14:editId="7904860C">
            <wp:extent cx="3107343" cy="2330507"/>
            <wp:effectExtent l="0" t="0" r="0" b="0"/>
            <wp:docPr id="1032" name="Picture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43" cy="233050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B2987A7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>Рисунок 15 – Уильям Шокли</w:t>
      </w:r>
    </w:p>
    <w:p w14:paraId="4345EFDA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D0F6465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С достаточно большой точностью прямая ветвь ВАХ для диода описывается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уравнением Шокли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, которое строит экспоненциальную зависимость в соответствии с параметрами математического описания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sz w:val="24"/>
          <w:szCs w:val="24"/>
        </w:rPr>
        <w:t>-перехода:</w:t>
      </w:r>
    </w:p>
    <w:p w14:paraId="028B6D9B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9F890FA" w14:textId="77777777" w:rsidR="0025443E" w:rsidRPr="0025443E" w:rsidRDefault="00246039" w:rsidP="0025443E">
      <w:pPr>
        <w:spacing w:after="0" w:line="23" w:lineRule="atLeast"/>
        <w:ind w:firstLineChars="252" w:firstLine="605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exp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D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 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sub>
                      </m:sSub>
                    </m:den>
                  </m:f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e>
          </m:d>
        </m:oMath>
      </m:oMathPara>
    </w:p>
    <w:p w14:paraId="0FDE8D1C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7D81DD2" w14:textId="77777777" w:rsidR="0025443E" w:rsidRPr="00CE3009" w:rsidRDefault="0025443E" w:rsidP="0025443E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где:</w:t>
      </w:r>
      <w:r w:rsidRPr="00CE3009">
        <w:rPr>
          <w:rFonts w:ascii="SeroPro-Extralight" w:hAnsi="SeroPro-Extralight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  – ток диода,</w:t>
      </w:r>
    </w:p>
    <w:p w14:paraId="68FCF966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  </m:t>
        </m:r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 – обратный ток насыщения диода (обратный ток, измеренный при малом обратном смещении порядка 0.3-0.5В для кремния),</w:t>
      </w:r>
    </w:p>
    <w:p w14:paraId="4BF89E69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 – напряжение на диоде,</w:t>
      </w:r>
    </w:p>
    <w:p w14:paraId="1BE2129D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  – тепловое напряжение,</w:t>
      </w:r>
    </w:p>
    <w:p w14:paraId="4AF0DD29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  – коэффициент идеальности. </w:t>
      </w:r>
    </w:p>
    <w:p w14:paraId="15615CB7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В данном уравнении справа – функция переменной напряжения на диоде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, остальные значения являются константами, т.е. </w:t>
      </w:r>
    </w:p>
    <w:p w14:paraId="532EA4C2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F737CDF" w14:textId="77777777" w:rsidR="0025443E" w:rsidRPr="00CE3009" w:rsidRDefault="00246039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f(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)</m:t>
          </m:r>
        </m:oMath>
      </m:oMathPara>
    </w:p>
    <w:p w14:paraId="4C8A3B0C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E081280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46BA9BDB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Ниже представлено три функции тока для модели высококачественного кремниевого диода со следующими параметрами: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=100 нА, 10 нА, 1 нА</m:t>
        </m:r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=26 мВ</m:t>
        </m:r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=1</m:t>
        </m:r>
      </m:oMath>
      <w:r w:rsidRPr="00CE3009">
        <w:rPr>
          <w:rFonts w:ascii="SeroPro-Extralight" w:hAnsi="SeroPro-Extralight" w:cs="Times New Roman"/>
          <w:sz w:val="24"/>
          <w:szCs w:val="24"/>
        </w:rPr>
        <w:t>.</w:t>
      </w:r>
    </w:p>
    <w:p w14:paraId="7FF9F500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338F60A" w14:textId="77777777" w:rsidR="0025443E" w:rsidRPr="0025443E" w:rsidRDefault="00246039" w:rsidP="0025443E">
      <w:pPr>
        <w:spacing w:after="0" w:line="23" w:lineRule="atLeast"/>
        <w:ind w:firstLineChars="252" w:firstLine="605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exp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D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1∙26∙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-3</m:t>
                          </m:r>
                        </m:sup>
                      </m:sSup>
                    </m:den>
                  </m:f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e>
          </m:d>
        </m:oMath>
      </m:oMathPara>
    </w:p>
    <w:p w14:paraId="2B43ACFC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5E5000BC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Результат построения представлен на рисунке 1</w:t>
      </w:r>
      <w:r w:rsidRPr="0025443E">
        <w:rPr>
          <w:rFonts w:ascii="SeroPro-Extralight" w:hAnsi="SeroPro-Extralight" w:cs="Times New Roman"/>
          <w:sz w:val="24"/>
          <w:szCs w:val="24"/>
        </w:rPr>
        <w:t>6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3E39072F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2CD57C94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3D976F2C" wp14:editId="7590CBB7">
            <wp:extent cx="3924165" cy="3524250"/>
            <wp:effectExtent l="0" t="0" r="635" b="0"/>
            <wp:docPr id="6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7EB899BE-9BC1-41E4-AC31-7FEBCA9556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7EB899BE-9BC1-41E4-AC31-7FEBCA9556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7367" cy="352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FFD4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 xml:space="preserve">Рисунок 16 - три вида смоделированной прямой </w:t>
      </w:r>
      <w:r w:rsidRPr="0025443E">
        <w:rPr>
          <w:rFonts w:ascii="SeroPro-Extralight" w:hAnsi="SeroPro-Extralight" w:cs="Times New Roman"/>
          <w:sz w:val="24"/>
          <w:szCs w:val="24"/>
        </w:rPr>
        <w:br/>
        <w:t>ветви ВАХ диода по уравнению Шокли</w:t>
      </w:r>
    </w:p>
    <w:p w14:paraId="7B1B151F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59062D70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На основании уравнения Шокли работают в том числе и САПРы моделирования поведения электрических схем. Более подробно про него можно узнать, перейдя по </w:t>
      </w:r>
      <w:r w:rsidRPr="00CE3009">
        <w:rPr>
          <w:rFonts w:ascii="SeroPro-Extralight" w:hAnsi="SeroPro-Extralight" w:cs="Times New Roman"/>
          <w:sz w:val="24"/>
          <w:szCs w:val="24"/>
        </w:rPr>
        <w:br/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QR</w:t>
      </w:r>
      <w:r w:rsidRPr="00CE3009">
        <w:rPr>
          <w:rFonts w:ascii="SeroPro-Extralight" w:hAnsi="SeroPro-Extralight" w:cs="Times New Roman"/>
          <w:sz w:val="24"/>
          <w:szCs w:val="24"/>
        </w:rPr>
        <w:t>-коду в углу экрана.</w:t>
      </w:r>
    </w:p>
    <w:p w14:paraId="5D0A002C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Также более полное физическое описание полупроводников изложено в рекомендуемой к курсу литературе (Степаненко, Колонтаевский, Титце и Шенк).</w:t>
      </w:r>
    </w:p>
    <w:p w14:paraId="43245A17" w14:textId="0533D249" w:rsidR="0025443E" w:rsidRPr="0025443E" w:rsidRDefault="0025443E" w:rsidP="0025443E">
      <w:pPr>
        <w:spacing w:after="0" w:line="23" w:lineRule="atLeast"/>
        <w:ind w:firstLineChars="252" w:firstLine="605"/>
        <w:jc w:val="right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4EE4186D" wp14:editId="1F89EBA3">
            <wp:extent cx="1085850" cy="1085850"/>
            <wp:effectExtent l="0" t="0" r="0" b="0"/>
            <wp:docPr id="1028" name="Picture 4" descr="http://qrcoder.ru/code/?ru.wikipedia.org%2Fwiki%2F%D3%F0%E0%E2%ED%E5%ED%E8%E5_%D8%EE%EA%EB%E8_%E4%EB%FF_%E4%E8%EE%E4%E0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qrcoder.ru/code/?ru.wikipedia.org%2Fwiki%2F%D3%F0%E0%E2%ED%E5%ED%E8%E5_%D8%EE%EA%EB%E8_%E4%EB%FF_%E4%E8%EE%E4%E0&amp;4&amp;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109CE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110221CB" w14:textId="77777777" w:rsidR="0025443E" w:rsidRPr="0025443E" w:rsidRDefault="0025443E" w:rsidP="0025443E">
      <w:pPr>
        <w:pStyle w:val="af"/>
        <w:ind w:firstLine="826"/>
      </w:pPr>
      <w:r w:rsidRPr="0025443E">
        <w:t xml:space="preserve">12 </w:t>
      </w:r>
      <w:r w:rsidRPr="00CE3009">
        <w:t>Классификация диодов</w:t>
      </w:r>
    </w:p>
    <w:p w14:paraId="19D72930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E53D201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Выделяют следующие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типы диодов</w:t>
      </w:r>
      <w:r w:rsidRPr="00CE3009">
        <w:rPr>
          <w:rFonts w:ascii="SeroPro-Extralight" w:hAnsi="SeroPro-Extralight" w:cs="Times New Roman"/>
          <w:sz w:val="24"/>
          <w:szCs w:val="24"/>
        </w:rPr>
        <w:t>:</w:t>
      </w:r>
    </w:p>
    <w:p w14:paraId="20AC59B7" w14:textId="77777777" w:rsidR="00CE3009" w:rsidRPr="00CE3009" w:rsidRDefault="0010260A" w:rsidP="0025443E">
      <w:pPr>
        <w:numPr>
          <w:ilvl w:val="0"/>
          <w:numId w:val="7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Выпрямительные диоды;</w:t>
      </w:r>
    </w:p>
    <w:p w14:paraId="0EFA83F2" w14:textId="77777777" w:rsidR="00CE3009" w:rsidRPr="00CE3009" w:rsidRDefault="0010260A" w:rsidP="0025443E">
      <w:pPr>
        <w:numPr>
          <w:ilvl w:val="0"/>
          <w:numId w:val="7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Диоды Шоттки;</w:t>
      </w:r>
    </w:p>
    <w:p w14:paraId="3BA492D0" w14:textId="77777777" w:rsidR="00CE3009" w:rsidRPr="00CE3009" w:rsidRDefault="0010260A" w:rsidP="0025443E">
      <w:pPr>
        <w:numPr>
          <w:ilvl w:val="0"/>
          <w:numId w:val="7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Стабилитроны (диоды Зенера);</w:t>
      </w:r>
    </w:p>
    <w:p w14:paraId="33A0FC5F" w14:textId="77777777" w:rsidR="00CE3009" w:rsidRPr="00CE3009" w:rsidRDefault="0010260A" w:rsidP="0025443E">
      <w:pPr>
        <w:numPr>
          <w:ilvl w:val="0"/>
          <w:numId w:val="7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Светодиоды;</w:t>
      </w:r>
    </w:p>
    <w:p w14:paraId="41FE94F0" w14:textId="77777777" w:rsidR="00CE3009" w:rsidRPr="00CE3009" w:rsidRDefault="0010260A" w:rsidP="0025443E">
      <w:pPr>
        <w:numPr>
          <w:ilvl w:val="0"/>
          <w:numId w:val="7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Диоды защиты от электростатики (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TVS</w:t>
      </w:r>
      <w:r w:rsidRPr="00CE3009">
        <w:rPr>
          <w:rFonts w:ascii="SeroPro-Extralight" w:hAnsi="SeroPro-Extralight" w:cs="Times New Roman"/>
          <w:sz w:val="24"/>
          <w:szCs w:val="24"/>
        </w:rPr>
        <w:t>-диоды);</w:t>
      </w:r>
    </w:p>
    <w:p w14:paraId="5EA49F84" w14:textId="77777777" w:rsidR="00CE3009" w:rsidRPr="00CE3009" w:rsidRDefault="0010260A" w:rsidP="0025443E">
      <w:pPr>
        <w:numPr>
          <w:ilvl w:val="0"/>
          <w:numId w:val="7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Точечные диоды;</w:t>
      </w:r>
    </w:p>
    <w:p w14:paraId="6C886D1B" w14:textId="77777777" w:rsidR="00CE3009" w:rsidRPr="00CE3009" w:rsidRDefault="0010260A" w:rsidP="0025443E">
      <w:pPr>
        <w:numPr>
          <w:ilvl w:val="0"/>
          <w:numId w:val="7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  <w:lang w:val="en-US"/>
        </w:rPr>
        <w:lastRenderedPageBreak/>
        <w:t>PIN</w:t>
      </w:r>
      <w:r w:rsidRPr="00CE3009">
        <w:rPr>
          <w:rFonts w:ascii="SeroPro-Extralight" w:hAnsi="SeroPro-Extralight" w:cs="Times New Roman"/>
          <w:sz w:val="24"/>
          <w:szCs w:val="24"/>
        </w:rPr>
        <w:t>-диоды;</w:t>
      </w:r>
    </w:p>
    <w:p w14:paraId="48CEA310" w14:textId="77777777" w:rsidR="00CE3009" w:rsidRPr="00CE3009" w:rsidRDefault="0010260A" w:rsidP="0025443E">
      <w:pPr>
        <w:numPr>
          <w:ilvl w:val="0"/>
          <w:numId w:val="7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Диоды Ганна (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TED</w:t>
      </w:r>
      <w:r w:rsidRPr="00CE3009">
        <w:rPr>
          <w:rFonts w:ascii="SeroPro-Extralight" w:hAnsi="SeroPro-Extralight" w:cs="Times New Roman"/>
          <w:sz w:val="24"/>
          <w:szCs w:val="24"/>
        </w:rPr>
        <w:t>);</w:t>
      </w:r>
    </w:p>
    <w:p w14:paraId="3A527933" w14:textId="77777777" w:rsidR="00CE3009" w:rsidRPr="00CE3009" w:rsidRDefault="0010260A" w:rsidP="0025443E">
      <w:pPr>
        <w:numPr>
          <w:ilvl w:val="0"/>
          <w:numId w:val="7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Туннельные диоды;</w:t>
      </w:r>
    </w:p>
    <w:p w14:paraId="090071F2" w14:textId="77777777" w:rsidR="00CE3009" w:rsidRPr="00CE3009" w:rsidRDefault="0010260A" w:rsidP="0025443E">
      <w:pPr>
        <w:numPr>
          <w:ilvl w:val="0"/>
          <w:numId w:val="7"/>
        </w:numPr>
        <w:spacing w:after="0" w:line="23" w:lineRule="atLeast"/>
        <w:ind w:left="0"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Варикапы и др..</w:t>
      </w:r>
    </w:p>
    <w:p w14:paraId="71201146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Диоды имеют совершенно различные сферы применения и используются как в высокочувствительных радиолокаторах, работая с токами порядка микроампер, так и в выпрямителях для получения постоянного тока в метрополитене и на железной дороге, работая с килоамперами.</w:t>
      </w:r>
    </w:p>
    <w:p w14:paraId="7643ABC1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Далее более подробно рассмотрены некоторые типы диодов. </w:t>
      </w:r>
    </w:p>
    <w:p w14:paraId="1D20F8BC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На схемах, как правило, диоды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 xml:space="preserve">обозначаются буквами </w:t>
      </w:r>
      <w:r w:rsidRPr="00CE3009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VD</w:t>
      </w:r>
      <w:r w:rsidRPr="00CE3009">
        <w:rPr>
          <w:rFonts w:ascii="SeroPro-Extralight" w:hAnsi="SeroPro-Extralight" w:cs="Times New Roman"/>
          <w:sz w:val="24"/>
          <w:szCs w:val="24"/>
        </w:rPr>
        <w:t>.</w:t>
      </w:r>
    </w:p>
    <w:p w14:paraId="14F31440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4C5C8775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09217E1F" wp14:editId="64F01DB0">
            <wp:extent cx="1533525" cy="1533525"/>
            <wp:effectExtent l="0" t="0" r="9525" b="9525"/>
            <wp:docPr id="10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29" cy="153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573CA" w14:textId="2A54B3D8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>Рисунок 17 – Один из вариантов исполнения диода</w:t>
      </w:r>
    </w:p>
    <w:p w14:paraId="75F7CF84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EE0F191" w14:textId="77777777" w:rsidR="0025443E" w:rsidRPr="0025443E" w:rsidRDefault="0025443E" w:rsidP="0025443E">
      <w:pPr>
        <w:pStyle w:val="af"/>
        <w:ind w:firstLine="826"/>
      </w:pPr>
      <w:r w:rsidRPr="0025443E">
        <w:t xml:space="preserve">13 </w:t>
      </w:r>
      <w:r w:rsidRPr="00CE3009">
        <w:t>Выпрямительный диод</w:t>
      </w:r>
    </w:p>
    <w:p w14:paraId="56A00FD5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558C3525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Главной функцией диодов является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выпрямление тока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. Выпрямляющий диод – полупроводниковый прибор, служащий для преобразования переменного тока в постоянный. </w:t>
      </w:r>
    </w:p>
    <w:p w14:paraId="7EDFB350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6EF1353" w14:textId="36D52762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6AAFCC24" wp14:editId="75376DCC">
            <wp:extent cx="1595165" cy="1158219"/>
            <wp:effectExtent l="0" t="0" r="5080" b="4445"/>
            <wp:docPr id="2054" name="Picture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9" b="14802"/>
                    <a:stretch/>
                  </pic:blipFill>
                  <pic:spPr bwMode="auto">
                    <a:xfrm>
                      <a:off x="0" y="0"/>
                      <a:ext cx="1595165" cy="115821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6A7C1A73" wp14:editId="360FAAFC">
            <wp:extent cx="1262722" cy="1262722"/>
            <wp:effectExtent l="0" t="0" r="0" b="0"/>
            <wp:docPr id="2052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722" cy="126272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CC53C61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 xml:space="preserve">Рисунок 18 – Варианты исполнения </w:t>
      </w:r>
      <w:r w:rsidRPr="0025443E">
        <w:rPr>
          <w:rFonts w:ascii="SeroPro-Extralight" w:hAnsi="SeroPro-Extralight" w:cs="Times New Roman"/>
          <w:sz w:val="24"/>
          <w:szCs w:val="24"/>
        </w:rPr>
        <w:br/>
        <w:t>выпрямительных диодов</w:t>
      </w:r>
    </w:p>
    <w:p w14:paraId="35AA3E4A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5F2469D5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Принцип работы заключается в том, что в момент, когда на диод подается прямое напряжение, он пропускает прямой ток и его сопротивление стремится к нулю (при условии выхода на вертикальную часть прямой ветви, т.е. по достижении 1-3 В). При подаче обратного напряжения течет только обратный ток, на порядки меньший прямого (например, 10 мкА против 1 А) и сопротивление диода стремится к бесконечности. </w:t>
      </w:r>
    </w:p>
    <w:p w14:paraId="12FCFF20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lastRenderedPageBreak/>
        <w:t xml:space="preserve">По превышении максимальных параметров (мах обратное напряжение, мах прямой ток) прибор выходит из строя. </w:t>
      </w:r>
    </w:p>
    <w:p w14:paraId="0ED433F0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Как известно, прямое напряжение для диода равно напряжению на </w:t>
      </w:r>
      <w:r w:rsidRPr="00CE3009">
        <w:rPr>
          <w:rFonts w:ascii="SeroPro-Extralight" w:hAnsi="SeroPro-Extralight" w:cs="Times New Roman"/>
          <w:sz w:val="24"/>
          <w:szCs w:val="24"/>
        </w:rPr>
        <w:br/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-переходе и составляет порядка 0.5-0.7 В, однако это справедливо для небольших токов. Для токов порядка ампер и более прямое напряжение растет до 2-3 В из-за омического сопротивления базы (порядка 10 Ом). </w:t>
      </w:r>
    </w:p>
    <w:p w14:paraId="7DD93256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С учетом сопротивления базы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 </m:t>
        </m:r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схема замещения реального диода в прямом включении выглядит как последовательное соединение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</m:oMath>
      <w:r w:rsidRPr="00CE3009">
        <w:rPr>
          <w:rFonts w:ascii="SeroPro-Extralight" w:hAnsi="SeroPro-Extralight" w:cs="Times New Roman"/>
          <w:sz w:val="24"/>
          <w:szCs w:val="24"/>
        </w:rPr>
        <w:t xml:space="preserve"> и источника ЭДС 0.4-0.7 В.</w:t>
      </w:r>
    </w:p>
    <w:p w14:paraId="106CF745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F56C671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121F4D08" wp14:editId="55DAEA52">
            <wp:extent cx="3448642" cy="2886075"/>
            <wp:effectExtent l="0" t="0" r="0" b="0"/>
            <wp:docPr id="2050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4"/>
                    <a:stretch/>
                  </pic:blipFill>
                  <pic:spPr bwMode="auto">
                    <a:xfrm>
                      <a:off x="0" y="0"/>
                      <a:ext cx="3453457" cy="2890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7B59D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A75D1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25443E">
        <w:rPr>
          <w:rFonts w:ascii="SeroPro-Extralight" w:hAnsi="SeroPro-Extralight" w:cs="Times New Roman"/>
          <w:sz w:val="24"/>
          <w:szCs w:val="24"/>
        </w:rPr>
        <w:t>19</w:t>
      </w:r>
      <w:r w:rsidRPr="002A75D1">
        <w:rPr>
          <w:rFonts w:ascii="SeroPro-Extralight" w:hAnsi="SeroPro-Extralight" w:cs="Times New Roman"/>
          <w:sz w:val="24"/>
          <w:szCs w:val="24"/>
        </w:rPr>
        <w:t xml:space="preserve"> – ВАХ выпрямительного диода</w:t>
      </w:r>
    </w:p>
    <w:p w14:paraId="65CF3CB2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5A5871D2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УГО выпрямительного диода представлено на рисунке </w:t>
      </w:r>
      <w:r w:rsidRPr="0025443E">
        <w:rPr>
          <w:rFonts w:ascii="SeroPro-Extralight" w:hAnsi="SeroPro-Extralight" w:cs="Times New Roman"/>
          <w:sz w:val="24"/>
          <w:szCs w:val="24"/>
        </w:rPr>
        <w:t>20</w:t>
      </w:r>
      <w:r w:rsidRPr="00CE3009">
        <w:rPr>
          <w:rFonts w:ascii="SeroPro-Extralight" w:hAnsi="SeroPro-Extralight" w:cs="Times New Roman"/>
          <w:sz w:val="24"/>
          <w:szCs w:val="24"/>
        </w:rPr>
        <w:t>.</w:t>
      </w:r>
    </w:p>
    <w:p w14:paraId="0E137A7B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1C4E7775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4A5C3164" wp14:editId="4DDFAEDB">
            <wp:extent cx="2181225" cy="4264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58" cy="431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994E1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sz w:val="24"/>
          <w:szCs w:val="24"/>
        </w:rPr>
        <w:t>Рисунок 20 - УГО выпрямительного диода</w:t>
      </w:r>
    </w:p>
    <w:p w14:paraId="66E13941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262A768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7DBD1AD7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Выпрямительные диоды, особенно малой мощности, являются универсальными и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применяются в разных сферах</w:t>
      </w:r>
      <w:r w:rsidRPr="00CE3009">
        <w:rPr>
          <w:rFonts w:ascii="SeroPro-Extralight" w:hAnsi="SeroPro-Extralight" w:cs="Times New Roman"/>
          <w:sz w:val="24"/>
          <w:szCs w:val="24"/>
        </w:rPr>
        <w:t>:</w:t>
      </w:r>
    </w:p>
    <w:p w14:paraId="5ABBB70B" w14:textId="77777777" w:rsidR="00CE3009" w:rsidRPr="00CE3009" w:rsidRDefault="0010260A" w:rsidP="0025443E">
      <w:pPr>
        <w:numPr>
          <w:ilvl w:val="0"/>
          <w:numId w:val="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Выпрямление тока;</w:t>
      </w:r>
    </w:p>
    <w:p w14:paraId="6E6A1475" w14:textId="77777777" w:rsidR="00CE3009" w:rsidRPr="00CE3009" w:rsidRDefault="0010260A" w:rsidP="0025443E">
      <w:pPr>
        <w:numPr>
          <w:ilvl w:val="0"/>
          <w:numId w:val="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Ограничение уровня;</w:t>
      </w:r>
    </w:p>
    <w:p w14:paraId="769FC92E" w14:textId="77777777" w:rsidR="00CE3009" w:rsidRPr="00CE3009" w:rsidRDefault="0010260A" w:rsidP="0025443E">
      <w:pPr>
        <w:numPr>
          <w:ilvl w:val="0"/>
          <w:numId w:val="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Схемы защиты и резервирования;</w:t>
      </w:r>
    </w:p>
    <w:p w14:paraId="6AF5F380" w14:textId="77777777" w:rsidR="00CE3009" w:rsidRPr="00CE3009" w:rsidRDefault="0010260A" w:rsidP="0025443E">
      <w:pPr>
        <w:numPr>
          <w:ilvl w:val="0"/>
          <w:numId w:val="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Умножители напряжения.</w:t>
      </w:r>
    </w:p>
    <w:p w14:paraId="788B7733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В зависимости от мощности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выделяют следующие выпрямительные диоды:</w:t>
      </w:r>
    </w:p>
    <w:p w14:paraId="1968C98E" w14:textId="77777777" w:rsidR="00CE3009" w:rsidRPr="00CE3009" w:rsidRDefault="0010260A" w:rsidP="0025443E">
      <w:pPr>
        <w:numPr>
          <w:ilvl w:val="0"/>
          <w:numId w:val="1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Маломощные (до 0.3 А), часто в пластмассовом корпусе;</w:t>
      </w:r>
    </w:p>
    <w:p w14:paraId="640900F5" w14:textId="77777777" w:rsidR="00CE3009" w:rsidRPr="00CE3009" w:rsidRDefault="0010260A" w:rsidP="0025443E">
      <w:pPr>
        <w:numPr>
          <w:ilvl w:val="0"/>
          <w:numId w:val="1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Средней мощности (0.3 – 10 А), часто в металлическом корпусе;</w:t>
      </w:r>
    </w:p>
    <w:p w14:paraId="4876B5EF" w14:textId="77777777" w:rsidR="00CE3009" w:rsidRPr="00CE3009" w:rsidRDefault="0010260A" w:rsidP="0025443E">
      <w:pPr>
        <w:numPr>
          <w:ilvl w:val="0"/>
          <w:numId w:val="1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Силовые (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&gt;</w:t>
      </w:r>
      <w:r w:rsidRPr="00CE3009">
        <w:rPr>
          <w:rFonts w:ascii="SeroPro-Extralight" w:hAnsi="SeroPro-Extralight" w:cs="Times New Roman"/>
          <w:sz w:val="24"/>
          <w:szCs w:val="24"/>
        </w:rPr>
        <w:t>10 А).</w:t>
      </w:r>
    </w:p>
    <w:p w14:paraId="0D2E6021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lastRenderedPageBreak/>
        <w:t>Главное применение диода – выпрямление переменного тока. Оно может быть выполнено, когда диод включен по схемам:</w:t>
      </w:r>
    </w:p>
    <w:p w14:paraId="472A7E59" w14:textId="77777777" w:rsidR="00CE3009" w:rsidRPr="00CE3009" w:rsidRDefault="0010260A" w:rsidP="0025443E">
      <w:pPr>
        <w:numPr>
          <w:ilvl w:val="0"/>
          <w:numId w:val="1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Однополупериодного выпрямителя;</w:t>
      </w:r>
    </w:p>
    <w:p w14:paraId="443DE430" w14:textId="77777777" w:rsidR="00CE3009" w:rsidRPr="00CE3009" w:rsidRDefault="0010260A" w:rsidP="0025443E">
      <w:pPr>
        <w:numPr>
          <w:ilvl w:val="0"/>
          <w:numId w:val="1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Двухполупериодного выпрямителя (диодного моста).</w:t>
      </w:r>
    </w:p>
    <w:p w14:paraId="1567E6B3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Графики напряжения после двух типов выпрямителей представлены на рисунке </w:t>
      </w:r>
      <w:r w:rsidRPr="0025443E">
        <w:rPr>
          <w:rFonts w:ascii="SeroPro-Extralight" w:hAnsi="SeroPro-Extralight" w:cs="Times New Roman"/>
          <w:sz w:val="24"/>
          <w:szCs w:val="24"/>
        </w:rPr>
        <w:t>2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1б, </w:t>
      </w:r>
      <w:r w:rsidRPr="0025443E">
        <w:rPr>
          <w:rFonts w:ascii="SeroPro-Extralight" w:hAnsi="SeroPro-Extralight" w:cs="Times New Roman"/>
          <w:sz w:val="24"/>
          <w:szCs w:val="24"/>
        </w:rPr>
        <w:t>2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1в (на рисунке </w:t>
      </w:r>
      <w:r w:rsidRPr="0025443E">
        <w:rPr>
          <w:rFonts w:ascii="SeroPro-Extralight" w:hAnsi="SeroPro-Extralight" w:cs="Times New Roman"/>
          <w:sz w:val="24"/>
          <w:szCs w:val="24"/>
        </w:rPr>
        <w:t>2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1а представлено входное переменное синусоидальное напряжение). </w:t>
      </w:r>
    </w:p>
    <w:p w14:paraId="4E0A0BA9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726E39CB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1943E61F" wp14:editId="5CDFEF94">
            <wp:extent cx="4278101" cy="3330337"/>
            <wp:effectExtent l="0" t="0" r="8255" b="3810"/>
            <wp:docPr id="2056" name="Picture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101" cy="3330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AC1410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A75D1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25443E">
        <w:rPr>
          <w:rFonts w:ascii="SeroPro-Extralight" w:hAnsi="SeroPro-Extralight" w:cs="Times New Roman"/>
          <w:sz w:val="24"/>
          <w:szCs w:val="24"/>
        </w:rPr>
        <w:t>2</w:t>
      </w:r>
      <w:r w:rsidRPr="002A75D1">
        <w:rPr>
          <w:rFonts w:ascii="SeroPro-Extralight" w:hAnsi="SeroPro-Extralight" w:cs="Times New Roman"/>
          <w:sz w:val="24"/>
          <w:szCs w:val="24"/>
        </w:rPr>
        <w:t>1 – Функции выходных напряжений после выпрямления</w:t>
      </w:r>
    </w:p>
    <w:p w14:paraId="298A7245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F4E8D58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Распространённые УГО диодного моста представлены на рисунке 2</w:t>
      </w:r>
      <w:r w:rsidRPr="0025443E">
        <w:rPr>
          <w:rFonts w:ascii="SeroPro-Extralight" w:hAnsi="SeroPro-Extralight" w:cs="Times New Roman"/>
          <w:sz w:val="24"/>
          <w:szCs w:val="24"/>
        </w:rPr>
        <w:t>2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43913F5C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63896D2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15F6E313" wp14:editId="3B720F5E">
            <wp:extent cx="2540466" cy="1238477"/>
            <wp:effectExtent l="0" t="0" r="0" b="0"/>
            <wp:docPr id="1026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" t="15442" r="36564" b="14967"/>
                    <a:stretch/>
                  </pic:blipFill>
                  <pic:spPr bwMode="auto">
                    <a:xfrm>
                      <a:off x="0" y="0"/>
                      <a:ext cx="2540466" cy="123847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3FECD6F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A75D1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25443E">
        <w:rPr>
          <w:rFonts w:ascii="SeroPro-Extralight" w:hAnsi="SeroPro-Extralight" w:cs="Times New Roman"/>
          <w:sz w:val="24"/>
          <w:szCs w:val="24"/>
        </w:rPr>
        <w:t>2</w:t>
      </w:r>
      <w:r w:rsidRPr="002A75D1">
        <w:rPr>
          <w:rFonts w:ascii="SeroPro-Extralight" w:hAnsi="SeroPro-Extralight" w:cs="Times New Roman"/>
          <w:sz w:val="24"/>
          <w:szCs w:val="24"/>
        </w:rPr>
        <w:t>2 – УГО диодного моста</w:t>
      </w:r>
    </w:p>
    <w:p w14:paraId="511BD851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3EB0992D" w14:textId="77777777" w:rsidR="0010260A" w:rsidRDefault="0010260A" w:rsidP="0025443E">
      <w:pPr>
        <w:pStyle w:val="af"/>
        <w:ind w:firstLine="826"/>
      </w:pPr>
    </w:p>
    <w:p w14:paraId="1B900E67" w14:textId="77777777" w:rsidR="0010260A" w:rsidRDefault="0010260A" w:rsidP="0025443E">
      <w:pPr>
        <w:pStyle w:val="af"/>
        <w:ind w:firstLine="826"/>
      </w:pPr>
    </w:p>
    <w:p w14:paraId="1559D309" w14:textId="77777777" w:rsidR="0010260A" w:rsidRDefault="0010260A" w:rsidP="0025443E">
      <w:pPr>
        <w:pStyle w:val="af"/>
        <w:ind w:firstLine="826"/>
      </w:pPr>
    </w:p>
    <w:p w14:paraId="05C9CA08" w14:textId="77777777" w:rsidR="0010260A" w:rsidRDefault="0010260A" w:rsidP="0025443E">
      <w:pPr>
        <w:pStyle w:val="af"/>
        <w:ind w:firstLine="826"/>
      </w:pPr>
    </w:p>
    <w:p w14:paraId="34466FB9" w14:textId="3201B000" w:rsidR="0025443E" w:rsidRPr="0025443E" w:rsidRDefault="0025443E" w:rsidP="0025443E">
      <w:pPr>
        <w:pStyle w:val="af"/>
        <w:ind w:firstLine="826"/>
      </w:pPr>
      <w:r w:rsidRPr="0025443E">
        <w:lastRenderedPageBreak/>
        <w:t>1</w:t>
      </w:r>
      <w:r>
        <w:t>4</w:t>
      </w:r>
      <w:r w:rsidRPr="0025443E">
        <w:t xml:space="preserve"> </w:t>
      </w:r>
      <w:r w:rsidRPr="00CE3009">
        <w:t>Диод Шоттки</w:t>
      </w:r>
    </w:p>
    <w:p w14:paraId="0D38CCF3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571B375B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Выпрямительные диоды имеют недостатки, такие как:</w:t>
      </w:r>
    </w:p>
    <w:p w14:paraId="4A2776EC" w14:textId="77777777" w:rsidR="00CE3009" w:rsidRPr="00CE3009" w:rsidRDefault="0010260A" w:rsidP="0025443E">
      <w:pPr>
        <w:numPr>
          <w:ilvl w:val="0"/>
          <w:numId w:val="1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Низкие рабочие частоты (диод не сможет выпрямлять и пропускать через себя токи высокой частоты), т.е. большое время переходного процесса (переключения);</w:t>
      </w:r>
    </w:p>
    <w:p w14:paraId="670A25E8" w14:textId="77777777" w:rsidR="00CE3009" w:rsidRPr="00CE3009" w:rsidRDefault="0010260A" w:rsidP="0025443E">
      <w:pPr>
        <w:numPr>
          <w:ilvl w:val="0"/>
          <w:numId w:val="1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Большое прямое напряжение (0.5-0.7 В на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-переходе +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CE3009">
        <w:rPr>
          <w:rFonts w:ascii="SeroPro-Extralight" w:hAnsi="SeroPro-Extralight" w:cs="Times New Roman"/>
          <w:sz w:val="24"/>
          <w:szCs w:val="24"/>
        </w:rPr>
        <w:t>пад на сопротивлении базы, суммарно до 2-3 В).</w:t>
      </w:r>
    </w:p>
    <w:p w14:paraId="0B5D1DE2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Диод Шоттки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– диод с улучшенными характеристиками, по сравнению с обычным диодом. Он имеет следующие достоинства: </w:t>
      </w:r>
    </w:p>
    <w:p w14:paraId="0E503076" w14:textId="77777777" w:rsidR="00CE3009" w:rsidRPr="00CE3009" w:rsidRDefault="0010260A" w:rsidP="0025443E">
      <w:pPr>
        <w:numPr>
          <w:ilvl w:val="0"/>
          <w:numId w:val="1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Высокая скорость переключения (т.е. диод Шоттки более высокочастотный);</w:t>
      </w:r>
    </w:p>
    <w:p w14:paraId="355FCBAD" w14:textId="77777777" w:rsidR="00CE3009" w:rsidRPr="00CE3009" w:rsidRDefault="0010260A" w:rsidP="0025443E">
      <w:pPr>
        <w:numPr>
          <w:ilvl w:val="0"/>
          <w:numId w:val="1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Малое падение напряжения: 0.2 В вместо 0.5-0.7 В у обычного диода. </w:t>
      </w:r>
    </w:p>
    <w:p w14:paraId="37157727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Тем не менее, у него есть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недостатки</w:t>
      </w:r>
      <w:r w:rsidRPr="00CE3009">
        <w:rPr>
          <w:rFonts w:ascii="SeroPro-Extralight" w:hAnsi="SeroPro-Extralight" w:cs="Times New Roman"/>
          <w:sz w:val="24"/>
          <w:szCs w:val="24"/>
        </w:rPr>
        <w:t>, главный из которых – малое максимальное обратное напряжение по сравнению с обычными диодами.</w:t>
      </w:r>
    </w:p>
    <w:p w14:paraId="4D88DBB3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Тем не менее, диод Шоттки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предпочтительно использовать вместо обычных в выпрямителях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, поскольку на них падает меньшее напряжение и выделяется меньшая мощность при работе. </w:t>
      </w:r>
    </w:p>
    <w:p w14:paraId="16613547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Также диоды Шоттки используются в устройствах, где есть ВЧ-сигналы. </w:t>
      </w:r>
    </w:p>
    <w:p w14:paraId="2A4590B4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Сравнение ВАХ обычного выпрямительного диода и диода Шоттки приведена на рисунке </w:t>
      </w:r>
      <w:r w:rsidRPr="0025443E">
        <w:rPr>
          <w:rFonts w:ascii="SeroPro-Extralight" w:hAnsi="SeroPro-Extralight" w:cs="Times New Roman"/>
          <w:sz w:val="24"/>
          <w:szCs w:val="24"/>
        </w:rPr>
        <w:t>23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49CD0DCD" w14:textId="02ED6F0F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УГО диода Шоттки приведено на рисунке 2</w:t>
      </w:r>
      <w:r w:rsidRPr="0025443E">
        <w:rPr>
          <w:rFonts w:ascii="SeroPro-Extralight" w:hAnsi="SeroPro-Extralight" w:cs="Times New Roman"/>
          <w:sz w:val="24"/>
          <w:szCs w:val="24"/>
        </w:rPr>
        <w:t>4</w:t>
      </w:r>
      <w:r w:rsidRPr="00CE3009">
        <w:rPr>
          <w:rFonts w:ascii="SeroPro-Extralight" w:hAnsi="SeroPro-Extralight" w:cs="Times New Roman"/>
          <w:sz w:val="24"/>
          <w:szCs w:val="24"/>
        </w:rPr>
        <w:t>.</w:t>
      </w:r>
    </w:p>
    <w:p w14:paraId="69CA3896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5A974517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21C45D38" wp14:editId="0538FF8B">
            <wp:extent cx="3155129" cy="2490470"/>
            <wp:effectExtent l="0" t="0" r="7620" b="5080"/>
            <wp:docPr id="21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" t="12869" r="2799" b="3774"/>
                    <a:stretch/>
                  </pic:blipFill>
                  <pic:spPr bwMode="auto">
                    <a:xfrm>
                      <a:off x="0" y="0"/>
                      <a:ext cx="3158049" cy="249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27877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A75D1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25443E">
        <w:rPr>
          <w:rFonts w:ascii="SeroPro-Extralight" w:hAnsi="SeroPro-Extralight" w:cs="Times New Roman"/>
          <w:sz w:val="24"/>
          <w:szCs w:val="24"/>
        </w:rPr>
        <w:t>23</w:t>
      </w:r>
      <w:r w:rsidRPr="002A75D1">
        <w:rPr>
          <w:rFonts w:ascii="SeroPro-Extralight" w:hAnsi="SeroPro-Extralight" w:cs="Times New Roman"/>
          <w:sz w:val="24"/>
          <w:szCs w:val="24"/>
        </w:rPr>
        <w:t xml:space="preserve"> – Сравнение ВАХ </w:t>
      </w:r>
      <w:r w:rsidRPr="0025443E">
        <w:rPr>
          <w:rFonts w:ascii="SeroPro-Extralight" w:hAnsi="SeroPro-Extralight" w:cs="Times New Roman"/>
          <w:sz w:val="24"/>
          <w:szCs w:val="24"/>
        </w:rPr>
        <w:br/>
      </w:r>
      <w:r w:rsidRPr="002A75D1">
        <w:rPr>
          <w:rFonts w:ascii="SeroPro-Extralight" w:hAnsi="SeroPro-Extralight" w:cs="Times New Roman"/>
          <w:sz w:val="24"/>
          <w:szCs w:val="24"/>
        </w:rPr>
        <w:t>выпрямительного и Шоттки диодов</w:t>
      </w:r>
    </w:p>
    <w:p w14:paraId="291469C3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0F2A337C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76B034EF" wp14:editId="60EBB2ED">
            <wp:extent cx="1847850" cy="681395"/>
            <wp:effectExtent l="0" t="0" r="0" b="4445"/>
            <wp:docPr id="22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32" cy="686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5E720" w14:textId="0DE9BDCC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A75D1">
        <w:rPr>
          <w:rFonts w:ascii="SeroPro-Extralight" w:hAnsi="SeroPro-Extralight" w:cs="Times New Roman"/>
          <w:sz w:val="24"/>
          <w:szCs w:val="24"/>
        </w:rPr>
        <w:t>Рисунок 2</w:t>
      </w:r>
      <w:r w:rsidRPr="0025443E">
        <w:rPr>
          <w:rFonts w:ascii="SeroPro-Extralight" w:hAnsi="SeroPro-Extralight" w:cs="Times New Roman"/>
          <w:sz w:val="24"/>
          <w:szCs w:val="24"/>
        </w:rPr>
        <w:t>4</w:t>
      </w:r>
      <w:r w:rsidRPr="002A75D1">
        <w:rPr>
          <w:rFonts w:ascii="SeroPro-Extralight" w:hAnsi="SeroPro-Extralight" w:cs="Times New Roman"/>
          <w:sz w:val="24"/>
          <w:szCs w:val="24"/>
        </w:rPr>
        <w:t xml:space="preserve"> – УГО диода Шоттки</w:t>
      </w:r>
    </w:p>
    <w:p w14:paraId="3A80909D" w14:textId="647B756F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7138B6A4" w14:textId="3B36C7C5" w:rsidR="0025443E" w:rsidRPr="0025443E" w:rsidRDefault="0025443E" w:rsidP="0025443E">
      <w:pPr>
        <w:pStyle w:val="af"/>
        <w:ind w:firstLine="826"/>
      </w:pPr>
      <w:r w:rsidRPr="0025443E">
        <w:t>1</w:t>
      </w:r>
      <w:r>
        <w:t>5</w:t>
      </w:r>
      <w:r w:rsidRPr="0025443E">
        <w:t xml:space="preserve"> </w:t>
      </w:r>
      <w:r w:rsidRPr="00CE3009">
        <w:t>Стабилитрон</w:t>
      </w:r>
    </w:p>
    <w:p w14:paraId="27C3A917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183AA668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Стабилитрон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- полупроводниковый диод, работающий на обратной ветви ВАХ в режиме пробоя. Он используется для стабилизации напряжения в электронных схемах. </w:t>
      </w:r>
    </w:p>
    <w:p w14:paraId="1D0EAF76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ВАХ стабилитрона представлена на рисунке </w:t>
      </w:r>
      <w:r w:rsidRPr="0025443E">
        <w:rPr>
          <w:rFonts w:ascii="SeroPro-Extralight" w:hAnsi="SeroPro-Extralight" w:cs="Times New Roman"/>
          <w:sz w:val="24"/>
          <w:szCs w:val="24"/>
        </w:rPr>
        <w:t>25</w:t>
      </w:r>
      <w:r w:rsidRPr="00CE3009">
        <w:rPr>
          <w:rFonts w:ascii="SeroPro-Extralight" w:hAnsi="SeroPro-Extralight" w:cs="Times New Roman"/>
          <w:sz w:val="24"/>
          <w:szCs w:val="24"/>
        </w:rPr>
        <w:t>.</w:t>
      </w:r>
    </w:p>
    <w:p w14:paraId="576E06E0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Напряжение пробоя стабилитрона называется напряжением стабилизации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ст. </w:t>
      </w:r>
    </w:p>
    <w:p w14:paraId="330AA461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Качественная работа стабилитрона достигается, когда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 xml:space="preserve">через него течет ток </w:t>
      </w:r>
      <w:r w:rsidRPr="00CE3009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I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 xml:space="preserve">, больший </w:t>
      </w:r>
      <w:r w:rsidRPr="00CE3009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Imin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 xml:space="preserve"> и меньший </w:t>
      </w:r>
      <w:r w:rsidRPr="00CE3009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Imax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.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Если превысить ток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Imax</w:t>
      </w:r>
      <w:r w:rsidRPr="00CE3009">
        <w:rPr>
          <w:rFonts w:ascii="SeroPro-Extralight" w:hAnsi="SeroPro-Extralight" w:cs="Times New Roman"/>
          <w:sz w:val="24"/>
          <w:szCs w:val="24"/>
        </w:rPr>
        <w:t>, стабилитрон выйдет из строя.</w:t>
      </w:r>
    </w:p>
    <w:p w14:paraId="3A50F162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Главные </w:t>
      </w: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области применения стабилитрона</w:t>
      </w:r>
      <w:r w:rsidRPr="00CE3009">
        <w:rPr>
          <w:rFonts w:ascii="SeroPro-Extralight" w:hAnsi="SeroPro-Extralight" w:cs="Times New Roman"/>
          <w:sz w:val="24"/>
          <w:szCs w:val="24"/>
        </w:rPr>
        <w:t>:</w:t>
      </w:r>
    </w:p>
    <w:p w14:paraId="4E4915C4" w14:textId="77777777" w:rsidR="00CE3009" w:rsidRPr="00CE3009" w:rsidRDefault="0010260A" w:rsidP="0025443E">
      <w:pPr>
        <w:numPr>
          <w:ilvl w:val="0"/>
          <w:numId w:val="1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Источники опорного напряжения (ИОН);</w:t>
      </w:r>
    </w:p>
    <w:p w14:paraId="64D4DFE2" w14:textId="77777777" w:rsidR="00CE3009" w:rsidRPr="00CE3009" w:rsidRDefault="0010260A" w:rsidP="0025443E">
      <w:pPr>
        <w:numPr>
          <w:ilvl w:val="0"/>
          <w:numId w:val="1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Стабилизаторы напряжения;</w:t>
      </w:r>
    </w:p>
    <w:p w14:paraId="559DDF94" w14:textId="77777777" w:rsidR="00CE3009" w:rsidRPr="00CE3009" w:rsidRDefault="0010260A" w:rsidP="0025443E">
      <w:pPr>
        <w:numPr>
          <w:ilvl w:val="0"/>
          <w:numId w:val="1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Защита узлов схем от перенапряжений.</w:t>
      </w:r>
    </w:p>
    <w:p w14:paraId="249721FC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Современные стабилитроны имеют стандартный ряд напряжений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ст. Так, например, стабилитроны линейки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BZX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84 от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Philips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имеют напряжения 2.4, 2.7, 3.0, 3.3 В и др. вплоть до 75 В.</w:t>
      </w:r>
    </w:p>
    <w:p w14:paraId="54FF85A1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Стабилитроны мало пригодны для формирования малых напряжений порядка 0.5…2 В.</w:t>
      </w:r>
    </w:p>
    <w:p w14:paraId="69B65D75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УГО стабилитрона приведено на рисунке 2</w:t>
      </w:r>
      <w:r w:rsidRPr="0025443E">
        <w:rPr>
          <w:rFonts w:ascii="SeroPro-Extralight" w:hAnsi="SeroPro-Extralight" w:cs="Times New Roman"/>
          <w:sz w:val="24"/>
          <w:szCs w:val="24"/>
        </w:rPr>
        <w:t>6</w:t>
      </w:r>
      <w:r w:rsidRPr="00CE3009">
        <w:rPr>
          <w:rFonts w:ascii="SeroPro-Extralight" w:hAnsi="SeroPro-Extralight" w:cs="Times New Roman"/>
          <w:sz w:val="24"/>
          <w:szCs w:val="24"/>
        </w:rPr>
        <w:t>.</w:t>
      </w:r>
    </w:p>
    <w:p w14:paraId="142C47E5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01CECF5F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4D3C22E9" wp14:editId="1714254E">
            <wp:extent cx="2956851" cy="2344691"/>
            <wp:effectExtent l="0" t="0" r="0" b="0"/>
            <wp:docPr id="3074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49" cy="2352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6254F" w14:textId="77777777" w:rsidR="0025443E" w:rsidRPr="002A75D1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A75D1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25443E">
        <w:rPr>
          <w:rFonts w:ascii="SeroPro-Extralight" w:hAnsi="SeroPro-Extralight" w:cs="Times New Roman"/>
          <w:sz w:val="24"/>
          <w:szCs w:val="24"/>
        </w:rPr>
        <w:t>25</w:t>
      </w:r>
      <w:r w:rsidRPr="002A75D1">
        <w:rPr>
          <w:rFonts w:ascii="SeroPro-Extralight" w:hAnsi="SeroPro-Extralight" w:cs="Times New Roman"/>
          <w:sz w:val="24"/>
          <w:szCs w:val="24"/>
        </w:rPr>
        <w:t xml:space="preserve"> – ВАХ стабилитрона</w:t>
      </w:r>
    </w:p>
    <w:p w14:paraId="7F023192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1234B823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7AE7E0F2" wp14:editId="2CADAC49">
            <wp:extent cx="1809750" cy="678656"/>
            <wp:effectExtent l="0" t="0" r="0" b="0"/>
            <wp:docPr id="3076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79" cy="682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8C134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A75D1">
        <w:rPr>
          <w:rFonts w:ascii="SeroPro-Extralight" w:hAnsi="SeroPro-Extralight" w:cs="Times New Roman"/>
          <w:sz w:val="24"/>
          <w:szCs w:val="24"/>
        </w:rPr>
        <w:t>Рисунок 2</w:t>
      </w:r>
      <w:r w:rsidRPr="0025443E">
        <w:rPr>
          <w:rFonts w:ascii="SeroPro-Extralight" w:hAnsi="SeroPro-Extralight" w:cs="Times New Roman"/>
          <w:sz w:val="24"/>
          <w:szCs w:val="24"/>
        </w:rPr>
        <w:t>6</w:t>
      </w:r>
      <w:r w:rsidRPr="002A75D1">
        <w:rPr>
          <w:rFonts w:ascii="SeroPro-Extralight" w:hAnsi="SeroPro-Extralight" w:cs="Times New Roman"/>
          <w:sz w:val="24"/>
          <w:szCs w:val="24"/>
        </w:rPr>
        <w:t xml:space="preserve"> – УГО стабилитрона</w:t>
      </w:r>
    </w:p>
    <w:p w14:paraId="18689AFF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A5DAACD" w14:textId="77777777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7559E80E" w14:textId="77777777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4682C427" w14:textId="77777777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57E36C15" w14:textId="77777777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000ED779" w14:textId="21ABD3A7" w:rsidR="0025443E" w:rsidRPr="0025443E" w:rsidRDefault="0025443E" w:rsidP="0025443E">
      <w:pPr>
        <w:pStyle w:val="af"/>
        <w:ind w:firstLine="826"/>
      </w:pPr>
      <w:r w:rsidRPr="0025443E">
        <w:t>1</w:t>
      </w:r>
      <w:r>
        <w:t>6</w:t>
      </w:r>
      <w:r w:rsidRPr="0025443E">
        <w:t xml:space="preserve"> </w:t>
      </w:r>
      <w:r w:rsidRPr="00CE3009">
        <w:t>Светодиод</w:t>
      </w:r>
    </w:p>
    <w:p w14:paraId="546CDE39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F96236C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b/>
          <w:bCs/>
          <w:sz w:val="24"/>
          <w:szCs w:val="24"/>
        </w:rPr>
        <w:t>Светодиод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 - полупроводниковый диод, обладающий способностью излучать световую волну видимого или невидимого глазу спектра при включении его в прямом направлении.</w:t>
      </w:r>
    </w:p>
    <w:p w14:paraId="6DD9D13B" w14:textId="4AB6473B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Светодиоды имеют большую ширину запрещенной зоны, чем обычные диоды, благодаря чему при протекании тока через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PN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-переход в окружающее пространство излучаются фотоны светового излучения. В то же время, из-за большой ширины запрещенной зоны прямое напряжение на переходе светодиода в несколько раз больше, чем у обычных диодов. </w:t>
      </w:r>
    </w:p>
    <w:p w14:paraId="583CACF5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Причем, с уменьшением длины волны ширина ЗЗ и, как следствие,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CE3009">
        <w:rPr>
          <w:rFonts w:ascii="SeroPro-Extralight" w:hAnsi="SeroPro-Extralight" w:cs="Times New Roman"/>
          <w:sz w:val="24"/>
          <w:szCs w:val="24"/>
        </w:rPr>
        <w:t>пр растут: у красного ЗЗ минимальна, у синего и фиолетового – максимальна. Приблизительные значения прямых напряжений таковы:</w:t>
      </w:r>
    </w:p>
    <w:p w14:paraId="2AC41BD5" w14:textId="77777777" w:rsidR="00CE3009" w:rsidRPr="00CE3009" w:rsidRDefault="0010260A" w:rsidP="0025443E">
      <w:pPr>
        <w:numPr>
          <w:ilvl w:val="0"/>
          <w:numId w:val="1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Красный: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CE3009">
        <w:rPr>
          <w:rFonts w:ascii="SeroPro-Extralight" w:hAnsi="SeroPro-Extralight" w:cs="Times New Roman"/>
          <w:sz w:val="24"/>
          <w:szCs w:val="24"/>
        </w:rPr>
        <w:t>пр = 1.6 – 2 В;</w:t>
      </w:r>
    </w:p>
    <w:p w14:paraId="406C7247" w14:textId="77777777" w:rsidR="00CE3009" w:rsidRPr="00CE3009" w:rsidRDefault="0010260A" w:rsidP="0025443E">
      <w:pPr>
        <w:numPr>
          <w:ilvl w:val="0"/>
          <w:numId w:val="1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Желтый: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CE3009">
        <w:rPr>
          <w:rFonts w:ascii="SeroPro-Extralight" w:hAnsi="SeroPro-Extralight" w:cs="Times New Roman"/>
          <w:sz w:val="24"/>
          <w:szCs w:val="24"/>
        </w:rPr>
        <w:t>пр = 2.1 – 2.2 В;</w:t>
      </w:r>
    </w:p>
    <w:p w14:paraId="1B68D49A" w14:textId="77777777" w:rsidR="00CE3009" w:rsidRPr="00CE3009" w:rsidRDefault="0010260A" w:rsidP="0025443E">
      <w:pPr>
        <w:numPr>
          <w:ilvl w:val="0"/>
          <w:numId w:val="1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Зеленый: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CE3009">
        <w:rPr>
          <w:rFonts w:ascii="SeroPro-Extralight" w:hAnsi="SeroPro-Extralight" w:cs="Times New Roman"/>
          <w:sz w:val="24"/>
          <w:szCs w:val="24"/>
        </w:rPr>
        <w:t>пр = 2.2 – 3.5 В;</w:t>
      </w:r>
    </w:p>
    <w:p w14:paraId="1FB0E460" w14:textId="77777777" w:rsidR="00CE3009" w:rsidRPr="00CE3009" w:rsidRDefault="0010260A" w:rsidP="0025443E">
      <w:pPr>
        <w:numPr>
          <w:ilvl w:val="0"/>
          <w:numId w:val="1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Синий: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CE3009">
        <w:rPr>
          <w:rFonts w:ascii="SeroPro-Extralight" w:hAnsi="SeroPro-Extralight" w:cs="Times New Roman"/>
          <w:sz w:val="24"/>
          <w:szCs w:val="24"/>
        </w:rPr>
        <w:t>пр = 2.5 – 3.7 В;</w:t>
      </w:r>
    </w:p>
    <w:p w14:paraId="6035F4D7" w14:textId="77777777" w:rsidR="00CE3009" w:rsidRPr="00CE3009" w:rsidRDefault="0010260A" w:rsidP="0025443E">
      <w:pPr>
        <w:numPr>
          <w:ilvl w:val="0"/>
          <w:numId w:val="1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Фиолетовый: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CE3009">
        <w:rPr>
          <w:rFonts w:ascii="SeroPro-Extralight" w:hAnsi="SeroPro-Extralight" w:cs="Times New Roman"/>
          <w:sz w:val="24"/>
          <w:szCs w:val="24"/>
        </w:rPr>
        <w:t>пр = 2.8 – 4 В и др.</w:t>
      </w:r>
    </w:p>
    <w:p w14:paraId="10FEBE44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 xml:space="preserve">Типичным прямым током </w:t>
      </w:r>
      <w:r w:rsidRPr="00CE3009">
        <w:rPr>
          <w:rFonts w:ascii="SeroPro-Extralight" w:hAnsi="SeroPro-Extralight" w:cs="Times New Roman"/>
          <w:sz w:val="24"/>
          <w:szCs w:val="24"/>
          <w:lang w:val="en-US"/>
        </w:rPr>
        <w:t>I</w:t>
      </w:r>
      <w:r w:rsidRPr="00CE3009">
        <w:rPr>
          <w:rFonts w:ascii="SeroPro-Extralight" w:hAnsi="SeroPro-Extralight" w:cs="Times New Roman"/>
          <w:sz w:val="24"/>
          <w:szCs w:val="24"/>
        </w:rPr>
        <w:t>пр для работы миниатюрных светодиодов является ток, равный 10 – 20 мА.</w:t>
      </w:r>
    </w:p>
    <w:p w14:paraId="17D5E83C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Точные прямое напряжение и рекомендуемый прямой ток для прибора указываются в аннотации.</w:t>
      </w:r>
    </w:p>
    <w:p w14:paraId="043AFBC0" w14:textId="67F80B78" w:rsid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УГО светодиода приведено на рисунке 2</w:t>
      </w:r>
      <w:r w:rsidRPr="0025443E">
        <w:rPr>
          <w:rFonts w:ascii="SeroPro-Extralight" w:hAnsi="SeroPro-Extralight" w:cs="Times New Roman"/>
          <w:sz w:val="24"/>
          <w:szCs w:val="24"/>
        </w:rPr>
        <w:t>8</w:t>
      </w:r>
      <w:r w:rsidRPr="00CE3009">
        <w:rPr>
          <w:rFonts w:ascii="SeroPro-Extralight" w:hAnsi="SeroPro-Extralight" w:cs="Times New Roman"/>
          <w:sz w:val="24"/>
          <w:szCs w:val="24"/>
        </w:rPr>
        <w:t xml:space="preserve">, а прямые ветви ВАХ – на рисунке </w:t>
      </w:r>
      <w:r w:rsidRPr="0025443E">
        <w:rPr>
          <w:rFonts w:ascii="SeroPro-Extralight" w:hAnsi="SeroPro-Extralight" w:cs="Times New Roman"/>
          <w:sz w:val="24"/>
          <w:szCs w:val="24"/>
        </w:rPr>
        <w:t>27</w:t>
      </w:r>
      <w:r w:rsidRPr="00CE3009">
        <w:rPr>
          <w:rFonts w:ascii="SeroPro-Extralight" w:hAnsi="SeroPro-Extralight" w:cs="Times New Roman"/>
          <w:sz w:val="24"/>
          <w:szCs w:val="24"/>
        </w:rPr>
        <w:t>.</w:t>
      </w:r>
    </w:p>
    <w:p w14:paraId="31DCDF7C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5D89FD5" w14:textId="3A382DF2" w:rsidR="0025443E" w:rsidRPr="0025443E" w:rsidRDefault="00246039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47794E" wp14:editId="652E6786">
                <wp:simplePos x="0" y="0"/>
                <wp:positionH relativeFrom="column">
                  <wp:posOffset>3164205</wp:posOffset>
                </wp:positionH>
                <wp:positionV relativeFrom="paragraph">
                  <wp:posOffset>2432050</wp:posOffset>
                </wp:positionV>
                <wp:extent cx="1188720" cy="160020"/>
                <wp:effectExtent l="0" t="0" r="11430" b="1143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AE22A" id="Прямоугольник 7" o:spid="_x0000_s1026" style="position:absolute;margin-left:249.15pt;margin-top:191.5pt;width:93.6pt;height:1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" fillcolor="white [3212]" strokecolor="white [3212]" strokeweight="1pt"/>
            </w:pict>
          </mc:Fallback>
        </mc:AlternateContent>
      </w:r>
      <w:r w:rsidR="0025443E"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1DB7367A" wp14:editId="3E508647">
            <wp:extent cx="3822490" cy="3155357"/>
            <wp:effectExtent l="0" t="0" r="6985" b="6985"/>
            <wp:docPr id="18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t="16242" r="9212" b="8109"/>
                    <a:stretch/>
                  </pic:blipFill>
                  <pic:spPr bwMode="auto">
                    <a:xfrm>
                      <a:off x="0" y="0"/>
                      <a:ext cx="3822490" cy="3155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278993A" w14:textId="77777777" w:rsidR="0025443E" w:rsidRPr="002A75D1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A75D1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25443E">
        <w:rPr>
          <w:rFonts w:ascii="SeroPro-Extralight" w:hAnsi="SeroPro-Extralight" w:cs="Times New Roman"/>
          <w:sz w:val="24"/>
          <w:szCs w:val="24"/>
        </w:rPr>
        <w:t>27</w:t>
      </w:r>
      <w:r w:rsidRPr="002A75D1">
        <w:rPr>
          <w:rFonts w:ascii="SeroPro-Extralight" w:hAnsi="SeroPro-Extralight" w:cs="Times New Roman"/>
          <w:sz w:val="24"/>
          <w:szCs w:val="24"/>
        </w:rPr>
        <w:t xml:space="preserve"> – ВАХи светодиодов разных цветов</w:t>
      </w:r>
    </w:p>
    <w:p w14:paraId="279B20A9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0540BE07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1FC6C2B9" w14:textId="77777777" w:rsidR="0025443E" w:rsidRPr="0025443E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5443E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72010649" wp14:editId="7ABF4640">
            <wp:extent cx="1496060" cy="1026873"/>
            <wp:effectExtent l="0" t="0" r="8890" b="1905"/>
            <wp:docPr id="15" name="Picture 2" descr="О диоде Шоттки: общий принцип работы, маркировка, обозна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О диоде Шоттки: общий принцип работы, маркировка, обознач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" t="38284" r="50302" b="22510"/>
                    <a:stretch/>
                  </pic:blipFill>
                  <pic:spPr bwMode="auto">
                    <a:xfrm>
                      <a:off x="0" y="0"/>
                      <a:ext cx="1503543" cy="1032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29052E" w14:textId="77777777" w:rsidR="0025443E" w:rsidRPr="002A75D1" w:rsidRDefault="0025443E" w:rsidP="0025443E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2A75D1">
        <w:rPr>
          <w:rFonts w:ascii="SeroPro-Extralight" w:hAnsi="SeroPro-Extralight" w:cs="Times New Roman"/>
          <w:sz w:val="24"/>
          <w:szCs w:val="24"/>
        </w:rPr>
        <w:t>Рисунок 2</w:t>
      </w:r>
      <w:r w:rsidRPr="0025443E">
        <w:rPr>
          <w:rFonts w:ascii="SeroPro-Extralight" w:hAnsi="SeroPro-Extralight" w:cs="Times New Roman"/>
          <w:sz w:val="24"/>
          <w:szCs w:val="24"/>
        </w:rPr>
        <w:t>8</w:t>
      </w:r>
      <w:r w:rsidRPr="002A75D1">
        <w:rPr>
          <w:rFonts w:ascii="SeroPro-Extralight" w:hAnsi="SeroPro-Extralight" w:cs="Times New Roman"/>
          <w:sz w:val="24"/>
          <w:szCs w:val="24"/>
        </w:rPr>
        <w:t xml:space="preserve"> – УГО светодиода</w:t>
      </w:r>
    </w:p>
    <w:p w14:paraId="6BB8849C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20C438C7" w14:textId="77777777" w:rsidR="0025443E" w:rsidRPr="00CE3009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  <w:r w:rsidRPr="00CE3009">
        <w:rPr>
          <w:rFonts w:ascii="SeroPro-Extralight" w:hAnsi="SeroPro-Extralight" w:cs="Times New Roman"/>
          <w:sz w:val="24"/>
          <w:szCs w:val="24"/>
        </w:rPr>
        <w:t>Спасибо за внимание!</w:t>
      </w:r>
    </w:p>
    <w:p w14:paraId="22C2F78C" w14:textId="77777777" w:rsidR="0025443E" w:rsidRPr="0025443E" w:rsidRDefault="0025443E" w:rsidP="0025443E">
      <w:pPr>
        <w:spacing w:after="0" w:line="23" w:lineRule="atLeast"/>
        <w:ind w:firstLineChars="252" w:firstLine="605"/>
        <w:jc w:val="both"/>
        <w:rPr>
          <w:rFonts w:ascii="SeroPro-Extralight" w:hAnsi="SeroPro-Extralight" w:cs="Times New Roman"/>
          <w:sz w:val="24"/>
          <w:szCs w:val="24"/>
        </w:rPr>
      </w:pPr>
    </w:p>
    <w:p w14:paraId="6F6ACDAF" w14:textId="77777777" w:rsidR="0025443E" w:rsidRPr="0025443E" w:rsidRDefault="0025443E" w:rsidP="0025443E">
      <w:pPr>
        <w:pStyle w:val="af"/>
        <w:ind w:firstLineChars="252" w:firstLine="605"/>
        <w:rPr>
          <w:rFonts w:ascii="SeroPro-Extralight" w:hAnsi="SeroPro-Extralight"/>
          <w:sz w:val="24"/>
        </w:rPr>
      </w:pPr>
    </w:p>
    <w:sectPr w:rsidR="0025443E" w:rsidRPr="0025443E" w:rsidSect="00646639">
      <w:headerReference w:type="default" r:id="rId37"/>
      <w:footerReference w:type="default" r:id="rId38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2E0547" w14:textId="77777777" w:rsidR="00EE6003" w:rsidRDefault="00EE6003" w:rsidP="00081B73">
      <w:pPr>
        <w:spacing w:after="0" w:line="240" w:lineRule="auto"/>
      </w:pPr>
      <w:r>
        <w:separator/>
      </w:r>
    </w:p>
  </w:endnote>
  <w:endnote w:type="continuationSeparator" w:id="0">
    <w:p w14:paraId="08BFF878" w14:textId="77777777" w:rsidR="00EE6003" w:rsidRDefault="00EE6003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69073" w14:textId="77777777" w:rsidR="006205DD" w:rsidRPr="00EF67C3" w:rsidRDefault="006205DD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6205DD" w:rsidRDefault="006205DD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1568506" id="Прямая соединительная линия 13" o:spid="_x0000_s1026" style="position:absolute;z-index:25166592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6205DD" w14:paraId="39B743C7" w14:textId="77777777" w:rsidTr="00646639">
      <w:tc>
        <w:tcPr>
          <w:tcW w:w="2694" w:type="dxa"/>
          <w:vAlign w:val="center"/>
        </w:tcPr>
        <w:p w14:paraId="11B045EA" w14:textId="04961167" w:rsidR="006205DD" w:rsidRPr="00602D1B" w:rsidRDefault="006205DD" w:rsidP="00602D1B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Москва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</w:t>
          </w:r>
          <w:r w:rsidR="003C6F3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4</w:t>
          </w:r>
        </w:p>
      </w:tc>
      <w:tc>
        <w:tcPr>
          <w:tcW w:w="5528" w:type="dxa"/>
          <w:vAlign w:val="center"/>
        </w:tcPr>
        <w:p w14:paraId="13BAC9CA" w14:textId="461D440D" w:rsidR="006205DD" w:rsidRPr="00D45DBD" w:rsidRDefault="006205DD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03095802" w:rsidR="006205DD" w:rsidRPr="00646639" w:rsidRDefault="006205DD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246039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19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6205DD" w:rsidRPr="005458E6" w:rsidRDefault="006205DD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DE2E74" w14:textId="77777777" w:rsidR="00EE6003" w:rsidRDefault="00EE6003" w:rsidP="00081B73">
      <w:pPr>
        <w:spacing w:after="0" w:line="240" w:lineRule="auto"/>
      </w:pPr>
      <w:r>
        <w:separator/>
      </w:r>
    </w:p>
  </w:footnote>
  <w:footnote w:type="continuationSeparator" w:id="0">
    <w:p w14:paraId="5D927E54" w14:textId="77777777" w:rsidR="00EE6003" w:rsidRDefault="00EE6003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6205DD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6205DD" w:rsidRPr="00C845A1" w:rsidRDefault="006205DD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51B6D11E" w14:textId="6D813A45" w:rsidR="003C6F35" w:rsidRPr="00647739" w:rsidRDefault="006205DD" w:rsidP="003C6F35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Основы </w:t>
          </w:r>
          <w:r w:rsidR="003C6F3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электроники</w:t>
          </w:r>
        </w:p>
        <w:p w14:paraId="1424B702" w14:textId="0D4B44F8" w:rsidR="006205DD" w:rsidRPr="00647739" w:rsidRDefault="006205DD" w:rsidP="00647739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</w:t>
          </w:r>
          <w:r w:rsidR="0025443E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3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="0025443E" w:rsidRPr="0025443E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Физические основы полупроводников. Диоды</w:t>
          </w:r>
        </w:p>
      </w:tc>
      <w:tc>
        <w:tcPr>
          <w:tcW w:w="2825" w:type="dxa"/>
          <w:vAlign w:val="center"/>
        </w:tcPr>
        <w:p w14:paraId="5F8D9161" w14:textId="77777777" w:rsidR="006205DD" w:rsidRPr="00646639" w:rsidRDefault="006205DD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6205DD" w:rsidRDefault="006205DD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1D006F" id="Прямая соединительная линия 1" o:spid="_x0000_s1026" style="position:absolute;z-index:25165875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6205DD" w:rsidRPr="00C845A1" w:rsidRDefault="006205DD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E53F3"/>
    <w:multiLevelType w:val="hybridMultilevel"/>
    <w:tmpl w:val="D72099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E4F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2CE3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EEBA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B086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3832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FC4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18FA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C628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FF1446C"/>
    <w:multiLevelType w:val="hybridMultilevel"/>
    <w:tmpl w:val="5B8433A0"/>
    <w:lvl w:ilvl="0" w:tplc="D200F4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AE62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70FF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A6BF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1080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3496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B645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44CB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E63D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3026EA5"/>
    <w:multiLevelType w:val="hybridMultilevel"/>
    <w:tmpl w:val="0428C2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96AF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BE67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0ED5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7AC8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AC86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1250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2A2E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845D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BAF4DFD"/>
    <w:multiLevelType w:val="hybridMultilevel"/>
    <w:tmpl w:val="478C48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F2BE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B2AE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040E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7E68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3AB7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E26E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881C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743D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12A7A36"/>
    <w:multiLevelType w:val="hybridMultilevel"/>
    <w:tmpl w:val="7DCA13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3EFE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A41F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326B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FA40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A086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C2A9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764F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FA6A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6680AF9"/>
    <w:multiLevelType w:val="hybridMultilevel"/>
    <w:tmpl w:val="51A482AA"/>
    <w:lvl w:ilvl="0" w:tplc="52E6C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9CBD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E45A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6076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6E0F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FE83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E74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70AE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62B5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8944E1"/>
    <w:multiLevelType w:val="hybridMultilevel"/>
    <w:tmpl w:val="495CE5FE"/>
    <w:lvl w:ilvl="0" w:tplc="F26CBE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8628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60F7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5828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822C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362B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FACA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143B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F845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DC40CA"/>
    <w:multiLevelType w:val="hybridMultilevel"/>
    <w:tmpl w:val="7B5048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F051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C82C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FC8C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E6A1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3892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1222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BC81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1EFB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A3E214D"/>
    <w:multiLevelType w:val="hybridMultilevel"/>
    <w:tmpl w:val="7F685DC6"/>
    <w:lvl w:ilvl="0" w:tplc="EE9A24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08C0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E21F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F29D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CE85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F8BD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202E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162E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58DC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A9E4D65"/>
    <w:multiLevelType w:val="hybridMultilevel"/>
    <w:tmpl w:val="AEB613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6624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4243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4079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DCB4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C2A7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7A3E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08A2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8A89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70940F3"/>
    <w:multiLevelType w:val="hybridMultilevel"/>
    <w:tmpl w:val="B19E7A98"/>
    <w:lvl w:ilvl="0" w:tplc="9E84C3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301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BC8E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3470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9E5D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DCA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80F6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90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66C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7C0D19"/>
    <w:multiLevelType w:val="hybridMultilevel"/>
    <w:tmpl w:val="7090C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168C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82FC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CAE9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28CA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D045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B42D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10F8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66DC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DDF5904"/>
    <w:multiLevelType w:val="hybridMultilevel"/>
    <w:tmpl w:val="5E4C06E0"/>
    <w:lvl w:ilvl="0" w:tplc="23200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4219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F256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D8BB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A8E3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A2F4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6A28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FC30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E6D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6D168D"/>
    <w:multiLevelType w:val="hybridMultilevel"/>
    <w:tmpl w:val="8C5E8F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DE72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AAF9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5A25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94B4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12FB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F465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B080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96EC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13"/>
  </w:num>
  <w:num w:numId="5">
    <w:abstractNumId w:val="6"/>
  </w:num>
  <w:num w:numId="6">
    <w:abstractNumId w:val="8"/>
  </w:num>
  <w:num w:numId="7">
    <w:abstractNumId w:val="1"/>
  </w:num>
  <w:num w:numId="8">
    <w:abstractNumId w:val="3"/>
  </w:num>
  <w:num w:numId="9">
    <w:abstractNumId w:val="0"/>
  </w:num>
  <w:num w:numId="10">
    <w:abstractNumId w:val="2"/>
  </w:num>
  <w:num w:numId="11">
    <w:abstractNumId w:val="12"/>
  </w:num>
  <w:num w:numId="12">
    <w:abstractNumId w:val="14"/>
  </w:num>
  <w:num w:numId="13">
    <w:abstractNumId w:val="9"/>
  </w:num>
  <w:num w:numId="14">
    <w:abstractNumId w:val="4"/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A8"/>
    <w:rsid w:val="00007985"/>
    <w:rsid w:val="0001639A"/>
    <w:rsid w:val="00017324"/>
    <w:rsid w:val="00032905"/>
    <w:rsid w:val="00032FEC"/>
    <w:rsid w:val="00067311"/>
    <w:rsid w:val="00071D31"/>
    <w:rsid w:val="0007364D"/>
    <w:rsid w:val="00074323"/>
    <w:rsid w:val="00081B73"/>
    <w:rsid w:val="000861C1"/>
    <w:rsid w:val="00097C06"/>
    <w:rsid w:val="000B2033"/>
    <w:rsid w:val="000D3972"/>
    <w:rsid w:val="0010260A"/>
    <w:rsid w:val="0010302A"/>
    <w:rsid w:val="001131FC"/>
    <w:rsid w:val="00145D19"/>
    <w:rsid w:val="001779D3"/>
    <w:rsid w:val="001A392C"/>
    <w:rsid w:val="001B1A28"/>
    <w:rsid w:val="0020728B"/>
    <w:rsid w:val="00225474"/>
    <w:rsid w:val="00246039"/>
    <w:rsid w:val="0025443E"/>
    <w:rsid w:val="00274663"/>
    <w:rsid w:val="00284B4F"/>
    <w:rsid w:val="002A091F"/>
    <w:rsid w:val="002C617F"/>
    <w:rsid w:val="002D1013"/>
    <w:rsid w:val="00300392"/>
    <w:rsid w:val="0032171A"/>
    <w:rsid w:val="00321D33"/>
    <w:rsid w:val="00324D37"/>
    <w:rsid w:val="003B1253"/>
    <w:rsid w:val="003C23B4"/>
    <w:rsid w:val="003C6F35"/>
    <w:rsid w:val="003E27CA"/>
    <w:rsid w:val="003F6F05"/>
    <w:rsid w:val="0040072C"/>
    <w:rsid w:val="00426633"/>
    <w:rsid w:val="00442D2B"/>
    <w:rsid w:val="00461F5F"/>
    <w:rsid w:val="004827B2"/>
    <w:rsid w:val="00500077"/>
    <w:rsid w:val="005138AB"/>
    <w:rsid w:val="00522E20"/>
    <w:rsid w:val="00531551"/>
    <w:rsid w:val="005458E6"/>
    <w:rsid w:val="00562903"/>
    <w:rsid w:val="0057185D"/>
    <w:rsid w:val="005D3AA0"/>
    <w:rsid w:val="00602D1B"/>
    <w:rsid w:val="00607995"/>
    <w:rsid w:val="006205DD"/>
    <w:rsid w:val="00646639"/>
    <w:rsid w:val="00647739"/>
    <w:rsid w:val="00672F7C"/>
    <w:rsid w:val="00683D5F"/>
    <w:rsid w:val="006A693C"/>
    <w:rsid w:val="006B554E"/>
    <w:rsid w:val="006C54BD"/>
    <w:rsid w:val="00762E42"/>
    <w:rsid w:val="00765B6E"/>
    <w:rsid w:val="0078419F"/>
    <w:rsid w:val="00786BD8"/>
    <w:rsid w:val="00791E99"/>
    <w:rsid w:val="007A7C7C"/>
    <w:rsid w:val="007B5315"/>
    <w:rsid w:val="007B54DE"/>
    <w:rsid w:val="007C37E6"/>
    <w:rsid w:val="007C7DE1"/>
    <w:rsid w:val="007F7EA8"/>
    <w:rsid w:val="00894426"/>
    <w:rsid w:val="008A5D84"/>
    <w:rsid w:val="008C62E2"/>
    <w:rsid w:val="008C7A61"/>
    <w:rsid w:val="009045EA"/>
    <w:rsid w:val="00907FE0"/>
    <w:rsid w:val="00910C0F"/>
    <w:rsid w:val="00917C7C"/>
    <w:rsid w:val="009445FA"/>
    <w:rsid w:val="00953BF1"/>
    <w:rsid w:val="009576F5"/>
    <w:rsid w:val="00961847"/>
    <w:rsid w:val="00964EE4"/>
    <w:rsid w:val="00974C94"/>
    <w:rsid w:val="0099590E"/>
    <w:rsid w:val="00996D0A"/>
    <w:rsid w:val="009C1198"/>
    <w:rsid w:val="009C3627"/>
    <w:rsid w:val="009D74DA"/>
    <w:rsid w:val="00A00A96"/>
    <w:rsid w:val="00A0232E"/>
    <w:rsid w:val="00A20E73"/>
    <w:rsid w:val="00A4646A"/>
    <w:rsid w:val="00A528C1"/>
    <w:rsid w:val="00A54FEB"/>
    <w:rsid w:val="00A60695"/>
    <w:rsid w:val="00A954F2"/>
    <w:rsid w:val="00AB3F56"/>
    <w:rsid w:val="00AC5350"/>
    <w:rsid w:val="00B5454E"/>
    <w:rsid w:val="00B62DE2"/>
    <w:rsid w:val="00B73A72"/>
    <w:rsid w:val="00BD23EE"/>
    <w:rsid w:val="00C145A1"/>
    <w:rsid w:val="00C32909"/>
    <w:rsid w:val="00C521C7"/>
    <w:rsid w:val="00C773DD"/>
    <w:rsid w:val="00C845A1"/>
    <w:rsid w:val="00C920E8"/>
    <w:rsid w:val="00CA21D8"/>
    <w:rsid w:val="00CA2D4C"/>
    <w:rsid w:val="00CB6779"/>
    <w:rsid w:val="00CE1088"/>
    <w:rsid w:val="00D12F14"/>
    <w:rsid w:val="00D2531B"/>
    <w:rsid w:val="00D32486"/>
    <w:rsid w:val="00D45DBD"/>
    <w:rsid w:val="00D546C6"/>
    <w:rsid w:val="00D62079"/>
    <w:rsid w:val="00D6336B"/>
    <w:rsid w:val="00D74515"/>
    <w:rsid w:val="00DA21E5"/>
    <w:rsid w:val="00DA4ED5"/>
    <w:rsid w:val="00DB5404"/>
    <w:rsid w:val="00DC2658"/>
    <w:rsid w:val="00DE2144"/>
    <w:rsid w:val="00DE667E"/>
    <w:rsid w:val="00E04997"/>
    <w:rsid w:val="00E100B9"/>
    <w:rsid w:val="00E23619"/>
    <w:rsid w:val="00E42D4C"/>
    <w:rsid w:val="00E44F0D"/>
    <w:rsid w:val="00E77341"/>
    <w:rsid w:val="00EC5F5A"/>
    <w:rsid w:val="00EE3A08"/>
    <w:rsid w:val="00EE6003"/>
    <w:rsid w:val="00EF67C3"/>
    <w:rsid w:val="00EF7B60"/>
    <w:rsid w:val="00F912A6"/>
    <w:rsid w:val="00FB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B5F300D"/>
  <w15:docId w15:val="{D1E15D9D-FD02-4E41-99FB-C433A5E5C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c">
    <w:name w:val="Знак Знак"/>
    <w:basedOn w:val="a"/>
    <w:rsid w:val="00CE108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Strong"/>
    <w:basedOn w:val="a0"/>
    <w:qFormat/>
    <w:rsid w:val="009C3627"/>
    <w:rPr>
      <w:b/>
      <w:bCs/>
    </w:rPr>
  </w:style>
  <w:style w:type="character" w:styleId="ae">
    <w:name w:val="Hyperlink"/>
    <w:basedOn w:val="a0"/>
    <w:rsid w:val="009C3627"/>
    <w:rPr>
      <w:color w:val="0000FF"/>
      <w:u w:val="single"/>
    </w:rPr>
  </w:style>
  <w:style w:type="paragraph" w:customStyle="1" w:styleId="af">
    <w:name w:val="МИФИ заголовок"/>
    <w:basedOn w:val="a"/>
    <w:link w:val="af0"/>
    <w:qFormat/>
    <w:rsid w:val="00461F5F"/>
    <w:pPr>
      <w:spacing w:after="0" w:line="23" w:lineRule="atLeast"/>
      <w:ind w:firstLineChars="295" w:firstLine="708"/>
      <w:jc w:val="both"/>
    </w:pPr>
    <w:rPr>
      <w:rFonts w:ascii="SeroPro-Bold" w:hAnsi="SeroPro-Bold" w:cs="Times New Roman"/>
      <w:b/>
      <w:sz w:val="28"/>
      <w:szCs w:val="24"/>
    </w:rPr>
  </w:style>
  <w:style w:type="character" w:customStyle="1" w:styleId="af0">
    <w:name w:val="МИФИ заголовок Знак"/>
    <w:basedOn w:val="a0"/>
    <w:link w:val="af"/>
    <w:rsid w:val="00461F5F"/>
    <w:rPr>
      <w:rFonts w:ascii="SeroPro-Bold" w:hAnsi="SeroPro-Bold" w:cs="Times New Roman"/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DEF48-682D-40E6-9289-5337DFDD6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19</Pages>
  <Words>2940</Words>
  <Characters>16763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19664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zhenay2002 Kulikov</dc:creator>
  <cp:lastModifiedBy>Notebook MSI 2</cp:lastModifiedBy>
  <cp:revision>22</cp:revision>
  <cp:lastPrinted>2019-12-17T12:43:00Z</cp:lastPrinted>
  <dcterms:created xsi:type="dcterms:W3CDTF">2022-02-07T10:48:00Z</dcterms:created>
  <dcterms:modified xsi:type="dcterms:W3CDTF">2024-12-03T18:11:00Z</dcterms:modified>
</cp:coreProperties>
</file>