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8246EF" w14:textId="77777777" w:rsidR="00EC5F5A" w:rsidRDefault="00EC5F5A" w:rsidP="00300392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E80B6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0A3A51" w14:textId="77777777" w:rsidR="00E77341" w:rsidRDefault="00E77341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C35C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395"/>
      </w:tblGrid>
      <w:tr w:rsidR="00EC5F5A" w:rsidRPr="00647739" w14:paraId="5FC4F9E9" w14:textId="77777777" w:rsidTr="00647739">
        <w:trPr>
          <w:trHeight w:val="95"/>
        </w:trPr>
        <w:tc>
          <w:tcPr>
            <w:tcW w:w="2093" w:type="dxa"/>
            <w:hideMark/>
          </w:tcPr>
          <w:p w14:paraId="5357F2FA" w14:textId="77777777" w:rsidR="00EC5F5A" w:rsidRPr="00300392" w:rsidRDefault="00647739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Курс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:           </w:t>
            </w:r>
          </w:p>
        </w:tc>
        <w:tc>
          <w:tcPr>
            <w:tcW w:w="7395" w:type="dxa"/>
            <w:hideMark/>
          </w:tcPr>
          <w:p w14:paraId="70113902" w14:textId="3FE2B78E" w:rsidR="00EC5F5A" w:rsidRPr="00647739" w:rsidRDefault="00602D1B" w:rsidP="0007364D">
            <w:pPr>
              <w:spacing w:line="264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602D1B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 xml:space="preserve">Основы </w:t>
            </w:r>
            <w:r w:rsidR="00683D5F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электроники</w:t>
            </w:r>
          </w:p>
        </w:tc>
      </w:tr>
      <w:tr w:rsidR="00EC5F5A" w14:paraId="7CCCAF8D" w14:textId="77777777" w:rsidTr="00647739">
        <w:trPr>
          <w:trHeight w:val="95"/>
        </w:trPr>
        <w:tc>
          <w:tcPr>
            <w:tcW w:w="2093" w:type="dxa"/>
            <w:hideMark/>
          </w:tcPr>
          <w:p w14:paraId="22B446F9" w14:textId="0EB2404D" w:rsidR="00EC5F5A" w:rsidRPr="00300392" w:rsidRDefault="00D45DBD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Модуль</w:t>
            </w:r>
            <w:r w:rsidR="0010302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 xml:space="preserve"> </w:t>
            </w:r>
            <w:r w:rsidR="00C26F39">
              <w:rPr>
                <w:rFonts w:ascii="SeroPro-Black" w:hAnsi="SeroPro-Black" w:cs="Times New Roman"/>
                <w:color w:val="C00000"/>
                <w:sz w:val="36"/>
                <w:szCs w:val="28"/>
              </w:rPr>
              <w:t>6</w:t>
            </w:r>
            <w:r w:rsidR="00EC5F5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>: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    </w:t>
            </w:r>
          </w:p>
        </w:tc>
        <w:tc>
          <w:tcPr>
            <w:tcW w:w="7395" w:type="dxa"/>
            <w:hideMark/>
          </w:tcPr>
          <w:p w14:paraId="79138470" w14:textId="28045D39" w:rsidR="00EC5F5A" w:rsidRPr="00647739" w:rsidRDefault="00C26F39" w:rsidP="009D74DA">
            <w:pPr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C26F39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Основы полевых транзисторов</w:t>
            </w:r>
          </w:p>
        </w:tc>
      </w:tr>
    </w:tbl>
    <w:p w14:paraId="53779F98" w14:textId="77777777" w:rsidR="00EC5F5A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2F326F4C" w14:textId="77777777" w:rsidR="00646639" w:rsidRPr="00E77341" w:rsidRDefault="00646639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3CE491B9" w14:textId="77777777" w:rsidR="00EC5F5A" w:rsidRPr="00E77341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8"/>
        <w:gridCol w:w="7594"/>
      </w:tblGrid>
      <w:tr w:rsidR="0010302A" w:rsidRPr="0007364D" w14:paraId="4258394B" w14:textId="77777777" w:rsidTr="00D32486">
        <w:tc>
          <w:tcPr>
            <w:tcW w:w="1978" w:type="dxa"/>
            <w:vAlign w:val="center"/>
          </w:tcPr>
          <w:p w14:paraId="27B73B41" w14:textId="210D732D" w:rsidR="00C845A1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Автор</w:t>
            </w:r>
            <w:r w:rsidR="00683D5F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ы</w:t>
            </w:r>
          </w:p>
        </w:tc>
        <w:tc>
          <w:tcPr>
            <w:tcW w:w="7594" w:type="dxa"/>
            <w:vAlign w:val="center"/>
          </w:tcPr>
          <w:p w14:paraId="565A5DB7" w14:textId="63CA286B" w:rsidR="00076A2C" w:rsidRDefault="00076A2C" w:rsidP="00602D1B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Сапунов Арсений Русланович</w:t>
            </w:r>
          </w:p>
          <w:p w14:paraId="3B68E64F" w14:textId="30A573DB" w:rsidR="00500077" w:rsidRPr="00683D5F" w:rsidRDefault="00CA21D8" w:rsidP="00602D1B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Иванов Константин Александрович, к.т.н.</w:t>
            </w:r>
          </w:p>
        </w:tc>
      </w:tr>
      <w:tr w:rsidR="0010302A" w:rsidRPr="0007364D" w14:paraId="2FA2561A" w14:textId="77777777" w:rsidTr="00D32486">
        <w:tc>
          <w:tcPr>
            <w:tcW w:w="1978" w:type="dxa"/>
            <w:vAlign w:val="center"/>
          </w:tcPr>
          <w:p w14:paraId="4D9ACEDB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46FE94E1" w14:textId="77777777" w:rsidR="0010302A" w:rsidRPr="00647739" w:rsidRDefault="0010302A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10302A" w:rsidRPr="00647739" w14:paraId="2746B8EA" w14:textId="77777777" w:rsidTr="00D32486">
        <w:tc>
          <w:tcPr>
            <w:tcW w:w="1978" w:type="dxa"/>
            <w:vAlign w:val="center"/>
          </w:tcPr>
          <w:p w14:paraId="01CDFF89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Рецензенты</w:t>
            </w:r>
          </w:p>
        </w:tc>
        <w:tc>
          <w:tcPr>
            <w:tcW w:w="7594" w:type="dxa"/>
            <w:vAlign w:val="center"/>
          </w:tcPr>
          <w:p w14:paraId="56D0E74F" w14:textId="10E0F8B7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3A1BE137" w14:textId="77777777" w:rsidTr="00D32486">
        <w:tc>
          <w:tcPr>
            <w:tcW w:w="1978" w:type="dxa"/>
          </w:tcPr>
          <w:p w14:paraId="5F30B31C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6A542BA9" w14:textId="21B246A5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7132D18B" w14:textId="77777777" w:rsidTr="00D32486">
        <w:tc>
          <w:tcPr>
            <w:tcW w:w="1978" w:type="dxa"/>
          </w:tcPr>
          <w:p w14:paraId="5A9BC742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2538055F" w14:textId="4F4CEA54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459DBF00" w14:textId="77777777" w:rsidR="00EC5F5A" w:rsidRPr="00647739" w:rsidRDefault="00EC5F5A" w:rsidP="00DE2144">
      <w:pPr>
        <w:spacing w:after="0" w:line="264" w:lineRule="auto"/>
        <w:contextualSpacing/>
        <w:rPr>
          <w:rFonts w:asciiTheme="majorHAnsi" w:hAnsiTheme="majorHAnsi" w:cstheme="majorHAnsi"/>
          <w:color w:val="0070C0"/>
          <w:sz w:val="36"/>
          <w:szCs w:val="28"/>
          <w:u w:val="single"/>
        </w:rPr>
      </w:pPr>
    </w:p>
    <w:p w14:paraId="4FB5466E" w14:textId="77777777" w:rsidR="00646639" w:rsidRPr="00647739" w:rsidRDefault="00646639" w:rsidP="00DE2144">
      <w:pPr>
        <w:spacing w:after="0" w:line="264" w:lineRule="auto"/>
        <w:contextualSpacing/>
        <w:jc w:val="center"/>
        <w:rPr>
          <w:rFonts w:asciiTheme="majorHAnsi" w:hAnsiTheme="majorHAnsi" w:cstheme="majorHAnsi"/>
          <w:color w:val="0070C0"/>
          <w:sz w:val="36"/>
          <w:szCs w:val="28"/>
          <w:u w:val="single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587"/>
      </w:tblGrid>
      <w:tr w:rsidR="00DE2144" w:rsidRPr="00647739" w14:paraId="1D940A68" w14:textId="77777777" w:rsidTr="00DE2144">
        <w:tc>
          <w:tcPr>
            <w:tcW w:w="1985" w:type="dxa"/>
          </w:tcPr>
          <w:p w14:paraId="785BC538" w14:textId="77777777" w:rsidR="00DE2144" w:rsidRPr="00647739" w:rsidRDefault="00647739" w:rsidP="00D546C6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Длительность</w:t>
            </w:r>
          </w:p>
          <w:p w14:paraId="73A9FEAF" w14:textId="77777777" w:rsidR="00D546C6" w:rsidRPr="00602D1B" w:rsidRDefault="00D546C6" w:rsidP="00647739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 w:rsidRPr="00602D1B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(</w:t>
            </w:r>
            <w:r w:rsidR="00647739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рекомендуемая</w:t>
            </w:r>
            <w:r w:rsidRPr="00602D1B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)</w:t>
            </w:r>
          </w:p>
        </w:tc>
        <w:tc>
          <w:tcPr>
            <w:tcW w:w="7644" w:type="dxa"/>
          </w:tcPr>
          <w:p w14:paraId="5B9C7DD4" w14:textId="5B9C750A" w:rsidR="00DE2144" w:rsidRPr="00D45DBD" w:rsidRDefault="009D74D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2</w:t>
            </w:r>
            <w:r w:rsidR="00D45DBD">
              <w:rPr>
                <w:rFonts w:asciiTheme="majorHAnsi" w:hAnsiTheme="majorHAnsi" w:cstheme="majorHAnsi"/>
                <w:sz w:val="24"/>
                <w:szCs w:val="28"/>
              </w:rPr>
              <w:t xml:space="preserve"> час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а</w:t>
            </w:r>
          </w:p>
        </w:tc>
      </w:tr>
      <w:tr w:rsidR="00DE2144" w:rsidRPr="00647739" w14:paraId="3DD821C6" w14:textId="77777777" w:rsidTr="00D62079">
        <w:trPr>
          <w:trHeight w:val="201"/>
        </w:trPr>
        <w:tc>
          <w:tcPr>
            <w:tcW w:w="1985" w:type="dxa"/>
          </w:tcPr>
          <w:p w14:paraId="535FE9D5" w14:textId="77777777" w:rsidR="00DE2144" w:rsidRPr="00602D1B" w:rsidRDefault="00DE2144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644" w:type="dxa"/>
          </w:tcPr>
          <w:p w14:paraId="219A771C" w14:textId="77777777" w:rsidR="00DE2144" w:rsidRPr="00602D1B" w:rsidRDefault="00DE2144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62079" w:rsidRPr="00647739" w14:paraId="473241E2" w14:textId="77777777" w:rsidTr="00DE2144">
        <w:tc>
          <w:tcPr>
            <w:tcW w:w="1985" w:type="dxa"/>
          </w:tcPr>
          <w:p w14:paraId="2794700A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Главная цель</w:t>
            </w:r>
          </w:p>
        </w:tc>
        <w:tc>
          <w:tcPr>
            <w:tcW w:w="7644" w:type="dxa"/>
          </w:tcPr>
          <w:p w14:paraId="049AF193" w14:textId="5A4C17EB" w:rsidR="0010302A" w:rsidRPr="00647739" w:rsidRDefault="009F3F34" w:rsidP="009F3F34">
            <w:pPr>
              <w:spacing w:line="264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По окончании изучения темы обучаемый 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будет иметь основные сведения о работе 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полевых транзисторов, знать преимущества полевых транзисторов по сравнению с биполярными и уметь выбирать нужный полупроводниковый прибор в зависимости от требований</w:t>
            </w:r>
          </w:p>
        </w:tc>
      </w:tr>
      <w:tr w:rsidR="00C845A1" w:rsidRPr="00647739" w14:paraId="44EA5AD9" w14:textId="77777777" w:rsidTr="00DE2144">
        <w:tc>
          <w:tcPr>
            <w:tcW w:w="1985" w:type="dxa"/>
          </w:tcPr>
          <w:p w14:paraId="6E165EC1" w14:textId="77777777" w:rsidR="00C845A1" w:rsidRPr="00647739" w:rsidRDefault="00C845A1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644" w:type="dxa"/>
          </w:tcPr>
          <w:p w14:paraId="6B3E0247" w14:textId="77777777" w:rsidR="00C845A1" w:rsidRPr="00647739" w:rsidRDefault="00C845A1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546C6" w:rsidRPr="00647739" w14:paraId="65D8DA94" w14:textId="77777777" w:rsidTr="009D74DA">
        <w:trPr>
          <w:trHeight w:val="3480"/>
        </w:trPr>
        <w:tc>
          <w:tcPr>
            <w:tcW w:w="1985" w:type="dxa"/>
          </w:tcPr>
          <w:p w14:paraId="6DAC16D0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Промежуточные цели</w:t>
            </w:r>
          </w:p>
        </w:tc>
        <w:tc>
          <w:tcPr>
            <w:tcW w:w="7644" w:type="dxa"/>
          </w:tcPr>
          <w:p w14:paraId="669FF52E" w14:textId="77777777" w:rsidR="00683D5F" w:rsidRDefault="009F3F34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понятие и классификацию полевых приборов</w:t>
            </w:r>
          </w:p>
          <w:p w14:paraId="442C45C2" w14:textId="77777777" w:rsidR="009F3F34" w:rsidRDefault="009F3F34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физические процессы в МОП транзисторах и принцип их работы</w:t>
            </w:r>
          </w:p>
          <w:p w14:paraId="07377D25" w14:textId="77777777" w:rsidR="009F3F34" w:rsidRDefault="009F3F34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и уметь пользоваться аппаратом описания полевых транзисторов</w:t>
            </w:r>
          </w:p>
          <w:p w14:paraId="56C3D0B5" w14:textId="77777777" w:rsidR="009F3F34" w:rsidRDefault="009F3F34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и уметь анализировать малосигнальную модель полевого транзистора</w:t>
            </w:r>
          </w:p>
          <w:p w14:paraId="43E19C40" w14:textId="77777777" w:rsidR="009F3F34" w:rsidRDefault="009F3F34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Уметь сравнивать биполярные и полевые приборы и знать преимущества одних и других в зависимости от необходимой схемы</w:t>
            </w:r>
          </w:p>
          <w:p w14:paraId="587A45E9" w14:textId="423BBB68" w:rsidR="009F3F34" w:rsidRPr="00647739" w:rsidRDefault="009F3F34" w:rsidP="00602D1B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Знать сферы применения полевых транзисторов и их перспективность</w:t>
            </w:r>
          </w:p>
        </w:tc>
      </w:tr>
    </w:tbl>
    <w:p w14:paraId="4B463EED" w14:textId="77777777" w:rsidR="00EC5F5A" w:rsidRPr="00647739" w:rsidRDefault="00EC5F5A" w:rsidP="0010302A">
      <w:pPr>
        <w:spacing w:after="0" w:line="264" w:lineRule="auto"/>
        <w:jc w:val="right"/>
        <w:rPr>
          <w:rFonts w:ascii="SeroPro-Light" w:hAnsi="SeroPro-Light" w:cs="Times New Roman"/>
          <w:color w:val="1F3864" w:themeColor="accent5" w:themeShade="80"/>
          <w:sz w:val="24"/>
          <w:szCs w:val="28"/>
        </w:rPr>
      </w:pPr>
    </w:p>
    <w:p w14:paraId="60E8D7CC" w14:textId="77777777" w:rsidR="00E77341" w:rsidRPr="00647739" w:rsidRDefault="00C845A1" w:rsidP="00646639">
      <w:pPr>
        <w:rPr>
          <w:rFonts w:ascii="Times New Roman" w:hAnsi="Times New Roman" w:cs="Times New Roman"/>
          <w:sz w:val="28"/>
          <w:szCs w:val="28"/>
        </w:rPr>
      </w:pPr>
      <w:r w:rsidRPr="00647739">
        <w:rPr>
          <w:rFonts w:ascii="Times New Roman" w:hAnsi="Times New Roman" w:cs="Times New Roman"/>
          <w:sz w:val="28"/>
          <w:szCs w:val="28"/>
        </w:rPr>
        <w:br w:type="page"/>
      </w:r>
    </w:p>
    <w:p w14:paraId="14C4EDAD" w14:textId="77777777" w:rsidR="00976623" w:rsidRPr="00976623" w:rsidRDefault="00976623" w:rsidP="00976623">
      <w:pPr>
        <w:pStyle w:val="af"/>
      </w:pPr>
      <w:r w:rsidRPr="00976623">
        <w:lastRenderedPageBreak/>
        <w:t>1 Определение полевых транзисторов (ПТ)</w:t>
      </w:r>
    </w:p>
    <w:p w14:paraId="61DED233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C32CBE3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Полевой транзистор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(англ. 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FET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– 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Field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effect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transistor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) — это полупроводниковый прибор, который управляет электрическим током с помощью электрического поля. В нем сопротивление токопроводящего канала изменяется за счет изменения приложенного к управляющему электроду напряжения. </w:t>
      </w:r>
    </w:p>
    <w:p w14:paraId="03C4A9BF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Полевой транзистор имеет три вывода: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исток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(source),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сток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(drain) и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затвор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(gate).</w:t>
      </w:r>
    </w:p>
    <w:p w14:paraId="2AB0B58B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ПТ играют важную роль в современной электронике.</w:t>
      </w:r>
    </w:p>
    <w:p w14:paraId="58314EF7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76AF3FC8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22A3C40E" wp14:editId="7FA51E74">
            <wp:extent cx="2743200" cy="2054546"/>
            <wp:effectExtent l="0" t="0" r="0" b="3175"/>
            <wp:docPr id="1028" name="Picture 4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F14F0DC3-ED82-477F-93FE-372399FFEF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Picture background">
                      <a:extLst>
                        <a:ext uri="{FF2B5EF4-FFF2-40B4-BE49-F238E27FC236}">
                          <a16:creationId xmlns:a16="http://schemas.microsoft.com/office/drawing/2014/main" id="{F14F0DC3-ED82-477F-93FE-372399FFEF3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23" cy="20622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C2EC4A2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sz w:val="24"/>
          <w:szCs w:val="24"/>
        </w:rPr>
        <w:t>Рисунок 1 – Варианты исполнения полевых транзисторов</w:t>
      </w:r>
    </w:p>
    <w:p w14:paraId="693A40C2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AD33E5F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В цифровой электронике ПТ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являются основными компонентами в цифровых интегральных схемах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>, используемых в компьютерах, мобильных телефонах, микропроцессорах и других устройствах.</w:t>
      </w:r>
    </w:p>
    <w:p w14:paraId="150CB1EF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В аналоговой электронике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ПТ широко применяются в аналоговых схемах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>, таких как усилители, генераторы, фильтры и преобразователи.</w:t>
      </w:r>
    </w:p>
    <w:p w14:paraId="2312D533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В общем,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ПТ являются неотъемлемой частью современной электроники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>, обеспечивая ключевые функции, необходимые для функционирования современных устройств. Их высокая скорость, низкое энергопотребление, высокое входное сопротивление и универсальность делают их незаменимым компонентом для разработки широкого спектра электронных систем.</w:t>
      </w:r>
    </w:p>
    <w:p w14:paraId="2489C1EC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53E13DA5" w14:textId="77777777" w:rsidR="00976623" w:rsidRPr="00976623" w:rsidRDefault="00976623" w:rsidP="00976623">
      <w:pPr>
        <w:pStyle w:val="af"/>
      </w:pPr>
      <w:r w:rsidRPr="00976623">
        <w:t>2 Классификация полевых транзисторов</w:t>
      </w:r>
    </w:p>
    <w:p w14:paraId="0306C4A7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35B2E8C0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Всю группу полевых транзисторов укрупненно можно разделить следующим образом:</w:t>
      </w:r>
    </w:p>
    <w:p w14:paraId="2B97DC6E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drawing>
          <wp:inline distT="0" distB="0" distL="0" distR="0" wp14:anchorId="7C8E5261" wp14:editId="7AFB5862">
            <wp:extent cx="5940425" cy="2503170"/>
            <wp:effectExtent l="0" t="0" r="3175" b="0"/>
            <wp:docPr id="1026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883B33E0-9C93-4D9E-AD7D-1F4E8CD727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icture background">
                      <a:extLst>
                        <a:ext uri="{FF2B5EF4-FFF2-40B4-BE49-F238E27FC236}">
                          <a16:creationId xmlns:a16="http://schemas.microsoft.com/office/drawing/2014/main" id="{883B33E0-9C93-4D9E-AD7D-1F4E8CD7276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53"/>
                    <a:stretch/>
                  </pic:blipFill>
                  <pic:spPr bwMode="auto">
                    <a:xfrm>
                      <a:off x="0" y="0"/>
                      <a:ext cx="5940425" cy="25031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BF027CC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Рисунок 2 – Классификация ПТ</w:t>
      </w:r>
    </w:p>
    <w:p w14:paraId="4733B405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</w:p>
    <w:p w14:paraId="258E07D9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Старайтесь использовать преимущественно МОП с индуцированным каналом, а в исключительных случаях — JFET транзисторы. </w:t>
      </w:r>
    </w:p>
    <w:p w14:paraId="54CFD61D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4455FEE9" w14:textId="77777777" w:rsidR="00976623" w:rsidRPr="00976623" w:rsidRDefault="00976623" w:rsidP="00976623">
      <w:pPr>
        <w:pStyle w:val="af"/>
      </w:pPr>
      <w:r w:rsidRPr="00976623">
        <w:t>3 Физические процессы в МОП-транзисторе с индуцированным каналом</w:t>
      </w:r>
    </w:p>
    <w:p w14:paraId="32210B75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8C1670A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Рассмотрим процессы, происходящие в полевом транзисторе на примере МОП-транзистора (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MOSFET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, МДП) с индуцированным каналом. </w:t>
      </w:r>
    </w:p>
    <w:p w14:paraId="6E9AB4CF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 xml:space="preserve">MOSFET 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(металл-оксид-полупроводник полевой транзистор) с индуцированным каналом — это устройство, в котором проводимость канала контролируется напряжением, приложенным к затвору. </w:t>
      </w:r>
    </w:p>
    <w:p w14:paraId="401762A9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Пока на затвор не подано напряжение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, т.е.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ЗИ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GS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, в области под затвором отсутствует инверсионный канал (см. рис. 3 для 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n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-МОП, рис. 4 для 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p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>-МОП). Полупроводник остается в своем исходном состоянии, и ток между истоком и стоком (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отсутствует. Дырки и электроны в области под затвором распределены равномерно и проводимость образовать не могут. </w:t>
      </w:r>
    </w:p>
    <w:p w14:paraId="5C30B1CD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При этом,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затвор изолирован от канала тонким слоем оксида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, что предотвращает протекание тока между затвором и другими выводами транзистора. </w:t>
      </w:r>
    </w:p>
    <w:p w14:paraId="5321FF74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5A51FA41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177A9F44" wp14:editId="563CAA53">
            <wp:extent cx="3050213" cy="2058153"/>
            <wp:effectExtent l="0" t="0" r="0" b="0"/>
            <wp:docPr id="5" name="Picture 2" descr="https://www.mks.com/mam/celum/celum_assets/Figure_11-Semiconductor_Handbook_80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www.mks.com/mam/celum/celum_assets/Figure_11-Semiconductor_Handbook_800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" t="2580" r="49721" b="12696"/>
                    <a:stretch/>
                  </pic:blipFill>
                  <pic:spPr bwMode="auto">
                    <a:xfrm>
                      <a:off x="0" y="0"/>
                      <a:ext cx="3050213" cy="205815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5FA65C9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sz w:val="24"/>
          <w:szCs w:val="24"/>
        </w:rPr>
        <w:t xml:space="preserve">Рисунок 3 – Структура </w:t>
      </w:r>
      <w:r w:rsidRPr="00976623">
        <w:rPr>
          <w:rFonts w:ascii="SeroPro-Extralight" w:hAnsi="SeroPro-Extralight" w:cs="Times New Roman"/>
          <w:sz w:val="24"/>
          <w:szCs w:val="24"/>
          <w:lang w:val="en-US"/>
        </w:rPr>
        <w:t>n</w:t>
      </w:r>
      <w:r w:rsidRPr="00976623">
        <w:rPr>
          <w:rFonts w:ascii="SeroPro-Extralight" w:hAnsi="SeroPro-Extralight" w:cs="Times New Roman"/>
          <w:sz w:val="24"/>
          <w:szCs w:val="24"/>
        </w:rPr>
        <w:t>-МОП транзистора</w:t>
      </w:r>
    </w:p>
    <w:p w14:paraId="421F7F26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</w:p>
    <w:p w14:paraId="4D5DB84F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705F1BF3" wp14:editId="0BC02567">
            <wp:extent cx="3050213" cy="2132335"/>
            <wp:effectExtent l="0" t="0" r="0" b="1270"/>
            <wp:docPr id="2" name="Picture 4" descr="https://www.mks.com/mam/celum/celum_assets/Figure_11-Semiconductor_Handbook_80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www.mks.com/mam/celum/celum_assets/Figure_11-Semiconductor_Handbook_800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78" b="11723"/>
                    <a:stretch/>
                  </pic:blipFill>
                  <pic:spPr bwMode="auto">
                    <a:xfrm>
                      <a:off x="0" y="0"/>
                      <a:ext cx="3050213" cy="21323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F7490EF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sz w:val="24"/>
          <w:szCs w:val="24"/>
        </w:rPr>
        <w:t>Рисунок 4 – Структура р-МОП транзистора</w:t>
      </w:r>
    </w:p>
    <w:p w14:paraId="55E8D952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0E5F6FA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Когда на затвор подается напряжение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, т.е.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ЗИ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GS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≠0</m:t>
        </m:r>
        <m:r>
          <w:rPr>
            <w:rFonts w:ascii="Cambria Math" w:hAnsi="Cambria Math" w:cs="Times New Roman"/>
            <w:sz w:val="24"/>
            <w:szCs w:val="24"/>
          </w:rPr>
          <m:t>,</m:t>
        </m:r>
      </m:oMath>
      <w:r w:rsidRPr="00976623">
        <w:rPr>
          <w:rFonts w:ascii="SeroPro-Extralight" w:eastAsiaTheme="minorEastAsia" w:hAnsi="SeroPro-Extralight" w:cs="Times New Roman"/>
          <w:iCs/>
          <w:sz w:val="24"/>
          <w:szCs w:val="24"/>
        </w:rPr>
        <w:t xml:space="preserve">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начинается формирование инверсионного проводящего ток канала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. Для 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n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-МОП требуется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ЗИ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&gt;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TH</m:t>
            </m:r>
          </m:sub>
        </m:sSub>
      </m:oMath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, что приводит к притягиванию к затвору электронов, которые образуют проводящий канал между стоком и истоком. Для 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p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-МОП требуется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ЗИ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&lt;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TH</m:t>
            </m:r>
          </m:sub>
        </m:sSub>
      </m:oMath>
      <w:r w:rsidRPr="00976623">
        <w:rPr>
          <w:rFonts w:ascii="SeroPro-Extralight" w:hAnsi="SeroPro-Extralight" w:cs="Times New Roman"/>
          <w:sz w:val="24"/>
          <w:szCs w:val="24"/>
        </w:rPr>
        <w:t xml:space="preserve">, и это приводит к образованию канала из дырок. </w:t>
      </w:r>
    </w:p>
    <w:p w14:paraId="7140CD01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Важно, что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формирование канала начинается, только когда напряжение на затворе превышает напряжение отсечки ПТ или пороговое напряжение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, обозначаемое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TH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 </m:t>
        </m:r>
      </m:oMath>
      <w:r w:rsidRPr="00976623">
        <w:rPr>
          <w:rFonts w:ascii="SeroPro-Extralight" w:hAnsi="SeroPro-Extralight" w:cs="Times New Roman"/>
          <w:sz w:val="24"/>
          <w:szCs w:val="24"/>
        </w:rPr>
        <w:t xml:space="preserve">или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G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TH</m:t>
                </m:r>
              </m:sub>
            </m:sSub>
          </m:sub>
        </m:sSub>
      </m:oMath>
      <w:r w:rsidRPr="00976623">
        <w:rPr>
          <w:rFonts w:ascii="SeroPro-Extralight" w:hAnsi="SeroPro-Extralight" w:cs="Times New Roman"/>
          <w:sz w:val="24"/>
          <w:szCs w:val="24"/>
        </w:rPr>
        <w:t xml:space="preserve"> или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ОТСЕЧКИ</m:t>
            </m:r>
          </m:sub>
        </m:sSub>
      </m:oMath>
      <w:r w:rsidRPr="00976623">
        <w:rPr>
          <w:rFonts w:ascii="SeroPro-Extralight" w:hAnsi="SeroPro-Extralight" w:cs="Times New Roman"/>
          <w:sz w:val="24"/>
          <w:szCs w:val="24"/>
        </w:rPr>
        <w:t xml:space="preserve">или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ПОРОГ</m:t>
            </m:r>
          </m:sub>
        </m:sSub>
      </m:oMath>
      <w:r w:rsidRPr="00976623">
        <w:rPr>
          <w:rFonts w:ascii="SeroPro-Extralight" w:hAnsi="SeroPro-Extralight" w:cs="Times New Roman"/>
          <w:sz w:val="24"/>
          <w:szCs w:val="24"/>
        </w:rPr>
        <w:t xml:space="preserve">. Типичные значения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TH</m:t>
            </m:r>
          </m:sub>
        </m:sSub>
      </m:oMath>
      <w:r w:rsidRPr="00976623">
        <w:rPr>
          <w:rFonts w:ascii="SeroPro-Extralight" w:hAnsi="SeroPro-Extralight" w:cs="Times New Roman"/>
          <w:sz w:val="24"/>
          <w:szCs w:val="24"/>
        </w:rPr>
        <w:t xml:space="preserve"> для 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p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-МОП -0.5…-5 В, а для </w:t>
      </w:r>
      <w:r w:rsidRPr="00976623">
        <w:rPr>
          <w:rFonts w:ascii="SeroPro-Extralight" w:hAnsi="SeroPro-Extralight" w:cs="Times New Roman"/>
          <w:bCs/>
          <w:sz w:val="24"/>
          <w:szCs w:val="24"/>
        </w:rPr>
        <w:br/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n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-МОП 0.5..5 В. Значение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TH</m:t>
            </m:r>
          </m:sub>
        </m:sSub>
      </m:oMath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зависит от технологии производства. </w:t>
      </w:r>
    </w:p>
    <w:p w14:paraId="5E0586B0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Рассмотрим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процесс формирования канала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для 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n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-МОП транзистора с индуцированным каналом. </w:t>
      </w:r>
    </w:p>
    <w:p w14:paraId="150CFA5D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2DED6EE5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65679816" wp14:editId="5242829F">
            <wp:extent cx="5940425" cy="3586480"/>
            <wp:effectExtent l="0" t="0" r="3175" b="0"/>
            <wp:docPr id="2050" name="Picture 2" descr="https://www.mks.com/mam/celum/celum_assets/Figure_13-Semiconductor_Handbook_80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www.mks.com/mam/celum/celum_assets/Figure_13-Semiconductor_Handbook_800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64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8C40802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sz w:val="24"/>
          <w:szCs w:val="24"/>
        </w:rPr>
        <w:t xml:space="preserve">Рисунок 5 – Стадии формирования канала в </w:t>
      </w:r>
      <w:r w:rsidRPr="00976623">
        <w:rPr>
          <w:rFonts w:ascii="SeroPro-Extralight" w:hAnsi="SeroPro-Extralight" w:cs="Times New Roman"/>
          <w:sz w:val="24"/>
          <w:szCs w:val="24"/>
          <w:lang w:val="en-US"/>
        </w:rPr>
        <w:t>n</w:t>
      </w:r>
      <w:r w:rsidRPr="00976623">
        <w:rPr>
          <w:rFonts w:ascii="SeroPro-Extralight" w:hAnsi="SeroPro-Extralight" w:cs="Times New Roman"/>
          <w:sz w:val="24"/>
          <w:szCs w:val="24"/>
        </w:rPr>
        <w:t>-МОП транзисторе</w:t>
      </w:r>
    </w:p>
    <w:p w14:paraId="6373ECC5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14F3CAC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Случай, когда напряжение на затворе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GS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0…</m:t>
            </m:r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TH</m:t>
                </m:r>
              </m:sub>
            </m:sSub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, </m:t>
        </m:r>
      </m:oMath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показан на рис. 5а. Процесс начала образования канала, когда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GS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&gt;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TH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</m:oMath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иллюстрируется на </w:t>
      </w:r>
      <w:r w:rsidRPr="00976623">
        <w:rPr>
          <w:rFonts w:ascii="SeroPro-Extralight" w:hAnsi="SeroPro-Extralight" w:cs="Times New Roman"/>
          <w:bCs/>
          <w:sz w:val="24"/>
          <w:szCs w:val="24"/>
        </w:rPr>
        <w:br/>
        <w:t xml:space="preserve">рис. 5б. При этом, пока напряжение между стоком и истоком маленькое, т.е. растет и не достигает напряжения насыщения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SAT</m:t>
                </m:r>
              </m:sub>
            </m:sSub>
          </m:sub>
        </m:sSub>
      </m:oMath>
      <w:r w:rsidRPr="00976623">
        <w:rPr>
          <w:rFonts w:ascii="SeroPro-Extralight" w:hAnsi="SeroPro-Extralight" w:cs="Times New Roman"/>
          <w:sz w:val="24"/>
          <w:szCs w:val="24"/>
        </w:rPr>
        <w:t xml:space="preserve"> (т.е.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&lt;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SAT</m:t>
                </m:r>
              </m:sub>
            </m:sSub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, </m:t>
        </m:r>
      </m:oMath>
      <w:r w:rsidRPr="00976623">
        <w:rPr>
          <w:rFonts w:ascii="SeroPro-Extralight" w:hAnsi="SeroPro-Extralight" w:cs="Times New Roman"/>
          <w:sz w:val="24"/>
          <w:szCs w:val="24"/>
        </w:rPr>
        <w:t xml:space="preserve">ток стока будет расти линейно вместе с напряжением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DS</m:t>
            </m:r>
          </m:sub>
        </m:sSub>
      </m:oMath>
      <w:r w:rsidRPr="00976623">
        <w:rPr>
          <w:rFonts w:ascii="SeroPro-Extralight" w:hAnsi="SeroPro-Extralight" w:cs="Times New Roman"/>
          <w:sz w:val="24"/>
          <w:szCs w:val="24"/>
        </w:rPr>
        <w:t xml:space="preserve">, образуя 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линейную область выходной ВАХ. </w:t>
      </w:r>
    </w:p>
    <w:p w14:paraId="07D77D09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Когда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SAT</m:t>
                </m:r>
              </m:sub>
            </m:sSub>
          </m:sub>
        </m:sSub>
      </m:oMath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, канал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насыщается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>. На ВАХ начинается область насыщения (рис. 5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c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>). И теперь при условиях</w:t>
      </w:r>
    </w:p>
    <w:p w14:paraId="70E48122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93ADE68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GS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&gt;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TH</m:t>
              </m:r>
            </m:sub>
          </m:sSub>
        </m:oMath>
      </m:oMathPara>
    </w:p>
    <w:p w14:paraId="3272E25F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C631EE4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bCs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DS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&gt;</m:t>
          </m:r>
          <m:sSub>
            <m:sSubPr>
              <m:ctrlPr>
                <w:rPr>
                  <w:rFonts w:ascii="Cambria Math" w:hAnsi="Cambria Math" w:cs="Times New Roman"/>
                  <w:bCs/>
                  <w:i/>
                  <w:iCs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V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SAT</m:t>
                  </m:r>
                </m:sub>
              </m:sSub>
            </m:sub>
          </m:sSub>
        </m:oMath>
      </m:oMathPara>
    </w:p>
    <w:p w14:paraId="01A4FC81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1779517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Ток стока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sub>
        </m:sSub>
      </m:oMath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будет зависеть только от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GS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. </m:t>
        </m:r>
      </m:oMath>
    </w:p>
    <w:p w14:paraId="539F5DFC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23E56E98" w14:textId="77777777" w:rsidR="00976623" w:rsidRPr="00976623" w:rsidRDefault="00976623" w:rsidP="00976623">
      <w:pPr>
        <w:pStyle w:val="af"/>
      </w:pPr>
      <w:r w:rsidRPr="00976623">
        <w:t>4 Сравнение МОП-транзисторов со встроенным и индуцированным каналами</w:t>
      </w:r>
    </w:p>
    <w:p w14:paraId="33D07784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F85C291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 xml:space="preserve">МОП-транзистор со встроенным каналом 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имеет канал, который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уже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существует в структуре транзистора до приложения напряжения к затвору. В этом случае подложка сделана из полупроводника, который имеет определенный тип проводимости (например, p-тип или n-тип), и канал формируется за счет легирования материала. Это означает, что при производстве транзистора в нем уже присутствует канал, и его проводимость может быть изменена за счет управления напряжением на затворе. </w:t>
      </w:r>
    </w:p>
    <w:p w14:paraId="298616AF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МОП-транзистор с индуцированным каналом как уже было рассмотрено, не имеет канала в своей исходной конструкции. Канал формируется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только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при приложении положительного или отрицательного напряжения на затворе. Это достигается за счет индукции, когда электрическое поле, создаваемое потенциалом на затворе, приводит к образованию носителей заряда в области под затвором, что создает проводящий канал. </w:t>
      </w:r>
    </w:p>
    <w:p w14:paraId="18210188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Таким образом, основное различие между МОП-транзистором со встроенным каналом и с индуцированным каналом заключается в том, как и когда формируется проводящий канал.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Первый имеет заранее заданный канал, тогда как второй требует внешнего воздействия для его создания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>. Эти различия определяют их применение в различных электронных устройствах и схемах.</w:t>
      </w:r>
    </w:p>
    <w:p w14:paraId="45447C99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6F6CCA47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drawing>
          <wp:inline distT="0" distB="0" distL="0" distR="0" wp14:anchorId="5C99E68D" wp14:editId="172E926E">
            <wp:extent cx="2041260" cy="1961789"/>
            <wp:effectExtent l="0" t="0" r="0" b="635"/>
            <wp:docPr id="3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9FE07AC0-895F-43D0-B4A3-E58AE5C576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Picture background">
                      <a:extLst>
                        <a:ext uri="{FF2B5EF4-FFF2-40B4-BE49-F238E27FC236}">
                          <a16:creationId xmlns:a16="http://schemas.microsoft.com/office/drawing/2014/main" id="{9FE07AC0-895F-43D0-B4A3-E58AE5C576E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97" cy="19699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B98F7AF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Рисунок 6 – Работа 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n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>-МОП с индуц. каналом</w:t>
      </w:r>
    </w:p>
    <w:p w14:paraId="7662D202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для коммутации нагрузки - светодиода</w:t>
      </w:r>
    </w:p>
    <w:p w14:paraId="481F83F9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7C16BB00" w14:textId="77777777" w:rsidR="00976623" w:rsidRPr="00976623" w:rsidRDefault="00976623" w:rsidP="00976623">
      <w:pPr>
        <w:pStyle w:val="af"/>
      </w:pPr>
      <w:r w:rsidRPr="00976623">
        <w:t>5 Входные и выходные ВАХ полевого транзистора</w:t>
      </w:r>
    </w:p>
    <w:p w14:paraId="0F10DD26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500AEE2" w14:textId="77777777" w:rsidR="00976623" w:rsidRPr="00976623" w:rsidRDefault="00976623" w:rsidP="00976623">
      <w:pPr>
        <w:spacing w:after="0" w:line="23" w:lineRule="atLeast"/>
        <w:ind w:firstLine="709"/>
        <w:jc w:val="center"/>
        <w:rPr>
          <w:rFonts w:ascii="SeroPro-Extralight" w:hAnsi="SeroPro-Extralight" w:cs="Times New Roman"/>
          <w:b/>
          <w:sz w:val="24"/>
          <w:szCs w:val="24"/>
        </w:rPr>
      </w:pP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МОП транзистор (</w:t>
      </w:r>
      <w:r w:rsidRPr="00976623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MOSFET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) с индуцированным каналом</w:t>
      </w:r>
    </w:p>
    <w:p w14:paraId="5641D0CB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Сток-затворная (или входная) и выходная ВАХ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на примере 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n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-МОП транзистора с индуцированным каналом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приведены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на рис. 7 и 8.</w:t>
      </w:r>
    </w:p>
    <w:p w14:paraId="35F3DA88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7"/>
        <w:gridCol w:w="4671"/>
      </w:tblGrid>
      <w:tr w:rsidR="00976623" w:rsidRPr="00976623" w14:paraId="4F1C44E9" w14:textId="77777777" w:rsidTr="00617352">
        <w:tc>
          <w:tcPr>
            <w:tcW w:w="4672" w:type="dxa"/>
          </w:tcPr>
          <w:p w14:paraId="671364A0" w14:textId="77777777" w:rsidR="00976623" w:rsidRPr="00976623" w:rsidRDefault="00976623" w:rsidP="00617352">
            <w:pPr>
              <w:spacing w:line="23" w:lineRule="atLeast"/>
              <w:ind w:firstLine="34"/>
              <w:jc w:val="center"/>
              <w:rPr>
                <w:rFonts w:ascii="SeroPro-Extralight" w:hAnsi="SeroPro-Extralight" w:cs="Times New Roman"/>
                <w:bCs/>
                <w:sz w:val="24"/>
                <w:szCs w:val="24"/>
              </w:rPr>
            </w:pPr>
            <w:r w:rsidRPr="00976623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70B44C51" wp14:editId="4FE0AEC5">
                  <wp:extent cx="2017497" cy="2254450"/>
                  <wp:effectExtent l="0" t="0" r="0" b="0"/>
                  <wp:docPr id="3076" name="Picture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32" t="396" r="8481" b="30108"/>
                          <a:stretch/>
                        </pic:blipFill>
                        <pic:spPr bwMode="auto">
                          <a:xfrm>
                            <a:off x="0" y="0"/>
                            <a:ext cx="2017497" cy="2254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E084A6E" w14:textId="77777777" w:rsidR="00976623" w:rsidRPr="00976623" w:rsidRDefault="00976623" w:rsidP="00617352">
            <w:pPr>
              <w:spacing w:line="23" w:lineRule="atLeast"/>
              <w:ind w:firstLine="34"/>
              <w:jc w:val="center"/>
              <w:rPr>
                <w:rFonts w:ascii="SeroPro-Extralight" w:hAnsi="SeroPro-Extralight" w:cs="Times New Roman"/>
                <w:bCs/>
                <w:sz w:val="24"/>
                <w:szCs w:val="24"/>
              </w:rPr>
            </w:pPr>
            <w:r w:rsidRPr="00976623">
              <w:rPr>
                <w:rFonts w:ascii="SeroPro-Extralight" w:hAnsi="SeroPro-Extraligh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9D9268" wp14:editId="2D068DA1">
                  <wp:extent cx="2804631" cy="21945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6180" t="24402" r="11362" b="16534"/>
                          <a:stretch/>
                        </pic:blipFill>
                        <pic:spPr bwMode="auto">
                          <a:xfrm>
                            <a:off x="0" y="0"/>
                            <a:ext cx="2810534" cy="2199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623" w:rsidRPr="00976623" w14:paraId="250121DF" w14:textId="77777777" w:rsidTr="00617352">
        <w:tc>
          <w:tcPr>
            <w:tcW w:w="4672" w:type="dxa"/>
          </w:tcPr>
          <w:p w14:paraId="0A8C8EAA" w14:textId="77777777" w:rsidR="00976623" w:rsidRPr="00976623" w:rsidRDefault="00976623" w:rsidP="00617352">
            <w:pPr>
              <w:spacing w:line="23" w:lineRule="atLeast"/>
              <w:ind w:firstLine="34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76623">
              <w:rPr>
                <w:rFonts w:ascii="SeroPro-Extralight" w:hAnsi="SeroPro-Extralight" w:cs="Times New Roman"/>
                <w:sz w:val="24"/>
                <w:szCs w:val="24"/>
              </w:rPr>
              <w:t xml:space="preserve">Рисунок 7 – Входная ВАХ </w:t>
            </w:r>
            <w:r w:rsidRPr="00976623">
              <w:rPr>
                <w:rFonts w:ascii="SeroPro-Extralight" w:hAnsi="SeroPro-Extralight" w:cs="Times New Roman"/>
                <w:sz w:val="24"/>
                <w:szCs w:val="24"/>
                <w:lang w:val="en-US"/>
              </w:rPr>
              <w:t>n</w:t>
            </w:r>
            <w:r w:rsidRPr="00976623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  <w:r w:rsidRPr="00976623">
              <w:rPr>
                <w:rFonts w:ascii="SeroPro-Extralight" w:hAnsi="SeroPro-Extralight" w:cs="Times New Roman"/>
                <w:sz w:val="24"/>
                <w:szCs w:val="24"/>
                <w:lang w:val="en-US"/>
              </w:rPr>
              <w:t>MO</w:t>
            </w:r>
            <w:r w:rsidRPr="00976623">
              <w:rPr>
                <w:rFonts w:ascii="SeroPro-Extralight" w:hAnsi="SeroPro-Extralight" w:cs="Times New Roman"/>
                <w:sz w:val="24"/>
                <w:szCs w:val="24"/>
              </w:rPr>
              <w:t>П с индуц. каналом</w:t>
            </w:r>
          </w:p>
        </w:tc>
        <w:tc>
          <w:tcPr>
            <w:tcW w:w="4673" w:type="dxa"/>
          </w:tcPr>
          <w:p w14:paraId="4D49D870" w14:textId="77777777" w:rsidR="00976623" w:rsidRPr="00976623" w:rsidRDefault="00976623" w:rsidP="00617352">
            <w:pPr>
              <w:spacing w:line="23" w:lineRule="atLeast"/>
              <w:ind w:firstLine="34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76623">
              <w:rPr>
                <w:rFonts w:ascii="SeroPro-Extralight" w:hAnsi="SeroPro-Extralight" w:cs="Times New Roman"/>
                <w:sz w:val="24"/>
                <w:szCs w:val="24"/>
              </w:rPr>
              <w:t xml:space="preserve">Рисунок 8 – Выходная ВАХ </w:t>
            </w:r>
            <w:r w:rsidRPr="00976623">
              <w:rPr>
                <w:rFonts w:ascii="SeroPro-Extralight" w:hAnsi="SeroPro-Extralight" w:cs="Times New Roman"/>
                <w:sz w:val="24"/>
                <w:szCs w:val="24"/>
                <w:lang w:val="en-US"/>
              </w:rPr>
              <w:t>n</w:t>
            </w:r>
            <w:r w:rsidRPr="00976623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  <w:r w:rsidRPr="00976623">
              <w:rPr>
                <w:rFonts w:ascii="SeroPro-Extralight" w:hAnsi="SeroPro-Extralight" w:cs="Times New Roman"/>
                <w:sz w:val="24"/>
                <w:szCs w:val="24"/>
                <w:lang w:val="en-US"/>
              </w:rPr>
              <w:t>MO</w:t>
            </w:r>
            <w:r w:rsidRPr="00976623">
              <w:rPr>
                <w:rFonts w:ascii="SeroPro-Extralight" w:hAnsi="SeroPro-Extralight" w:cs="Times New Roman"/>
                <w:sz w:val="24"/>
                <w:szCs w:val="24"/>
              </w:rPr>
              <w:t>П с индуц. каналом</w:t>
            </w:r>
          </w:p>
        </w:tc>
      </w:tr>
    </w:tbl>
    <w:p w14:paraId="377D320B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8F59527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sz w:val="24"/>
          <w:szCs w:val="24"/>
        </w:rPr>
        <w:t xml:space="preserve">На входной ВАХ по 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Ох откладывается напряжение на затворе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GS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 </m:t>
        </m:r>
      </m:oMath>
      <w:r w:rsidRPr="00976623">
        <w:rPr>
          <w:rFonts w:ascii="SeroPro-Extralight" w:hAnsi="SeroPro-Extralight" w:cs="Times New Roman"/>
          <w:sz w:val="24"/>
          <w:szCs w:val="24"/>
        </w:rPr>
        <w:t xml:space="preserve">а на Оу откладывается ток стока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. </m:t>
        </m:r>
      </m:oMath>
      <w:r w:rsidRPr="00976623">
        <w:rPr>
          <w:rFonts w:ascii="SeroPro-Extralight" w:hAnsi="SeroPro-Extralight" w:cs="Times New Roman"/>
          <w:sz w:val="24"/>
          <w:szCs w:val="24"/>
        </w:rPr>
        <w:t>Также на входной ВАХ можно наблюдать напряжение отсечки (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>п</w:t>
      </w:r>
      <w:r w:rsidRPr="00976623">
        <w:rPr>
          <w:rFonts w:ascii="SeroPro-Extralight" w:hAnsi="SeroPro-Extralight" w:cs="Times New Roman"/>
          <w:sz w:val="24"/>
          <w:szCs w:val="24"/>
        </w:rPr>
        <w:t xml:space="preserve">ороговое напряжение)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TH</m:t>
            </m:r>
          </m:sub>
        </m:sSub>
      </m:oMath>
      <w:r w:rsidRPr="00976623">
        <w:rPr>
          <w:rFonts w:ascii="SeroPro-Extralight" w:hAnsi="SeroPro-Extralight" w:cs="Times New Roman"/>
          <w:sz w:val="24"/>
          <w:szCs w:val="24"/>
        </w:rPr>
        <w:t xml:space="preserve"> или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ПОРОГ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 </m:t>
        </m:r>
      </m:oMath>
      <w:r w:rsidRPr="00976623">
        <w:rPr>
          <w:rFonts w:ascii="SeroPro-Extralight" w:hAnsi="SeroPro-Extralight" w:cs="Times New Roman"/>
          <w:sz w:val="24"/>
          <w:szCs w:val="24"/>
        </w:rPr>
        <w:t>- если оно не достигнуто, ток стока отсутствует и транзистор закрыт.</w:t>
      </w:r>
    </w:p>
    <w:p w14:paraId="6067EC1B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sz w:val="24"/>
          <w:szCs w:val="24"/>
        </w:rPr>
        <w:t xml:space="preserve">На выходной ВАХ по Ох откладывается напряжение сток-исток, а по Оу – ток стока. 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>Также на ней</w:t>
      </w:r>
      <w:r w:rsidRPr="00976623">
        <w:rPr>
          <w:rFonts w:ascii="SeroPro-Extralight" w:hAnsi="SeroPro-Extralight" w:cs="Times New Roman"/>
          <w:sz w:val="24"/>
          <w:szCs w:val="24"/>
        </w:rPr>
        <w:t xml:space="preserve"> отмечено напряжение насыщения канала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SAT</m:t>
                </m:r>
              </m:sub>
            </m:sSub>
          </m:sub>
        </m:sSub>
      </m:oMath>
      <w:r w:rsidRPr="00976623">
        <w:rPr>
          <w:rFonts w:ascii="SeroPro-Extralight" w:hAnsi="SeroPro-Extralight" w:cs="Times New Roman"/>
          <w:sz w:val="24"/>
          <w:szCs w:val="24"/>
        </w:rPr>
        <w:t xml:space="preserve"> или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НАС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,</m:t>
        </m:r>
      </m:oMath>
      <w:r w:rsidRPr="00976623">
        <w:rPr>
          <w:rFonts w:ascii="SeroPro-Extralight" w:hAnsi="SeroPro-Extralight" w:cs="Times New Roman"/>
          <w:sz w:val="24"/>
          <w:szCs w:val="24"/>
        </w:rPr>
        <w:t xml:space="preserve"> 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по достижении которого происходит переход из линейной области в область насыщения. </w:t>
      </w:r>
    </w:p>
    <w:p w14:paraId="0DD9BA14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Для 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p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-МОП с индуцированным каналом напряжение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TH</m:t>
            </m:r>
          </m:sub>
        </m:sSub>
      </m:oMath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отрицательно, т.е. входная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ВАХ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будет располагаться во второй четверти и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будет зеркальна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по виду по сравнению с 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n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-МОП вариантом. Аналогично «разворачивается» и выходная ВАХ, однако, как правило, это всегда подразумевают, но на рисунке не отображают, лишь указывая, что ВАХ для 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p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-МОП. </w:t>
      </w:r>
    </w:p>
    <w:p w14:paraId="74C444D0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2890DE91" w14:textId="77777777" w:rsidR="00976623" w:rsidRPr="00976623" w:rsidRDefault="00976623" w:rsidP="00976623">
      <w:pPr>
        <w:spacing w:after="0" w:line="23" w:lineRule="atLeast"/>
        <w:ind w:firstLine="709"/>
        <w:jc w:val="center"/>
        <w:rPr>
          <w:rFonts w:ascii="SeroPro-Extralight" w:hAnsi="SeroPro-Extralight" w:cs="Times New Roman"/>
          <w:b/>
          <w:sz w:val="24"/>
          <w:szCs w:val="24"/>
        </w:rPr>
      </w:pP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МОП транзистор (</w:t>
      </w:r>
      <w:r w:rsidRPr="00976623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MOSFET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) со встроенным каналом</w:t>
      </w:r>
    </w:p>
    <w:p w14:paraId="58B73605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Основное отличие для такого транзистора по сравнению с МОП с индуцированным каналом на сток-затворной характеристике и выходной ВАХ выражается в том, что при напряжении на затворе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GS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ток стока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≠</m:t>
        </m:r>
        <m:r>
          <w:rPr>
            <w:rFonts w:ascii="Cambria Math" w:hAnsi="Cambria Math" w:cs="Times New Roman"/>
            <w:sz w:val="24"/>
            <w:szCs w:val="24"/>
          </w:rPr>
          <m:t>0</m:t>
        </m:r>
      </m:oMath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. </w:t>
      </w:r>
    </w:p>
    <w:p w14:paraId="07A03363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Так,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 xml:space="preserve">для </w:t>
      </w:r>
      <w:r w:rsidRPr="00976623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n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-МОП со встроенным каналом для полного закрытия канала нужно приложить обратное напряжение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(т.е.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GS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&lt;0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)</m:t>
        </m:r>
      </m:oMath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, 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GS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&gt;0</m:t>
        </m:r>
      </m:oMath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вызывает расширение канала и большее открытие транзистора. </w:t>
      </w:r>
    </w:p>
    <w:p w14:paraId="27E02114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2"/>
        <w:gridCol w:w="4656"/>
      </w:tblGrid>
      <w:tr w:rsidR="00976623" w:rsidRPr="00976623" w14:paraId="5FB662D2" w14:textId="77777777" w:rsidTr="00617352">
        <w:tc>
          <w:tcPr>
            <w:tcW w:w="4672" w:type="dxa"/>
          </w:tcPr>
          <w:p w14:paraId="5C61B403" w14:textId="77777777" w:rsidR="00976623" w:rsidRPr="00976623" w:rsidRDefault="00976623" w:rsidP="00617352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76623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6F74180D" wp14:editId="53CB9E43">
                  <wp:extent cx="1813560" cy="2392588"/>
                  <wp:effectExtent l="0" t="0" r="0" b="8255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436" cy="240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B43B653" w14:textId="77777777" w:rsidR="00976623" w:rsidRPr="00976623" w:rsidRDefault="00976623" w:rsidP="00617352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76623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45834DC7" wp14:editId="594B922D">
                  <wp:extent cx="2384425" cy="2400720"/>
                  <wp:effectExtent l="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50" cy="2412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623" w:rsidRPr="00976623" w14:paraId="16AF9A8F" w14:textId="77777777" w:rsidTr="00617352">
        <w:tc>
          <w:tcPr>
            <w:tcW w:w="4672" w:type="dxa"/>
          </w:tcPr>
          <w:p w14:paraId="72F9F5DE" w14:textId="77777777" w:rsidR="00976623" w:rsidRPr="00976623" w:rsidRDefault="00976623" w:rsidP="00617352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76623">
              <w:rPr>
                <w:rFonts w:ascii="SeroPro-Extralight" w:hAnsi="SeroPro-Extralight" w:cs="Times New Roman"/>
                <w:sz w:val="24"/>
                <w:szCs w:val="24"/>
              </w:rPr>
              <w:t xml:space="preserve">Рисунок 9 – Входная ВАХ </w:t>
            </w:r>
            <w:r w:rsidRPr="00976623">
              <w:rPr>
                <w:rFonts w:ascii="SeroPro-Extralight" w:hAnsi="SeroPro-Extralight" w:cs="Times New Roman"/>
                <w:sz w:val="24"/>
                <w:szCs w:val="24"/>
                <w:lang w:val="en-US"/>
              </w:rPr>
              <w:t>n</w:t>
            </w:r>
            <w:r w:rsidRPr="00976623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  <w:r w:rsidRPr="00976623">
              <w:rPr>
                <w:rFonts w:ascii="SeroPro-Extralight" w:hAnsi="SeroPro-Extralight" w:cs="Times New Roman"/>
                <w:sz w:val="24"/>
                <w:szCs w:val="24"/>
                <w:lang w:val="en-US"/>
              </w:rPr>
              <w:t>MO</w:t>
            </w:r>
            <w:r w:rsidRPr="00976623">
              <w:rPr>
                <w:rFonts w:ascii="SeroPro-Extralight" w:hAnsi="SeroPro-Extralight" w:cs="Times New Roman"/>
                <w:sz w:val="24"/>
                <w:szCs w:val="24"/>
              </w:rPr>
              <w:t>П со встр. каналом</w:t>
            </w:r>
          </w:p>
          <w:p w14:paraId="7A5A2ED8" w14:textId="77777777" w:rsidR="00976623" w:rsidRPr="00976623" w:rsidRDefault="00976623" w:rsidP="00617352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70C41591" w14:textId="77777777" w:rsidR="00976623" w:rsidRPr="00976623" w:rsidRDefault="00976623" w:rsidP="00617352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976623">
              <w:rPr>
                <w:rFonts w:ascii="SeroPro-Extralight" w:hAnsi="SeroPro-Extralight" w:cs="Times New Roman"/>
                <w:sz w:val="24"/>
                <w:szCs w:val="24"/>
              </w:rPr>
              <w:t xml:space="preserve">Рисунок 10 – Выходная ВАХ </w:t>
            </w:r>
            <w:r w:rsidRPr="00976623">
              <w:rPr>
                <w:rFonts w:ascii="SeroPro-Extralight" w:hAnsi="SeroPro-Extralight" w:cs="Times New Roman"/>
                <w:sz w:val="24"/>
                <w:szCs w:val="24"/>
                <w:lang w:val="en-US"/>
              </w:rPr>
              <w:t>n</w:t>
            </w:r>
            <w:r w:rsidRPr="00976623">
              <w:rPr>
                <w:rFonts w:ascii="SeroPro-Extralight" w:hAnsi="SeroPro-Extralight" w:cs="Times New Roman"/>
                <w:sz w:val="24"/>
                <w:szCs w:val="24"/>
              </w:rPr>
              <w:t>-</w:t>
            </w:r>
            <w:r w:rsidRPr="00976623">
              <w:rPr>
                <w:rFonts w:ascii="SeroPro-Extralight" w:hAnsi="SeroPro-Extralight" w:cs="Times New Roman"/>
                <w:sz w:val="24"/>
                <w:szCs w:val="24"/>
                <w:lang w:val="en-US"/>
              </w:rPr>
              <w:t>MO</w:t>
            </w:r>
            <w:r w:rsidRPr="00976623">
              <w:rPr>
                <w:rFonts w:ascii="SeroPro-Extralight" w:hAnsi="SeroPro-Extralight" w:cs="Times New Roman"/>
                <w:sz w:val="24"/>
                <w:szCs w:val="24"/>
              </w:rPr>
              <w:t>П со встр. каналом</w:t>
            </w:r>
          </w:p>
          <w:p w14:paraId="2D7C5AAE" w14:textId="77777777" w:rsidR="00976623" w:rsidRPr="00976623" w:rsidRDefault="00976623" w:rsidP="00617352">
            <w:pPr>
              <w:spacing w:line="23" w:lineRule="atLeast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</w:tr>
    </w:tbl>
    <w:p w14:paraId="69C90F27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15735A4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Таким образом,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управление МОП транзистором со встроенным каналом осуществляется разнополярным напряжением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. </w:t>
      </w:r>
    </w:p>
    <w:p w14:paraId="69B1B2B0" w14:textId="77777777" w:rsidR="00976623" w:rsidRPr="00976623" w:rsidRDefault="00976623" w:rsidP="00976623">
      <w:pPr>
        <w:spacing w:after="0" w:line="23" w:lineRule="atLeast"/>
        <w:ind w:firstLine="709"/>
        <w:jc w:val="center"/>
        <w:rPr>
          <w:rFonts w:ascii="SeroPro-Extralight" w:hAnsi="SeroPro-Extralight" w:cs="Times New Roman"/>
          <w:bCs/>
          <w:sz w:val="24"/>
          <w:szCs w:val="24"/>
        </w:rPr>
      </w:pPr>
    </w:p>
    <w:p w14:paraId="6120E92B" w14:textId="77777777" w:rsidR="00976623" w:rsidRPr="00976623" w:rsidRDefault="00976623" w:rsidP="00976623">
      <w:pPr>
        <w:spacing w:after="0" w:line="23" w:lineRule="atLeast"/>
        <w:ind w:firstLine="709"/>
        <w:jc w:val="center"/>
        <w:rPr>
          <w:rFonts w:ascii="SeroPro-Extralight" w:hAnsi="SeroPro-Extralight" w:cs="Times New Roman"/>
          <w:b/>
          <w:sz w:val="24"/>
          <w:szCs w:val="24"/>
        </w:rPr>
      </w:pP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 xml:space="preserve">Полевой транзистор с управляющим </w:t>
      </w:r>
      <w:r w:rsidRPr="00976623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PN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-переходом (</w:t>
      </w:r>
      <w:r w:rsidRPr="00976623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JFET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)</w:t>
      </w:r>
    </w:p>
    <w:p w14:paraId="469E11A7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Сток-затворная (или входная) и выходная ВАХ на примере 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n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>-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JFET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транзистора приведены на рис. 11.</w:t>
      </w:r>
    </w:p>
    <w:p w14:paraId="39181740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C40B515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43339BBE" wp14:editId="3225AD9A">
            <wp:extent cx="5557122" cy="2255520"/>
            <wp:effectExtent l="0" t="0" r="5715" b="0"/>
            <wp:docPr id="6" name="Picture 2" descr="Полевой транзистор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Полевой транзистор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99" cy="22696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519C993" w14:textId="07A92845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sz w:val="24"/>
          <w:szCs w:val="24"/>
        </w:rPr>
        <w:t xml:space="preserve">Рисунок 11 – Входная и выходная ВАХ полевого транзистора с упр. </w:t>
      </w:r>
      <w:r w:rsidRPr="00976623">
        <w:rPr>
          <w:rFonts w:ascii="SeroPro-Extralight" w:hAnsi="SeroPro-Extralight" w:cs="Times New Roman"/>
          <w:sz w:val="24"/>
          <w:szCs w:val="24"/>
          <w:lang w:val="en-US"/>
        </w:rPr>
        <w:t>PN</w:t>
      </w:r>
      <w:r>
        <w:rPr>
          <w:rFonts w:ascii="SeroPro-Extralight" w:hAnsi="SeroPro-Extralight" w:cs="Times New Roman"/>
          <w:sz w:val="24"/>
          <w:szCs w:val="24"/>
        </w:rPr>
        <w:t>-переходом</w:t>
      </w:r>
    </w:p>
    <w:p w14:paraId="6956E1AB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51C5216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Как видно,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транзистор требует отрицательного смещения на затворе относительно истока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. </w:t>
      </w:r>
    </w:p>
    <w:p w14:paraId="6A85DE39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При подаче прямого напряжения на затвор транзистор находится в аварийном режиме и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может выйти из строя.</w:t>
      </w:r>
    </w:p>
    <w:p w14:paraId="2CAB0E72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Исторически именно этот тип транзистора был создан первым, и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его ВАХ имеют явное сходство с ВАХ для электронных ламп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. </w:t>
      </w:r>
    </w:p>
    <w:p w14:paraId="3955E7CF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Как можно заметить, несмотря на различия, в целом концепция управления разными типами полевых транзисторов и виды их ВАХ имеют достаточно высокое сходство и аналогии.</w:t>
      </w:r>
    </w:p>
    <w:p w14:paraId="2FAAB31D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42A61AE1" w14:textId="77777777" w:rsidR="00976623" w:rsidRPr="00976623" w:rsidRDefault="00976623" w:rsidP="00976623">
      <w:pPr>
        <w:pStyle w:val="af"/>
      </w:pPr>
      <w:r w:rsidRPr="00976623">
        <w:t>6 Основные параметры полевых транзисторов</w:t>
      </w:r>
    </w:p>
    <w:p w14:paraId="7961FE2E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F611FC0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Полевые транзисторы имеют следующие важнейшие параметры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0C0BD81A" w14:textId="77777777" w:rsidR="00976623" w:rsidRPr="00976623" w:rsidRDefault="00976623" w:rsidP="00976623">
      <w:pPr>
        <w:numPr>
          <w:ilvl w:val="0"/>
          <w:numId w:val="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Максимальный ток стока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Dmax</m:t>
            </m:r>
          </m:sub>
        </m:sSub>
      </m:oMath>
      <w:r w:rsidRPr="00976623">
        <w:rPr>
          <w:rFonts w:ascii="SeroPro-Extralight" w:hAnsi="SeroPro-Extralight" w:cs="Times New Roman"/>
          <w:bCs/>
          <w:sz w:val="24"/>
          <w:szCs w:val="24"/>
        </w:rPr>
        <w:t>;</w:t>
      </w:r>
    </w:p>
    <w:p w14:paraId="3D6E1EA2" w14:textId="77777777" w:rsidR="00976623" w:rsidRPr="00976623" w:rsidRDefault="00976623" w:rsidP="00976623">
      <w:pPr>
        <w:numPr>
          <w:ilvl w:val="0"/>
          <w:numId w:val="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Максимальное напряжение сток-исток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DSmax</m:t>
            </m:r>
          </m:sub>
        </m:sSub>
      </m:oMath>
      <w:r w:rsidRPr="00976623">
        <w:rPr>
          <w:rFonts w:ascii="SeroPro-Extralight" w:hAnsi="SeroPro-Extralight" w:cs="Times New Roman"/>
          <w:bCs/>
          <w:sz w:val="24"/>
          <w:szCs w:val="24"/>
        </w:rPr>
        <w:t>;</w:t>
      </w:r>
    </w:p>
    <w:p w14:paraId="449A07BD" w14:textId="77777777" w:rsidR="00976623" w:rsidRPr="00976623" w:rsidRDefault="00976623" w:rsidP="00976623">
      <w:pPr>
        <w:numPr>
          <w:ilvl w:val="0"/>
          <w:numId w:val="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Максимальное напряжение затвор-исток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 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GSmax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;</m:t>
        </m:r>
      </m:oMath>
    </w:p>
    <w:p w14:paraId="6427C429" w14:textId="77777777" w:rsidR="00976623" w:rsidRPr="00976623" w:rsidRDefault="00976623" w:rsidP="00976623">
      <w:pPr>
        <w:numPr>
          <w:ilvl w:val="0"/>
          <w:numId w:val="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Пороговое напряжение на затворе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TH</m:t>
            </m:r>
          </m:sub>
        </m:sSub>
      </m:oMath>
      <w:r w:rsidRPr="00976623">
        <w:rPr>
          <w:rFonts w:ascii="SeroPro-Extralight" w:hAnsi="SeroPro-Extralight" w:cs="Times New Roman"/>
          <w:bCs/>
          <w:sz w:val="24"/>
          <w:szCs w:val="24"/>
        </w:rPr>
        <w:t>;</w:t>
      </w:r>
    </w:p>
    <w:p w14:paraId="649D4550" w14:textId="77777777" w:rsidR="00976623" w:rsidRPr="00976623" w:rsidRDefault="00976623" w:rsidP="00976623">
      <w:pPr>
        <w:numPr>
          <w:ilvl w:val="0"/>
          <w:numId w:val="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Сопротивление открытого канала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ON</m:t>
                </m:r>
              </m:sub>
            </m:sSub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;</m:t>
        </m:r>
      </m:oMath>
    </w:p>
    <w:p w14:paraId="007907E6" w14:textId="77777777" w:rsidR="00976623" w:rsidRPr="00976623" w:rsidRDefault="00976623" w:rsidP="00976623">
      <w:pPr>
        <w:numPr>
          <w:ilvl w:val="0"/>
          <w:numId w:val="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Крутизна сток-затворной характеристики –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S</m:t>
        </m:r>
      </m:oMath>
      <w:r w:rsidRPr="00976623">
        <w:rPr>
          <w:rFonts w:ascii="SeroPro-Extralight" w:hAnsi="SeroPro-Extralight" w:cs="Times New Roman"/>
          <w:bCs/>
          <w:i/>
          <w:iCs/>
          <w:sz w:val="24"/>
          <w:szCs w:val="24"/>
        </w:rPr>
        <w:t xml:space="preserve"> 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>или</w:t>
      </w:r>
      <w:r w:rsidRPr="00976623">
        <w:rPr>
          <w:rFonts w:ascii="SeroPro-Extralight" w:hAnsi="SeroPro-Extralight" w:cs="Times New Roman"/>
          <w:bCs/>
          <w:i/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FS</m:t>
            </m:r>
          </m:sub>
        </m:sSub>
      </m:oMath>
      <w:r w:rsidRPr="00976623">
        <w:rPr>
          <w:rFonts w:ascii="SeroPro-Extralight" w:hAnsi="SeroPro-Extralight" w:cs="Times New Roman"/>
          <w:bCs/>
          <w:i/>
          <w:iCs/>
          <w:sz w:val="24"/>
          <w:szCs w:val="24"/>
        </w:rPr>
        <w:t>;</w:t>
      </w:r>
    </w:p>
    <w:p w14:paraId="3E30C35E" w14:textId="77777777" w:rsidR="00976623" w:rsidRPr="00976623" w:rsidRDefault="00976623" w:rsidP="00976623">
      <w:pPr>
        <w:numPr>
          <w:ilvl w:val="0"/>
          <w:numId w:val="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Максимальная рассеиваемая мощность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max</m:t>
            </m:r>
          </m:sub>
        </m:sSub>
      </m:oMath>
      <w:r w:rsidRPr="00976623">
        <w:rPr>
          <w:rFonts w:ascii="SeroPro-Extralight" w:hAnsi="SeroPro-Extralight" w:cs="Times New Roman"/>
          <w:bCs/>
          <w:sz w:val="24"/>
          <w:szCs w:val="24"/>
        </w:rPr>
        <w:t>;</w:t>
      </w:r>
    </w:p>
    <w:p w14:paraId="6FC3CB8F" w14:textId="77777777" w:rsidR="00976623" w:rsidRPr="00976623" w:rsidRDefault="00976623" w:rsidP="00976623">
      <w:pPr>
        <w:numPr>
          <w:ilvl w:val="0"/>
          <w:numId w:val="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 или </m:t>
        </m:r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ГР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 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 </m:t>
        </m:r>
      </m:oMath>
      <w:r w:rsidRPr="00976623">
        <w:rPr>
          <w:rFonts w:ascii="SeroPro-Extralight" w:hAnsi="SeroPro-Extralight" w:cs="Times New Roman"/>
          <w:bCs/>
          <w:sz w:val="24"/>
          <w:szCs w:val="24"/>
        </w:rPr>
        <w:t>граничная частота, при которой крутизна становится равной 1.</w:t>
      </w:r>
    </w:p>
    <w:p w14:paraId="45650D28" w14:textId="77777777" w:rsidR="00976623" w:rsidRPr="00976623" w:rsidRDefault="00976623" w:rsidP="00976623">
      <w:pPr>
        <w:numPr>
          <w:ilvl w:val="0"/>
          <w:numId w:val="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Семейство сток-затворных и выходных ВАХ;</w:t>
      </w:r>
    </w:p>
    <w:p w14:paraId="50B69A10" w14:textId="77777777" w:rsidR="00976623" w:rsidRPr="00976623" w:rsidRDefault="00976623" w:rsidP="00976623">
      <w:pPr>
        <w:numPr>
          <w:ilvl w:val="0"/>
          <w:numId w:val="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Емкости стока, затвора и цепи обратной связи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 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GS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 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GD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;</m:t>
        </m:r>
      </m:oMath>
    </w:p>
    <w:p w14:paraId="08412C2F" w14:textId="77777777" w:rsidR="00976623" w:rsidRPr="00976623" w:rsidRDefault="00976623" w:rsidP="00976623">
      <w:pPr>
        <w:numPr>
          <w:ilvl w:val="0"/>
          <w:numId w:val="8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Входное сопротивление со стороны затвора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in</m:t>
            </m:r>
          </m:sub>
        </m:sSub>
      </m:oMath>
      <w:r w:rsidRPr="00976623">
        <w:rPr>
          <w:rFonts w:ascii="SeroPro-Extralight" w:hAnsi="SeroPro-Extralight" w:cs="Times New Roman"/>
          <w:bCs/>
          <w:sz w:val="24"/>
          <w:szCs w:val="24"/>
        </w:rPr>
        <w:t>;</w:t>
      </w:r>
    </w:p>
    <w:p w14:paraId="4748CEC8" w14:textId="77777777" w:rsidR="00976623" w:rsidRPr="00976623" w:rsidRDefault="00976623" w:rsidP="00976623">
      <w:pPr>
        <w:pStyle w:val="a3"/>
        <w:numPr>
          <w:ilvl w:val="0"/>
          <w:numId w:val="8"/>
        </w:numPr>
        <w:spacing w:after="0" w:line="23" w:lineRule="atLeast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Существуют и другие параметры, однако эти являются важнейшими. </w:t>
      </w:r>
    </w:p>
    <w:p w14:paraId="4F31A1FA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Графики входных и выходных ВАХ из паспорта популярного транзистора 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n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>-МОП 2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N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>7002 имеют следующий вид:</w:t>
      </w:r>
    </w:p>
    <w:p w14:paraId="3E1FCD0F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5"/>
        <w:gridCol w:w="4633"/>
      </w:tblGrid>
      <w:tr w:rsidR="00976623" w:rsidRPr="00976623" w14:paraId="3960C648" w14:textId="77777777" w:rsidTr="00617352">
        <w:trPr>
          <w:jc w:val="center"/>
        </w:trPr>
        <w:tc>
          <w:tcPr>
            <w:tcW w:w="4672" w:type="dxa"/>
          </w:tcPr>
          <w:p w14:paraId="650A9F19" w14:textId="77777777" w:rsidR="00976623" w:rsidRPr="00976623" w:rsidRDefault="00976623" w:rsidP="00617352">
            <w:pPr>
              <w:spacing w:line="23" w:lineRule="atLeast"/>
              <w:ind w:firstLine="34"/>
              <w:jc w:val="center"/>
              <w:rPr>
                <w:rFonts w:ascii="SeroPro-Extralight" w:hAnsi="SeroPro-Extralight" w:cs="Times New Roman"/>
                <w:bCs/>
                <w:sz w:val="24"/>
                <w:szCs w:val="24"/>
              </w:rPr>
            </w:pPr>
            <w:r w:rsidRPr="00976623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1E44C1F7" wp14:editId="4ED1F519">
                  <wp:extent cx="2745813" cy="2002155"/>
                  <wp:effectExtent l="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984" cy="200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3867C70" w14:textId="77777777" w:rsidR="00976623" w:rsidRPr="00976623" w:rsidRDefault="00976623" w:rsidP="00617352">
            <w:pPr>
              <w:spacing w:line="23" w:lineRule="atLeast"/>
              <w:ind w:firstLine="34"/>
              <w:jc w:val="center"/>
              <w:rPr>
                <w:rFonts w:ascii="SeroPro-Extralight" w:hAnsi="SeroPro-Extralight" w:cs="Times New Roman"/>
                <w:bCs/>
                <w:sz w:val="24"/>
                <w:szCs w:val="24"/>
              </w:rPr>
            </w:pPr>
            <w:r w:rsidRPr="00976623">
              <w:rPr>
                <w:rFonts w:ascii="SeroPro-Extralight" w:hAnsi="SeroPro-Extralight" w:cs="Times New Roman"/>
                <w:sz w:val="24"/>
                <w:szCs w:val="24"/>
              </w:rPr>
              <w:drawing>
                <wp:inline distT="0" distB="0" distL="0" distR="0" wp14:anchorId="67B4AE26" wp14:editId="1989E17E">
                  <wp:extent cx="2629573" cy="1931456"/>
                  <wp:effectExtent l="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515" cy="1942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623" w:rsidRPr="00976623" w14:paraId="096B8555" w14:textId="77777777" w:rsidTr="00617352">
        <w:trPr>
          <w:jc w:val="center"/>
        </w:trPr>
        <w:tc>
          <w:tcPr>
            <w:tcW w:w="4672" w:type="dxa"/>
          </w:tcPr>
          <w:p w14:paraId="50A379B8" w14:textId="77777777" w:rsidR="00976623" w:rsidRPr="00976623" w:rsidRDefault="00976623" w:rsidP="00617352">
            <w:pPr>
              <w:spacing w:line="23" w:lineRule="atLeast"/>
              <w:ind w:firstLine="34"/>
              <w:jc w:val="center"/>
              <w:rPr>
                <w:rFonts w:ascii="SeroPro-Extralight" w:hAnsi="SeroPro-Extralight" w:cs="Times New Roman"/>
                <w:bCs/>
                <w:sz w:val="24"/>
                <w:szCs w:val="24"/>
              </w:rPr>
            </w:pPr>
            <w:r w:rsidRPr="00976623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Рисунок 12 – Входная ВАХ для </w:t>
            </w:r>
            <w:r w:rsidRPr="00976623">
              <w:rPr>
                <w:rFonts w:ascii="SeroPro-Extralight" w:hAnsi="SeroPro-Extralight" w:cs="Times New Roman"/>
                <w:bCs/>
                <w:sz w:val="24"/>
                <w:szCs w:val="24"/>
              </w:rPr>
              <w:br/>
            </w:r>
            <w:r w:rsidRPr="00976623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n</w:t>
            </w:r>
            <w:r w:rsidRPr="00976623">
              <w:rPr>
                <w:rFonts w:ascii="SeroPro-Extralight" w:hAnsi="SeroPro-Extralight" w:cs="Times New Roman"/>
                <w:bCs/>
                <w:sz w:val="24"/>
                <w:szCs w:val="24"/>
              </w:rPr>
              <w:t>-МОП транзистора 2</w:t>
            </w:r>
            <w:r w:rsidRPr="00976623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N</w:t>
            </w:r>
            <w:r w:rsidRPr="00976623">
              <w:rPr>
                <w:rFonts w:ascii="SeroPro-Extralight" w:hAnsi="SeroPro-Extralight" w:cs="Times New Roman"/>
                <w:bCs/>
                <w:sz w:val="24"/>
                <w:szCs w:val="24"/>
              </w:rPr>
              <w:t>7002</w:t>
            </w:r>
          </w:p>
          <w:p w14:paraId="2A815F36" w14:textId="77777777" w:rsidR="00976623" w:rsidRPr="00976623" w:rsidRDefault="00976623" w:rsidP="00617352">
            <w:pPr>
              <w:spacing w:line="23" w:lineRule="atLeast"/>
              <w:ind w:firstLine="34"/>
              <w:jc w:val="center"/>
              <w:rPr>
                <w:rFonts w:ascii="SeroPro-Extralight" w:hAnsi="SeroPro-Extralight" w:cs="Times New Roman"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402E6C84" w14:textId="77777777" w:rsidR="00976623" w:rsidRPr="00976623" w:rsidRDefault="00976623" w:rsidP="00617352">
            <w:pPr>
              <w:spacing w:line="23" w:lineRule="atLeast"/>
              <w:ind w:firstLine="34"/>
              <w:jc w:val="center"/>
              <w:rPr>
                <w:rFonts w:ascii="SeroPro-Extralight" w:hAnsi="SeroPro-Extralight" w:cs="Times New Roman"/>
                <w:bCs/>
                <w:sz w:val="24"/>
                <w:szCs w:val="24"/>
              </w:rPr>
            </w:pPr>
            <w:r w:rsidRPr="00976623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Рисунок 13 – Выходная ВАХ для </w:t>
            </w:r>
            <w:r w:rsidRPr="00976623">
              <w:rPr>
                <w:rFonts w:ascii="SeroPro-Extralight" w:hAnsi="SeroPro-Extralight" w:cs="Times New Roman"/>
                <w:bCs/>
                <w:sz w:val="24"/>
                <w:szCs w:val="24"/>
              </w:rPr>
              <w:br/>
            </w:r>
            <w:r w:rsidRPr="00976623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n</w:t>
            </w:r>
            <w:r w:rsidRPr="00976623">
              <w:rPr>
                <w:rFonts w:ascii="SeroPro-Extralight" w:hAnsi="SeroPro-Extralight" w:cs="Times New Roman"/>
                <w:bCs/>
                <w:sz w:val="24"/>
                <w:szCs w:val="24"/>
              </w:rPr>
              <w:t>-МОП транзистора 2</w:t>
            </w:r>
            <w:r w:rsidRPr="00976623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N</w:t>
            </w:r>
            <w:r w:rsidRPr="00976623">
              <w:rPr>
                <w:rFonts w:ascii="SeroPro-Extralight" w:hAnsi="SeroPro-Extralight" w:cs="Times New Roman"/>
                <w:bCs/>
                <w:sz w:val="24"/>
                <w:szCs w:val="24"/>
              </w:rPr>
              <w:t>7002</w:t>
            </w:r>
          </w:p>
          <w:p w14:paraId="5005CBE2" w14:textId="77777777" w:rsidR="00976623" w:rsidRPr="00976623" w:rsidRDefault="00976623" w:rsidP="00617352">
            <w:pPr>
              <w:spacing w:line="23" w:lineRule="atLeast"/>
              <w:ind w:firstLine="34"/>
              <w:jc w:val="center"/>
              <w:rPr>
                <w:rFonts w:ascii="SeroPro-Extralight" w:hAnsi="SeroPro-Extralight" w:cs="Times New Roman"/>
                <w:bCs/>
                <w:sz w:val="24"/>
                <w:szCs w:val="24"/>
              </w:rPr>
            </w:pPr>
          </w:p>
        </w:tc>
      </w:tr>
    </w:tbl>
    <w:p w14:paraId="7CE6B463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39A3481B" w14:textId="77777777" w:rsidR="00976623" w:rsidRPr="00976623" w:rsidRDefault="00976623" w:rsidP="00976623">
      <w:pPr>
        <w:pStyle w:val="af"/>
      </w:pPr>
      <w:r w:rsidRPr="00976623">
        <w:t xml:space="preserve">7 Крутизна </w:t>
      </w:r>
    </w:p>
    <w:p w14:paraId="4811FD50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52FC72B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Одной из самых важных характеристик полевых транзисторов является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крутизна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S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или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FS</m:t>
            </m:r>
          </m:sub>
        </m:sSub>
      </m:oMath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, измеряемая в мА/В или в См (Сименсах – единицах проводимости). Крутизна показывает, насколько выходной ток (стоковый)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изменяется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при изменении входного напряжения (затворного):</w:t>
      </w:r>
    </w:p>
    <w:p w14:paraId="44F8A60C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206E3B8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  <w:lang w:val="en-US"/>
        </w:rPr>
      </w:pPr>
      <m:oMathPara>
        <m:oMathParaPr>
          <m:jc m:val="centerGroup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S=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GS</m:t>
                  </m:r>
                </m:sub>
              </m:sSub>
            </m:den>
          </m:f>
        </m:oMath>
      </m:oMathPara>
    </w:p>
    <w:p w14:paraId="2D5AB6A7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eastAsiaTheme="minorEastAsia" w:hAnsi="SeroPro-Extralight" w:cs="Times New Roman"/>
          <w:iCs/>
          <w:sz w:val="24"/>
          <w:szCs w:val="24"/>
          <w:lang w:val="en-US"/>
        </w:rPr>
      </w:pPr>
      <w:bookmarkStart w:id="0" w:name="_GoBack"/>
      <w:bookmarkEnd w:id="0"/>
    </w:p>
    <w:p w14:paraId="0C1DEFF9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/>
          <w:noProof/>
          <w:sz w:val="24"/>
          <w:szCs w:val="24"/>
          <w:lang w:eastAsia="ru-RU"/>
        </w:rPr>
        <w:drawing>
          <wp:inline distT="0" distB="0" distL="0" distR="0" wp14:anchorId="599C51A6" wp14:editId="5CF533F4">
            <wp:extent cx="2247319" cy="2026154"/>
            <wp:effectExtent l="0" t="0" r="635" b="0"/>
            <wp:docPr id="7" name="Picture 2" descr="Полевые транзисторы с p-n перех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Полевые транзисторы с p-n переходом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97" cy="20361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38BEBFC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sz w:val="24"/>
          <w:szCs w:val="24"/>
        </w:rPr>
        <w:t>Рисунок 14 – Иллюстрация к расчету крутизны</w:t>
      </w:r>
    </w:p>
    <w:p w14:paraId="59E91C27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EE9FCE0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Это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 xml:space="preserve"> значение показывает, насколько чувствителен полевой транзистор к изменениям входного напряжения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. Например, если 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S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= 5 мА/В, это означает, что увеличение затворного напряжения на 1 В приведет к увеличению тока стока на 5 мА.</w:t>
      </w:r>
    </w:p>
    <w:p w14:paraId="51970F1E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Типично значения крутизны для ПТ лежат в пределах десятков-сотен мА/В.</w:t>
      </w:r>
    </w:p>
    <w:p w14:paraId="2B2BC166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Крутизну можно также рассчитать и для БТ, и для них она может составлять вплоть до десятков А/В, то есть на порядки превышать крутизну для ПТ. </w:t>
      </w:r>
    </w:p>
    <w:p w14:paraId="48A7352E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Это обеспечивает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серьезное преимущество БТ перед ПТ в аналоговой электронике, где требуется обеспечивать высокие коэффициенты усиления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(например, в производстве операционных усилителей и компараторов). </w:t>
      </w:r>
    </w:p>
    <w:p w14:paraId="51AFF85B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66D7A24F" w14:textId="77777777" w:rsidR="00976623" w:rsidRPr="00976623" w:rsidRDefault="00976623" w:rsidP="00976623">
      <w:pPr>
        <w:pStyle w:val="af"/>
      </w:pPr>
      <w:r w:rsidRPr="00976623">
        <w:t xml:space="preserve">8 Малосигнальная модель ПТ </w:t>
      </w:r>
    </w:p>
    <w:p w14:paraId="797A9613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EDC4DE3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На рисунке 15 представлена схема замещения (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малосигнальная модель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) полевого транзистора, справедливая и для МОП, и для 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JFET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. Для низких частот сигнала она упрощенно может быть представлена без учета паразитных емкостей так, как представлено на рисунке 16. </w:t>
      </w:r>
    </w:p>
    <w:p w14:paraId="14A4E864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Для цифровой схемы моменты переключения между логическими состояниями можно описать полной схемой, а время между переключениями (т.е. статический режим или «простой») – упрощенной схемой для НЧ. Это объясняет, почему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КМОП логика потребляет энергию только в моменты переключения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. </w:t>
      </w:r>
    </w:p>
    <w:p w14:paraId="1573FF99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1E215E0F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45D71200" wp14:editId="66DA553A">
            <wp:extent cx="3875405" cy="1881156"/>
            <wp:effectExtent l="0" t="0" r="0" b="508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2125" t="-1762" r="43160" b="7337"/>
                    <a:stretch/>
                  </pic:blipFill>
                  <pic:spPr>
                    <a:xfrm>
                      <a:off x="0" y="0"/>
                      <a:ext cx="3909612" cy="189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23840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sz w:val="24"/>
          <w:szCs w:val="24"/>
        </w:rPr>
        <w:t>Рисунок 15 – Полная малосигнальная модель ПТ</w:t>
      </w:r>
    </w:p>
    <w:p w14:paraId="18D497B7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ECCFE41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610479FF" wp14:editId="03C90302">
            <wp:extent cx="2491740" cy="1660884"/>
            <wp:effectExtent l="0" t="0" r="381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65901" b="19200"/>
                    <a:stretch/>
                  </pic:blipFill>
                  <pic:spPr>
                    <a:xfrm>
                      <a:off x="0" y="0"/>
                      <a:ext cx="2519262" cy="167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2E07E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sz w:val="24"/>
          <w:szCs w:val="24"/>
        </w:rPr>
        <w:t>Рисунок 16 – Упрощенная малосигнальная</w:t>
      </w:r>
    </w:p>
    <w:p w14:paraId="65AAE793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sz w:val="24"/>
          <w:szCs w:val="24"/>
        </w:rPr>
        <w:t>модель ПТ для низких частот</w:t>
      </w:r>
    </w:p>
    <w:p w14:paraId="6882D186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7DACDF09" w14:textId="77777777" w:rsidR="00976623" w:rsidRPr="00976623" w:rsidRDefault="00976623" w:rsidP="00976623">
      <w:pPr>
        <w:pStyle w:val="af"/>
      </w:pPr>
      <w:r w:rsidRPr="00976623">
        <w:t>9 Режим работы ПТ</w:t>
      </w:r>
    </w:p>
    <w:p w14:paraId="6BF568E8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0C68A3C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ПТ имеют три типовые схемы включения, де-факто аналогичные схемам включения для БТ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1BB206AD" w14:textId="77777777" w:rsidR="00976623" w:rsidRPr="00976623" w:rsidRDefault="00976623" w:rsidP="00976623">
      <w:pPr>
        <w:pStyle w:val="a3"/>
        <w:numPr>
          <w:ilvl w:val="0"/>
          <w:numId w:val="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Схема с общим эмиттером (ОЭ) соответствует схеме с общим истоком (ОИ); </w:t>
      </w:r>
    </w:p>
    <w:p w14:paraId="17B6DD63" w14:textId="77777777" w:rsidR="00976623" w:rsidRPr="00976623" w:rsidRDefault="00976623" w:rsidP="00976623">
      <w:pPr>
        <w:pStyle w:val="a3"/>
        <w:numPr>
          <w:ilvl w:val="0"/>
          <w:numId w:val="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Общий коллектор (ОК, эмиттерный повторитель) – общему стоку (ОС, истоковый повторитель);</w:t>
      </w:r>
    </w:p>
    <w:p w14:paraId="5D57DDD4" w14:textId="77777777" w:rsidR="00976623" w:rsidRPr="00976623" w:rsidRDefault="00976623" w:rsidP="00976623">
      <w:pPr>
        <w:pStyle w:val="a3"/>
        <w:numPr>
          <w:ilvl w:val="0"/>
          <w:numId w:val="9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Общая база (ОБ) – общему затвору (ОЗ). </w:t>
      </w:r>
    </w:p>
    <w:p w14:paraId="0EE5F712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274413FB" w14:textId="77777777" w:rsidR="00976623" w:rsidRPr="00976623" w:rsidRDefault="00976623" w:rsidP="00976623">
      <w:pPr>
        <w:spacing w:after="0" w:line="23" w:lineRule="atLeast"/>
        <w:ind w:firstLine="709"/>
        <w:jc w:val="center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51850F42" wp14:editId="78A74545">
            <wp:extent cx="2522220" cy="1394093"/>
            <wp:effectExtent l="0" t="0" r="0" b="0"/>
            <wp:docPr id="16" name="Picture 4" descr="Полевые транзисторы. Характеристики. Основные типы.- Elektro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Полевые транзисторы. Характеристики. Основные типы.- Elektrolif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76"/>
                    <a:stretch/>
                  </pic:blipFill>
                  <pic:spPr bwMode="auto">
                    <a:xfrm>
                      <a:off x="0" y="0"/>
                      <a:ext cx="2552083" cy="14105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9BF3EA0" w14:textId="77777777" w:rsidR="00976623" w:rsidRPr="00976623" w:rsidRDefault="00976623" w:rsidP="00976623">
      <w:pPr>
        <w:spacing w:after="0" w:line="23" w:lineRule="atLeast"/>
        <w:ind w:firstLine="709"/>
        <w:jc w:val="center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sz w:val="24"/>
          <w:szCs w:val="24"/>
        </w:rPr>
        <w:t>Рисунок 17 – Сравнение выводов ПТ и БТ</w:t>
      </w:r>
    </w:p>
    <w:p w14:paraId="38D2740A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CBA7D78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Сферы применения ОИ, ОС, ОЗ в целом также соответствуют аналогичным схемам включения для БТ.</w:t>
      </w:r>
    </w:p>
    <w:p w14:paraId="196C5CA2" w14:textId="77777777" w:rsidR="00976623" w:rsidRPr="00976623" w:rsidRDefault="00976623" w:rsidP="00976623">
      <w:pPr>
        <w:spacing w:after="0" w:line="23" w:lineRule="atLeast"/>
        <w:ind w:firstLine="709"/>
        <w:jc w:val="center"/>
        <w:rPr>
          <w:rFonts w:ascii="SeroPro-Extralight" w:hAnsi="SeroPro-Extralight" w:cs="Times New Roman"/>
          <w:b/>
          <w:sz w:val="24"/>
          <w:szCs w:val="24"/>
        </w:rPr>
      </w:pP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Установка режима работы по постоянному току</w:t>
      </w:r>
    </w:p>
    <w:p w14:paraId="6D2A6606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Установка рабочей точки полевых транзисторов производится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аналогична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установке режима у биполярных транзисторов, с использованием параметров, таких как напряжение на затворе (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GS</m:t>
            </m:r>
          </m:sub>
        </m:sSub>
      </m:oMath>
      <w:r w:rsidRPr="00976623">
        <w:rPr>
          <w:rFonts w:ascii="SeroPro-Extralight" w:hAnsi="SeroPro-Extralight" w:cs="Times New Roman"/>
          <w:bCs/>
          <w:sz w:val="24"/>
          <w:szCs w:val="24"/>
        </w:rPr>
        <w:t>) и ток через транзистор (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sub>
        </m:sSub>
      </m:oMath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). </w:t>
      </w:r>
    </w:p>
    <w:p w14:paraId="0E98F6B5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При установке режима работы можно проводить аналогию между выводами БТ и ПТ: 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исток соответствует эмиттеру, сток – коллектору, а затвор – базе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. </w:t>
      </w:r>
    </w:p>
    <w:p w14:paraId="1D3D416B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Главная цель – обеспечить стабильную работу транзистора в линейном режиме для достижения желаемых характеристик усиления.</w:t>
      </w:r>
    </w:p>
    <w:p w14:paraId="52035A2C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65A71B94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drawing>
          <wp:inline distT="0" distB="0" distL="0" distR="0" wp14:anchorId="4419504B" wp14:editId="1A2A1A33">
            <wp:extent cx="2304733" cy="1511300"/>
            <wp:effectExtent l="0" t="0" r="635" b="0"/>
            <wp:docPr id="3074" name="Picture 2" descr="Электронная техника: полевые транзис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Электронная техника: полевые транзисторы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727" cy="1514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6D9F58D" w14:textId="77777777" w:rsidR="00976623" w:rsidRPr="00976623" w:rsidRDefault="00976623" w:rsidP="00976623">
      <w:pPr>
        <w:spacing w:after="0" w:line="23" w:lineRule="atLeast"/>
        <w:jc w:val="center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Рисунок 17 – Иллюстрация установки рабочей точки</w:t>
      </w:r>
    </w:p>
    <w:p w14:paraId="02ADF493" w14:textId="77777777" w:rsidR="00976623" w:rsidRPr="00976623" w:rsidRDefault="00976623" w:rsidP="00976623">
      <w:pPr>
        <w:spacing w:after="0" w:line="23" w:lineRule="atLeast"/>
        <w:rPr>
          <w:rFonts w:ascii="SeroPro-Extralight" w:hAnsi="SeroPro-Extralight" w:cs="Times New Roman"/>
          <w:bCs/>
          <w:sz w:val="24"/>
          <w:szCs w:val="24"/>
        </w:rPr>
      </w:pPr>
    </w:p>
    <w:p w14:paraId="668C506A" w14:textId="77777777" w:rsidR="00976623" w:rsidRPr="00976623" w:rsidRDefault="00976623" w:rsidP="00976623">
      <w:pPr>
        <w:pStyle w:val="af"/>
      </w:pPr>
      <w:r w:rsidRPr="00976623">
        <w:t>10 Преимущества и недостатки полевых транзисторов</w:t>
      </w:r>
    </w:p>
    <w:p w14:paraId="2FF5E860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7E06AA5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Преимущества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4767DF28" w14:textId="77777777" w:rsidR="00976623" w:rsidRPr="00976623" w:rsidRDefault="00976623" w:rsidP="00976623">
      <w:pPr>
        <w:pStyle w:val="a3"/>
        <w:numPr>
          <w:ilvl w:val="0"/>
          <w:numId w:val="1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Высокое входное сопротивление, достигающее для 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JFET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1 МОм, а для МОП – 0.1-10 ГОм. Оно позволяет им работать с минимальным воздействием на предыдущие каскады.</w:t>
      </w:r>
    </w:p>
    <w:p w14:paraId="76E8E99B" w14:textId="77777777" w:rsidR="00976623" w:rsidRPr="00976623" w:rsidRDefault="00976623" w:rsidP="00976623">
      <w:pPr>
        <w:pStyle w:val="a3"/>
        <w:numPr>
          <w:ilvl w:val="0"/>
          <w:numId w:val="1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Низкое потребление энергии и возможность построения КМОП-логики.</w:t>
      </w:r>
    </w:p>
    <w:p w14:paraId="6056C49C" w14:textId="77777777" w:rsidR="00976623" w:rsidRPr="00976623" w:rsidRDefault="00976623" w:rsidP="00976623">
      <w:pPr>
        <w:pStyle w:val="a3"/>
        <w:numPr>
          <w:ilvl w:val="0"/>
          <w:numId w:val="1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Быстрая скорость переключения: ПТ могут переключаться крайне быстро, что делает их идеальными для высокочастотных приложений.</w:t>
      </w:r>
    </w:p>
    <w:p w14:paraId="7BC184B0" w14:textId="77777777" w:rsidR="00976623" w:rsidRPr="00976623" w:rsidRDefault="00976623" w:rsidP="00976623">
      <w:pPr>
        <w:pStyle w:val="a3"/>
        <w:numPr>
          <w:ilvl w:val="0"/>
          <w:numId w:val="1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Устойчивость к температурным изменениям: ПТ менее чувствительны к изменениям температуры по сравнению с БТ.</w:t>
      </w:r>
    </w:p>
    <w:p w14:paraId="4A0C42FB" w14:textId="77777777" w:rsidR="00976623" w:rsidRPr="00976623" w:rsidRDefault="00976623" w:rsidP="00976623">
      <w:pPr>
        <w:pStyle w:val="a3"/>
        <w:numPr>
          <w:ilvl w:val="0"/>
          <w:numId w:val="10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Плотность компоновки: на одной единице площади можно разместить на порядки большее количество ПТ по сравнению с БТ.</w:t>
      </w:r>
    </w:p>
    <w:p w14:paraId="53727884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Недостатки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698637EB" w14:textId="77777777" w:rsidR="00976623" w:rsidRPr="00976623" w:rsidRDefault="00976623" w:rsidP="00976623">
      <w:pPr>
        <w:pStyle w:val="a3"/>
        <w:numPr>
          <w:ilvl w:val="0"/>
          <w:numId w:val="1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Низкая выходная мощность: ПТ, как правило, имеют меньшую выходную мощность по сравнению с БТ.</w:t>
      </w:r>
    </w:p>
    <w:p w14:paraId="5D1C15A6" w14:textId="77777777" w:rsidR="00976623" w:rsidRPr="00976623" w:rsidRDefault="00976623" w:rsidP="00976623">
      <w:pPr>
        <w:pStyle w:val="a3"/>
        <w:numPr>
          <w:ilvl w:val="0"/>
          <w:numId w:val="1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Чувствительность к статическому электричеству: ПТ могут быть повреждены статическим электричеством, что требует осторожности при обращении с ними.</w:t>
      </w:r>
    </w:p>
    <w:p w14:paraId="197774FF" w14:textId="77777777" w:rsidR="00976623" w:rsidRPr="00976623" w:rsidRDefault="00976623" w:rsidP="00976623">
      <w:pPr>
        <w:pStyle w:val="a3"/>
        <w:numPr>
          <w:ilvl w:val="0"/>
          <w:numId w:val="1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Низкая линейность: В некоторых случаях ПТ могут иметь более низкую линейность по сравнению с БТ, что может ограничить их использование в аналоговых приложениях.</w:t>
      </w:r>
    </w:p>
    <w:p w14:paraId="16D01F80" w14:textId="77777777" w:rsidR="00976623" w:rsidRPr="00976623" w:rsidRDefault="00976623" w:rsidP="00976623">
      <w:pPr>
        <w:pStyle w:val="a3"/>
        <w:numPr>
          <w:ilvl w:val="0"/>
          <w:numId w:val="1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Пороговое напряжение: МОП транзисторы требуют достижения определенного порогового напряжения для начала работы, что может быть ограничением в некоторых схемах.</w:t>
      </w:r>
    </w:p>
    <w:p w14:paraId="49552234" w14:textId="77777777" w:rsidR="00976623" w:rsidRPr="00976623" w:rsidRDefault="00976623" w:rsidP="00976623">
      <w:pPr>
        <w:pStyle w:val="a3"/>
        <w:numPr>
          <w:ilvl w:val="0"/>
          <w:numId w:val="11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Более высокое напряжение насыщения (сатурации) по сравнению с БТ.</w:t>
      </w:r>
    </w:p>
    <w:p w14:paraId="620E0147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4E53D935" w14:textId="77777777" w:rsidR="00976623" w:rsidRPr="00976623" w:rsidRDefault="00976623" w:rsidP="00976623">
      <w:pPr>
        <w:pStyle w:val="af"/>
      </w:pPr>
      <w:r w:rsidRPr="00976623">
        <w:t>11 Области применения полевых транзисторов</w:t>
      </w:r>
    </w:p>
    <w:p w14:paraId="01C0ACFC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7B8F425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/>
          <w:bCs/>
          <w:sz w:val="24"/>
          <w:szCs w:val="24"/>
          <w:lang w:val="en-US"/>
        </w:rPr>
        <w:t>JFET</w:t>
      </w: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-транзисторы могут применяться в следующих областях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6D7B1CE9" w14:textId="77777777" w:rsidR="00976623" w:rsidRPr="00976623" w:rsidRDefault="00976623" w:rsidP="00976623">
      <w:pPr>
        <w:pStyle w:val="a3"/>
        <w:numPr>
          <w:ilvl w:val="0"/>
          <w:numId w:val="12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Усиление сигналов в схемах маломощного усиления, таких как предусилители для микрофонов и других аналоговых сигналов. </w:t>
      </w:r>
    </w:p>
    <w:p w14:paraId="271115F3" w14:textId="77777777" w:rsidR="00976623" w:rsidRPr="00976623" w:rsidRDefault="00976623" w:rsidP="00976623">
      <w:pPr>
        <w:pStyle w:val="a3"/>
        <w:numPr>
          <w:ilvl w:val="0"/>
          <w:numId w:val="12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Аналоговые переключатели и мультиплексоры, где требуется управление аналоговыми сигналами с низкими потерями.</w:t>
      </w:r>
    </w:p>
    <w:p w14:paraId="5583D621" w14:textId="77777777" w:rsidR="00976623" w:rsidRPr="00976623" w:rsidRDefault="00976623" w:rsidP="00976623">
      <w:pPr>
        <w:pStyle w:val="a3"/>
        <w:numPr>
          <w:ilvl w:val="0"/>
          <w:numId w:val="12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Чувствительные датчики, такие как датчики температуры и давления, благодаря своей способности работать с малыми токами и высокими входными импедансами.</w:t>
      </w:r>
    </w:p>
    <w:p w14:paraId="3DBA9B70" w14:textId="77777777" w:rsidR="00976623" w:rsidRPr="00976623" w:rsidRDefault="00976623" w:rsidP="00976623">
      <w:pPr>
        <w:pStyle w:val="a3"/>
        <w:numPr>
          <w:ilvl w:val="0"/>
          <w:numId w:val="12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Фильтры и осцилляторы: используется в схемах фильтров и генераторов, обеспечивая стабильное усиление и низкие искажения.</w:t>
      </w:r>
    </w:p>
    <w:p w14:paraId="3AE9DD4C" w14:textId="77777777" w:rsidR="00976623" w:rsidRPr="00976623" w:rsidRDefault="00976623" w:rsidP="00976623">
      <w:pPr>
        <w:pStyle w:val="a3"/>
        <w:numPr>
          <w:ilvl w:val="0"/>
          <w:numId w:val="12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Аттенюаторы и делители: Иногда </w:t>
      </w:r>
      <w:r w:rsidRPr="00976623">
        <w:rPr>
          <w:rFonts w:ascii="SeroPro-Extralight" w:hAnsi="SeroPro-Extralight" w:cs="Times New Roman"/>
          <w:bCs/>
          <w:sz w:val="24"/>
          <w:szCs w:val="24"/>
          <w:lang w:val="en-US"/>
        </w:rPr>
        <w:t>JFET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 используются в качестве управляемого сопротивления (своеобразного «переменного резистора»).</w:t>
      </w:r>
    </w:p>
    <w:p w14:paraId="38DB7CA2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МОП-транзисторы могут применяться в следующих областях</w:t>
      </w:r>
      <w:r w:rsidRPr="00976623">
        <w:rPr>
          <w:rFonts w:ascii="SeroPro-Extralight" w:hAnsi="SeroPro-Extralight" w:cs="Times New Roman"/>
          <w:bCs/>
          <w:sz w:val="24"/>
          <w:szCs w:val="24"/>
        </w:rPr>
        <w:t>:</w:t>
      </w:r>
    </w:p>
    <w:p w14:paraId="57492C64" w14:textId="77777777" w:rsidR="00976623" w:rsidRPr="00976623" w:rsidRDefault="00976623" w:rsidP="00976623">
      <w:pPr>
        <w:pStyle w:val="a3"/>
        <w:numPr>
          <w:ilvl w:val="0"/>
          <w:numId w:val="13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Коммутация и управление нагрузкой: источники питания, инверторы и драйверы двигателей, благодаря своей высокой эффективности, быстродействию и низкому сопротивлению открытого канала. </w:t>
      </w:r>
    </w:p>
    <w:p w14:paraId="2D38D47E" w14:textId="77777777" w:rsidR="00976623" w:rsidRPr="00976623" w:rsidRDefault="00976623" w:rsidP="00976623">
      <w:pPr>
        <w:pStyle w:val="a3"/>
        <w:numPr>
          <w:ilvl w:val="0"/>
          <w:numId w:val="13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Цифровые логические схемы, которые являются основой современной микроэлектроники. </w:t>
      </w:r>
    </w:p>
    <w:p w14:paraId="783CA948" w14:textId="77777777" w:rsidR="00976623" w:rsidRPr="00976623" w:rsidRDefault="00976623" w:rsidP="00976623">
      <w:pPr>
        <w:pStyle w:val="a3"/>
        <w:numPr>
          <w:ilvl w:val="0"/>
          <w:numId w:val="13"/>
        </w:numPr>
        <w:spacing w:after="0" w:line="23" w:lineRule="atLeast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Аналоговые усилители: МОП транзисторы могут использоваться в аналоговых усилителях и схемах обработки сигналов, обеспечивая высокий входной импеданс и линейность.</w:t>
      </w:r>
    </w:p>
    <w:p w14:paraId="4A37223F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4029A4BA" w14:textId="77777777" w:rsidR="00976623" w:rsidRPr="00976623" w:rsidRDefault="00976623" w:rsidP="00976623">
      <w:pPr>
        <w:pStyle w:val="af"/>
      </w:pPr>
      <w:r w:rsidRPr="00976623">
        <w:t>12 Полевой или биполярный?</w:t>
      </w:r>
    </w:p>
    <w:p w14:paraId="18A1453F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DEA34E9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 xml:space="preserve">Оба типа транзисторов имеют свои особенности и преимущества, которые делают их более подходящими для определенных задач. </w:t>
      </w:r>
    </w:p>
    <w:p w14:paraId="1CFCC33C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Преимущества биполярных транзисторов:</w:t>
      </w:r>
    </w:p>
    <w:p w14:paraId="27DAA08D" w14:textId="77777777" w:rsidR="00976623" w:rsidRPr="00976623" w:rsidRDefault="00976623" w:rsidP="00976623">
      <w:pPr>
        <w:pStyle w:val="a3"/>
        <w:numPr>
          <w:ilvl w:val="0"/>
          <w:numId w:val="14"/>
        </w:numPr>
        <w:spacing w:after="0" w:line="23" w:lineRule="atLeast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Высокая скорость переключения;</w:t>
      </w:r>
    </w:p>
    <w:p w14:paraId="094E0D34" w14:textId="77777777" w:rsidR="00976623" w:rsidRPr="00976623" w:rsidRDefault="00976623" w:rsidP="00976623">
      <w:pPr>
        <w:pStyle w:val="a3"/>
        <w:numPr>
          <w:ilvl w:val="0"/>
          <w:numId w:val="14"/>
        </w:numPr>
        <w:spacing w:after="0" w:line="23" w:lineRule="atLeast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Возможность работы с большими токами;</w:t>
      </w:r>
    </w:p>
    <w:p w14:paraId="125D3E6A" w14:textId="77777777" w:rsidR="00976623" w:rsidRPr="00976623" w:rsidRDefault="00976623" w:rsidP="00976623">
      <w:pPr>
        <w:pStyle w:val="a3"/>
        <w:numPr>
          <w:ilvl w:val="0"/>
          <w:numId w:val="14"/>
        </w:numPr>
        <w:spacing w:after="0" w:line="23" w:lineRule="atLeast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Устойчивость к кратковременным и долговременным перегрузкам.</w:t>
      </w:r>
    </w:p>
    <w:p w14:paraId="1E3016AB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Типичные сферы применения:</w:t>
      </w:r>
    </w:p>
    <w:p w14:paraId="35E24D67" w14:textId="77777777" w:rsidR="00976623" w:rsidRPr="00976623" w:rsidRDefault="00976623" w:rsidP="00976623">
      <w:pPr>
        <w:pStyle w:val="a3"/>
        <w:numPr>
          <w:ilvl w:val="0"/>
          <w:numId w:val="15"/>
        </w:numPr>
        <w:spacing w:after="0" w:line="23" w:lineRule="atLeast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Аналоговые усилители;</w:t>
      </w:r>
    </w:p>
    <w:p w14:paraId="45C0337F" w14:textId="77777777" w:rsidR="00976623" w:rsidRPr="00976623" w:rsidRDefault="00976623" w:rsidP="00976623">
      <w:pPr>
        <w:pStyle w:val="a3"/>
        <w:numPr>
          <w:ilvl w:val="0"/>
          <w:numId w:val="15"/>
        </w:numPr>
        <w:spacing w:after="0" w:line="23" w:lineRule="atLeast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Силовые приложения (источники питания, драйверы двигателей, частотные преобразователи и т.д.);</w:t>
      </w:r>
    </w:p>
    <w:p w14:paraId="7984691F" w14:textId="1EC65960" w:rsidR="00976623" w:rsidRDefault="00976623" w:rsidP="00976623">
      <w:pPr>
        <w:pStyle w:val="a3"/>
        <w:numPr>
          <w:ilvl w:val="0"/>
          <w:numId w:val="15"/>
        </w:numPr>
        <w:spacing w:after="0" w:line="23" w:lineRule="atLeast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Высокочастотные аналоговые схемы.</w:t>
      </w:r>
    </w:p>
    <w:p w14:paraId="3A5F7983" w14:textId="77777777" w:rsidR="00976623" w:rsidRPr="00976623" w:rsidRDefault="00976623" w:rsidP="00976623">
      <w:pPr>
        <w:pStyle w:val="a3"/>
        <w:numPr>
          <w:ilvl w:val="0"/>
          <w:numId w:val="15"/>
        </w:numPr>
        <w:spacing w:after="0" w:line="23" w:lineRule="atLeast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67C1D03B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Преимущества полевых транзисторов:</w:t>
      </w:r>
    </w:p>
    <w:p w14:paraId="115E5EF3" w14:textId="77777777" w:rsidR="00976623" w:rsidRPr="00976623" w:rsidRDefault="00976623" w:rsidP="00976623">
      <w:pPr>
        <w:pStyle w:val="a3"/>
        <w:numPr>
          <w:ilvl w:val="0"/>
          <w:numId w:val="16"/>
        </w:numPr>
        <w:spacing w:after="0" w:line="23" w:lineRule="atLeast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Низкое потребление тока и высокая эффективность;</w:t>
      </w:r>
    </w:p>
    <w:p w14:paraId="6C6D38E3" w14:textId="77777777" w:rsidR="00976623" w:rsidRPr="00976623" w:rsidRDefault="00976623" w:rsidP="00976623">
      <w:pPr>
        <w:pStyle w:val="a3"/>
        <w:numPr>
          <w:ilvl w:val="0"/>
          <w:numId w:val="16"/>
        </w:numPr>
        <w:spacing w:after="0" w:line="23" w:lineRule="atLeast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Простота управления благодаря управлению через напряжение;</w:t>
      </w:r>
    </w:p>
    <w:p w14:paraId="352C478A" w14:textId="77777777" w:rsidR="00976623" w:rsidRPr="00976623" w:rsidRDefault="00976623" w:rsidP="00976623">
      <w:pPr>
        <w:pStyle w:val="a3"/>
        <w:numPr>
          <w:ilvl w:val="0"/>
          <w:numId w:val="16"/>
        </w:numPr>
        <w:spacing w:after="0" w:line="23" w:lineRule="atLeast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Намного большая компактность по сравнению с БТ.</w:t>
      </w:r>
    </w:p>
    <w:p w14:paraId="7EC14256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/>
          <w:bCs/>
          <w:sz w:val="24"/>
          <w:szCs w:val="24"/>
        </w:rPr>
        <w:t>Типичные сферы применения:</w:t>
      </w:r>
    </w:p>
    <w:p w14:paraId="571AC8D7" w14:textId="77777777" w:rsidR="00976623" w:rsidRPr="00976623" w:rsidRDefault="00976623" w:rsidP="00976623">
      <w:pPr>
        <w:pStyle w:val="a3"/>
        <w:numPr>
          <w:ilvl w:val="0"/>
          <w:numId w:val="17"/>
        </w:numPr>
        <w:spacing w:after="0" w:line="23" w:lineRule="atLeast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Цифровые схемы, где требуется быстрое переключение и минимальное энергопотребление;</w:t>
      </w:r>
    </w:p>
    <w:p w14:paraId="3997B3A7" w14:textId="77777777" w:rsidR="00976623" w:rsidRPr="00976623" w:rsidRDefault="00976623" w:rsidP="00976623">
      <w:pPr>
        <w:pStyle w:val="a3"/>
        <w:numPr>
          <w:ilvl w:val="0"/>
          <w:numId w:val="17"/>
        </w:numPr>
        <w:spacing w:after="0" w:line="23" w:lineRule="atLeast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Управление относительно маломощной нагрузкой;</w:t>
      </w:r>
    </w:p>
    <w:p w14:paraId="0BD3D574" w14:textId="77777777" w:rsidR="00976623" w:rsidRPr="00976623" w:rsidRDefault="00976623" w:rsidP="00976623">
      <w:pPr>
        <w:pStyle w:val="a3"/>
        <w:numPr>
          <w:ilvl w:val="0"/>
          <w:numId w:val="17"/>
        </w:numPr>
        <w:spacing w:after="0" w:line="23" w:lineRule="atLeast"/>
        <w:jc w:val="both"/>
        <w:rPr>
          <w:rFonts w:ascii="SeroPro-Extralight" w:hAnsi="SeroPro-Extralight" w:cs="Times New Roman"/>
          <w:bCs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Цифровая микроэлектроника.</w:t>
      </w:r>
    </w:p>
    <w:p w14:paraId="58B07711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bCs/>
          <w:sz w:val="24"/>
          <w:szCs w:val="24"/>
        </w:rPr>
      </w:pPr>
    </w:p>
    <w:p w14:paraId="04D49C4C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B7CD045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976623">
        <w:rPr>
          <w:rFonts w:ascii="SeroPro-Extralight" w:hAnsi="SeroPro-Extralight" w:cs="Times New Roman"/>
          <w:bCs/>
          <w:sz w:val="24"/>
          <w:szCs w:val="24"/>
        </w:rPr>
        <w:t>Спасибо за внимание!</w:t>
      </w:r>
    </w:p>
    <w:p w14:paraId="2E4EDDE7" w14:textId="77777777" w:rsidR="00976623" w:rsidRPr="00976623" w:rsidRDefault="00976623" w:rsidP="00976623">
      <w:pPr>
        <w:spacing w:after="0" w:line="23" w:lineRule="atLeast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AC0DDFC" w14:textId="77777777" w:rsidR="00683D5F" w:rsidRPr="00976623" w:rsidRDefault="00683D5F" w:rsidP="00683D5F">
      <w:pPr>
        <w:spacing w:after="0" w:line="23" w:lineRule="atLeast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sectPr w:rsidR="00683D5F" w:rsidRPr="00976623" w:rsidSect="00646639">
      <w:headerReference w:type="default" r:id="rId24"/>
      <w:footerReference w:type="default" r:id="rId25"/>
      <w:pgSz w:w="11906" w:h="16838"/>
      <w:pgMar w:top="1262" w:right="1133" w:bottom="851" w:left="1701" w:header="283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2E0547" w14:textId="77777777" w:rsidR="00EE6003" w:rsidRDefault="00EE6003" w:rsidP="00081B73">
      <w:pPr>
        <w:spacing w:after="0" w:line="240" w:lineRule="auto"/>
      </w:pPr>
      <w:r>
        <w:separator/>
      </w:r>
    </w:p>
  </w:endnote>
  <w:endnote w:type="continuationSeparator" w:id="0">
    <w:p w14:paraId="08BFF878" w14:textId="77777777" w:rsidR="00EE6003" w:rsidRDefault="00EE6003" w:rsidP="0008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roPro-Bold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Black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roPro-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Extra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69073" w14:textId="77777777" w:rsidR="006205DD" w:rsidRPr="00EF67C3" w:rsidRDefault="006205DD" w:rsidP="00646639">
    <w:pPr>
      <w:pStyle w:val="a8"/>
      <w:rPr>
        <w:rFonts w:ascii="SeroPro-Light" w:hAnsi="SeroPro-Light"/>
        <w:sz w:val="16"/>
        <w:szCs w:val="16"/>
        <w:lang w:val="en-US"/>
      </w:rPr>
    </w:pPr>
  </w:p>
  <w:p w14:paraId="36C07E0B" w14:textId="77777777" w:rsidR="006205DD" w:rsidRDefault="006205DD" w:rsidP="00646639">
    <w:pPr>
      <w:pStyle w:val="a8"/>
      <w:rPr>
        <w:rFonts w:ascii="SeroPro-Light" w:hAnsi="SeroPro-Light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4E6FFE99" wp14:editId="39870D32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19916" cy="0"/>
              <wp:effectExtent l="0" t="0" r="24130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4D9B73A" id="Прямая соединительная линия 13" o:spid="_x0000_s1026" style="position:absolute;z-index:25166592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0" to="113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" strokecolor="#aeaaaa [2414]" strokeweight=".5pt">
              <v:stroke dashstyle="1 1" joinstyle="miter"/>
              <w10:wrap anchorx="page"/>
            </v:line>
          </w:pict>
        </mc:Fallback>
      </mc:AlternateContent>
    </w:r>
  </w:p>
  <w:tbl>
    <w:tblPr>
      <w:tblStyle w:val="aa"/>
      <w:tblW w:w="1105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5528"/>
      <w:gridCol w:w="2835"/>
    </w:tblGrid>
    <w:tr w:rsidR="006205DD" w14:paraId="39B743C7" w14:textId="77777777" w:rsidTr="00646639">
      <w:tc>
        <w:tcPr>
          <w:tcW w:w="2694" w:type="dxa"/>
          <w:vAlign w:val="center"/>
        </w:tcPr>
        <w:p w14:paraId="11B045EA" w14:textId="04961167" w:rsidR="006205DD" w:rsidRPr="00602D1B" w:rsidRDefault="006205DD" w:rsidP="00602D1B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Москва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, 20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2</w:t>
          </w:r>
          <w:r w:rsidR="003C6F3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4</w:t>
          </w:r>
        </w:p>
      </w:tc>
      <w:tc>
        <w:tcPr>
          <w:tcW w:w="5528" w:type="dxa"/>
          <w:vAlign w:val="center"/>
        </w:tcPr>
        <w:p w14:paraId="13BAC9CA" w14:textId="461D440D" w:rsidR="006205DD" w:rsidRPr="00D45DBD" w:rsidRDefault="006205DD" w:rsidP="00D12F14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D45DBD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Произведено ФГАОУ ВО НИЯУ МИФИ. Все права защищены. Любое использование данной работы подлежит получению лицензии от ФГАОУ ВО НИЯУ МИФИ.</w:t>
          </w:r>
        </w:p>
      </w:tc>
      <w:tc>
        <w:tcPr>
          <w:tcW w:w="2835" w:type="dxa"/>
          <w:vAlign w:val="center"/>
        </w:tcPr>
        <w:p w14:paraId="7FDC18FB" w14:textId="1DAB8DE4" w:rsidR="006205DD" w:rsidRPr="00646639" w:rsidRDefault="006205DD" w:rsidP="00E77341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Страница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 xml:space="preserve"> 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begin"/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instrText>PAGE   \* MERGEFORMAT</w:instrTex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separate"/>
          </w:r>
          <w:r w:rsidR="007B57E7">
            <w:rPr>
              <w:rFonts w:ascii="SeroPro-Light" w:hAnsi="SeroPro-Light"/>
              <w:noProof/>
              <w:color w:val="AEAAAA" w:themeColor="background2" w:themeShade="BF"/>
              <w:sz w:val="20"/>
              <w:szCs w:val="20"/>
              <w:lang w:val="en-US"/>
            </w:rPr>
            <w:t>14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end"/>
          </w:r>
        </w:p>
      </w:tc>
    </w:tr>
  </w:tbl>
  <w:p w14:paraId="46B00707" w14:textId="77777777" w:rsidR="006205DD" w:rsidRPr="005458E6" w:rsidRDefault="006205DD" w:rsidP="00300392">
    <w:pPr>
      <w:pStyle w:val="a8"/>
      <w:rPr>
        <w:rFonts w:ascii="SeroPro-Light" w:hAnsi="SeroPro-Light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DE2E74" w14:textId="77777777" w:rsidR="00EE6003" w:rsidRDefault="00EE6003" w:rsidP="00081B73">
      <w:pPr>
        <w:spacing w:after="0" w:line="240" w:lineRule="auto"/>
      </w:pPr>
      <w:r>
        <w:separator/>
      </w:r>
    </w:p>
  </w:footnote>
  <w:footnote w:type="continuationSeparator" w:id="0">
    <w:p w14:paraId="5D927E54" w14:textId="77777777" w:rsidR="00EE6003" w:rsidRDefault="00EE6003" w:rsidP="00081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a"/>
      <w:tblW w:w="1105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9"/>
      <w:gridCol w:w="5528"/>
      <w:gridCol w:w="2825"/>
    </w:tblGrid>
    <w:tr w:rsidR="006205DD" w:rsidRPr="00C845A1" w14:paraId="550F2548" w14:textId="77777777" w:rsidTr="00646639">
      <w:tc>
        <w:tcPr>
          <w:tcW w:w="2699" w:type="dxa"/>
          <w:vAlign w:val="center"/>
        </w:tcPr>
        <w:p w14:paraId="2812FF70" w14:textId="4DDFA587" w:rsidR="006205DD" w:rsidRPr="00C845A1" w:rsidRDefault="006205DD" w:rsidP="00765B6E">
          <w:pPr>
            <w:pStyle w:val="a6"/>
            <w:rPr>
              <w:color w:val="595959" w:themeColor="text1" w:themeTint="A6"/>
            </w:rPr>
          </w:pPr>
          <w:r>
            <w:rPr>
              <w:noProof/>
              <w:lang w:eastAsia="ru-RU"/>
            </w:rPr>
            <w:drawing>
              <wp:inline distT="0" distB="0" distL="0" distR="0" wp14:anchorId="40B60370" wp14:editId="39FDB348">
                <wp:extent cx="869196" cy="866775"/>
                <wp:effectExtent l="0" t="0" r="762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267" cy="87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Align w:val="center"/>
        </w:tcPr>
        <w:p w14:paraId="51B6D11E" w14:textId="6D813A45" w:rsidR="003C6F35" w:rsidRPr="00647739" w:rsidRDefault="006205DD" w:rsidP="003C6F35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Курс</w:t>
          </w:r>
          <w:r w:rsidRPr="0064773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Pr="00602D1B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Основы </w:t>
          </w:r>
          <w:r w:rsidR="003C6F3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электроники</w:t>
          </w:r>
        </w:p>
        <w:p w14:paraId="1424B702" w14:textId="0B237B24" w:rsidR="006205DD" w:rsidRPr="00647739" w:rsidRDefault="006205DD" w:rsidP="00647739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Модуль</w:t>
          </w:r>
          <w:r w:rsidR="00C26F3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6</w:t>
          </w:r>
          <w:r w:rsidRPr="00602D1B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="00C26F39" w:rsidRPr="00C26F3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Основы полевых транзисторов</w:t>
          </w:r>
        </w:p>
      </w:tc>
      <w:tc>
        <w:tcPr>
          <w:tcW w:w="2825" w:type="dxa"/>
          <w:vAlign w:val="center"/>
        </w:tcPr>
        <w:p w14:paraId="5F8D9161" w14:textId="77777777" w:rsidR="006205DD" w:rsidRPr="00646639" w:rsidRDefault="006205DD" w:rsidP="0030039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_________________</w:t>
          </w:r>
        </w:p>
      </w:tc>
    </w:tr>
  </w:tbl>
  <w:p w14:paraId="41161C57" w14:textId="77777777" w:rsidR="006205DD" w:rsidRDefault="006205DD" w:rsidP="00646639">
    <w:pPr>
      <w:pStyle w:val="a6"/>
      <w:rPr>
        <w:color w:val="595959" w:themeColor="text1" w:themeTint="A6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354AA5" wp14:editId="087D6A9F">
              <wp:simplePos x="0" y="0"/>
              <wp:positionH relativeFrom="page">
                <wp:align>right</wp:align>
              </wp:positionH>
              <wp:positionV relativeFrom="paragraph">
                <wp:posOffset>166562</wp:posOffset>
              </wp:positionV>
              <wp:extent cx="7519916" cy="0"/>
              <wp:effectExtent l="0" t="0" r="24130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20B4BA" id="Прямая соединительная линия 1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13.1pt" to="113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" strokecolor="#aeaaaa [2414]" strokeweight=".5pt">
              <v:stroke dashstyle="1 1" joinstyle="miter"/>
              <w10:wrap anchorx="page"/>
            </v:line>
          </w:pict>
        </mc:Fallback>
      </mc:AlternateContent>
    </w:r>
  </w:p>
  <w:p w14:paraId="0849FFA3" w14:textId="77777777" w:rsidR="006205DD" w:rsidRPr="00C845A1" w:rsidRDefault="006205DD" w:rsidP="00646639">
    <w:pPr>
      <w:pStyle w:val="a6"/>
      <w:rPr>
        <w:color w:val="595959" w:themeColor="text1" w:themeTint="A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50B68"/>
    <w:multiLevelType w:val="hybridMultilevel"/>
    <w:tmpl w:val="AF6C794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6E77CD6"/>
    <w:multiLevelType w:val="hybridMultilevel"/>
    <w:tmpl w:val="CD28F5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702198A"/>
    <w:multiLevelType w:val="hybridMultilevel"/>
    <w:tmpl w:val="DD44152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81C2448"/>
    <w:multiLevelType w:val="hybridMultilevel"/>
    <w:tmpl w:val="1626F2F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22914B5C"/>
    <w:multiLevelType w:val="hybridMultilevel"/>
    <w:tmpl w:val="0CBAA55C"/>
    <w:lvl w:ilvl="0" w:tplc="BFE2B9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08273A4"/>
    <w:multiLevelType w:val="hybridMultilevel"/>
    <w:tmpl w:val="31A25B0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4D8479D3"/>
    <w:multiLevelType w:val="hybridMultilevel"/>
    <w:tmpl w:val="BA2832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EB6B37"/>
    <w:multiLevelType w:val="hybridMultilevel"/>
    <w:tmpl w:val="C2D63E8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1B96B38"/>
    <w:multiLevelType w:val="hybridMultilevel"/>
    <w:tmpl w:val="443C41F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20E3BAF"/>
    <w:multiLevelType w:val="hybridMultilevel"/>
    <w:tmpl w:val="D784714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2C336DE"/>
    <w:multiLevelType w:val="hybridMultilevel"/>
    <w:tmpl w:val="3BCC8F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4E93EAA"/>
    <w:multiLevelType w:val="hybridMultilevel"/>
    <w:tmpl w:val="7E76E2C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51825D6"/>
    <w:multiLevelType w:val="hybridMultilevel"/>
    <w:tmpl w:val="6A76B5E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671D21F2"/>
    <w:multiLevelType w:val="hybridMultilevel"/>
    <w:tmpl w:val="FD3A42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B0D1239"/>
    <w:multiLevelType w:val="hybridMultilevel"/>
    <w:tmpl w:val="A54E3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5E51B5"/>
    <w:multiLevelType w:val="multilevel"/>
    <w:tmpl w:val="91C0D5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 w15:restartNumberingAfterBreak="0">
    <w:nsid w:val="76252879"/>
    <w:multiLevelType w:val="hybridMultilevel"/>
    <w:tmpl w:val="CBB0C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7"/>
  </w:num>
  <w:num w:numId="4">
    <w:abstractNumId w:val="1"/>
  </w:num>
  <w:num w:numId="5">
    <w:abstractNumId w:val="13"/>
  </w:num>
  <w:num w:numId="6">
    <w:abstractNumId w:val="10"/>
  </w:num>
  <w:num w:numId="7">
    <w:abstractNumId w:val="4"/>
  </w:num>
  <w:num w:numId="8">
    <w:abstractNumId w:val="14"/>
  </w:num>
  <w:num w:numId="9">
    <w:abstractNumId w:val="16"/>
  </w:num>
  <w:num w:numId="10">
    <w:abstractNumId w:val="8"/>
  </w:num>
  <w:num w:numId="11">
    <w:abstractNumId w:val="9"/>
  </w:num>
  <w:num w:numId="12">
    <w:abstractNumId w:val="11"/>
  </w:num>
  <w:num w:numId="13">
    <w:abstractNumId w:val="12"/>
  </w:num>
  <w:num w:numId="14">
    <w:abstractNumId w:val="2"/>
  </w:num>
  <w:num w:numId="15">
    <w:abstractNumId w:val="0"/>
  </w:num>
  <w:num w:numId="16">
    <w:abstractNumId w:val="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EA8"/>
    <w:rsid w:val="0001639A"/>
    <w:rsid w:val="00017324"/>
    <w:rsid w:val="00032905"/>
    <w:rsid w:val="00032FEC"/>
    <w:rsid w:val="00067311"/>
    <w:rsid w:val="00071D31"/>
    <w:rsid w:val="0007364D"/>
    <w:rsid w:val="00074323"/>
    <w:rsid w:val="00076A2C"/>
    <w:rsid w:val="00081B73"/>
    <w:rsid w:val="00097C06"/>
    <w:rsid w:val="000B2033"/>
    <w:rsid w:val="000D3972"/>
    <w:rsid w:val="0010302A"/>
    <w:rsid w:val="001131FC"/>
    <w:rsid w:val="00145D19"/>
    <w:rsid w:val="001779D3"/>
    <w:rsid w:val="001A392C"/>
    <w:rsid w:val="001B1A28"/>
    <w:rsid w:val="0020728B"/>
    <w:rsid w:val="00225474"/>
    <w:rsid w:val="00274663"/>
    <w:rsid w:val="00284B4F"/>
    <w:rsid w:val="002A091F"/>
    <w:rsid w:val="002C617F"/>
    <w:rsid w:val="002D1013"/>
    <w:rsid w:val="00300392"/>
    <w:rsid w:val="0032171A"/>
    <w:rsid w:val="00321D33"/>
    <w:rsid w:val="00324D37"/>
    <w:rsid w:val="003B1253"/>
    <w:rsid w:val="003C23B4"/>
    <w:rsid w:val="003C6F35"/>
    <w:rsid w:val="003E27CA"/>
    <w:rsid w:val="003F6F05"/>
    <w:rsid w:val="0040072C"/>
    <w:rsid w:val="00426633"/>
    <w:rsid w:val="00442D2B"/>
    <w:rsid w:val="00500077"/>
    <w:rsid w:val="005138AB"/>
    <w:rsid w:val="00522E20"/>
    <w:rsid w:val="00531551"/>
    <w:rsid w:val="005458E6"/>
    <w:rsid w:val="00562903"/>
    <w:rsid w:val="0057185D"/>
    <w:rsid w:val="005D3AA0"/>
    <w:rsid w:val="00602D1B"/>
    <w:rsid w:val="00607995"/>
    <w:rsid w:val="006205DD"/>
    <w:rsid w:val="00646639"/>
    <w:rsid w:val="00647739"/>
    <w:rsid w:val="00672F7C"/>
    <w:rsid w:val="00683D5F"/>
    <w:rsid w:val="006A693C"/>
    <w:rsid w:val="006B554E"/>
    <w:rsid w:val="00762E42"/>
    <w:rsid w:val="00765B6E"/>
    <w:rsid w:val="0078419F"/>
    <w:rsid w:val="00786BD8"/>
    <w:rsid w:val="00791E99"/>
    <w:rsid w:val="007A7C7C"/>
    <w:rsid w:val="007B5315"/>
    <w:rsid w:val="007B54DE"/>
    <w:rsid w:val="007B57E7"/>
    <w:rsid w:val="007C37E6"/>
    <w:rsid w:val="007C7DE1"/>
    <w:rsid w:val="007F7EA8"/>
    <w:rsid w:val="00894426"/>
    <w:rsid w:val="008A5D84"/>
    <w:rsid w:val="008C62E2"/>
    <w:rsid w:val="009045EA"/>
    <w:rsid w:val="00907FE0"/>
    <w:rsid w:val="00910C0F"/>
    <w:rsid w:val="00917C7C"/>
    <w:rsid w:val="009445FA"/>
    <w:rsid w:val="00953BF1"/>
    <w:rsid w:val="009576F5"/>
    <w:rsid w:val="00961847"/>
    <w:rsid w:val="00964EE4"/>
    <w:rsid w:val="00974C94"/>
    <w:rsid w:val="00976623"/>
    <w:rsid w:val="0099590E"/>
    <w:rsid w:val="009C1198"/>
    <w:rsid w:val="009C3627"/>
    <w:rsid w:val="009D74DA"/>
    <w:rsid w:val="009F3F34"/>
    <w:rsid w:val="00A00A96"/>
    <w:rsid w:val="00A20E73"/>
    <w:rsid w:val="00A4646A"/>
    <w:rsid w:val="00A528C1"/>
    <w:rsid w:val="00A54FEB"/>
    <w:rsid w:val="00A60695"/>
    <w:rsid w:val="00A954F2"/>
    <w:rsid w:val="00AB3F56"/>
    <w:rsid w:val="00AC5350"/>
    <w:rsid w:val="00B5454E"/>
    <w:rsid w:val="00B62DE2"/>
    <w:rsid w:val="00B73A72"/>
    <w:rsid w:val="00C145A1"/>
    <w:rsid w:val="00C26F39"/>
    <w:rsid w:val="00C32909"/>
    <w:rsid w:val="00C521C7"/>
    <w:rsid w:val="00C773DD"/>
    <w:rsid w:val="00C845A1"/>
    <w:rsid w:val="00C920E8"/>
    <w:rsid w:val="00CA21D8"/>
    <w:rsid w:val="00CA2D4C"/>
    <w:rsid w:val="00CB6779"/>
    <w:rsid w:val="00CE1088"/>
    <w:rsid w:val="00D12F14"/>
    <w:rsid w:val="00D2531B"/>
    <w:rsid w:val="00D32486"/>
    <w:rsid w:val="00D45DBD"/>
    <w:rsid w:val="00D546C6"/>
    <w:rsid w:val="00D62079"/>
    <w:rsid w:val="00D6336B"/>
    <w:rsid w:val="00D74515"/>
    <w:rsid w:val="00DA21E5"/>
    <w:rsid w:val="00DA4ED5"/>
    <w:rsid w:val="00DB5404"/>
    <w:rsid w:val="00DC2658"/>
    <w:rsid w:val="00DE2144"/>
    <w:rsid w:val="00DE667E"/>
    <w:rsid w:val="00E04997"/>
    <w:rsid w:val="00E100B9"/>
    <w:rsid w:val="00E23619"/>
    <w:rsid w:val="00E42D4C"/>
    <w:rsid w:val="00E44F0D"/>
    <w:rsid w:val="00E77341"/>
    <w:rsid w:val="00EC5F5A"/>
    <w:rsid w:val="00EE3A08"/>
    <w:rsid w:val="00EE6003"/>
    <w:rsid w:val="00EF67C3"/>
    <w:rsid w:val="00EF7B60"/>
    <w:rsid w:val="00F912A6"/>
    <w:rsid w:val="00FB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B5F300D"/>
  <w15:docId w15:val="{D1E15D9D-FD02-4E41-99FB-C433A5E5C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3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c">
    <w:name w:val="Знак Знак"/>
    <w:basedOn w:val="a"/>
    <w:rsid w:val="00CE1088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d">
    <w:name w:val="Strong"/>
    <w:basedOn w:val="a0"/>
    <w:qFormat/>
    <w:rsid w:val="009C3627"/>
    <w:rPr>
      <w:b/>
      <w:bCs/>
    </w:rPr>
  </w:style>
  <w:style w:type="character" w:styleId="ae">
    <w:name w:val="Hyperlink"/>
    <w:basedOn w:val="a0"/>
    <w:rsid w:val="009C3627"/>
    <w:rPr>
      <w:color w:val="0000FF"/>
      <w:u w:val="single"/>
    </w:rPr>
  </w:style>
  <w:style w:type="paragraph" w:customStyle="1" w:styleId="af">
    <w:name w:val="МИФИ шаблон"/>
    <w:basedOn w:val="a"/>
    <w:link w:val="af0"/>
    <w:qFormat/>
    <w:rsid w:val="00976623"/>
    <w:pPr>
      <w:spacing w:after="0" w:line="23" w:lineRule="atLeast"/>
      <w:ind w:firstLine="709"/>
      <w:jc w:val="both"/>
    </w:pPr>
    <w:rPr>
      <w:rFonts w:ascii="SeroPro-Bold" w:hAnsi="SeroPro-Bold" w:cs="Times New Roman"/>
      <w:b/>
      <w:bCs/>
      <w:sz w:val="28"/>
      <w:szCs w:val="28"/>
    </w:rPr>
  </w:style>
  <w:style w:type="character" w:customStyle="1" w:styleId="af0">
    <w:name w:val="МИФИ шаблон Знак"/>
    <w:basedOn w:val="a0"/>
    <w:link w:val="af"/>
    <w:rsid w:val="00976623"/>
    <w:rPr>
      <w:rFonts w:ascii="SeroPro-Bold" w:hAnsi="SeroPro-Bold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18270-4707-4531-B08B-44B64AA61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14</Pages>
  <Words>2367</Words>
  <Characters>13492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sti</Company>
  <LinksUpToDate>false</LinksUpToDate>
  <CharactersWithSpaces>15828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zhenay2002 Kulikov</dc:creator>
  <cp:lastModifiedBy>Notebook MSI 2</cp:lastModifiedBy>
  <cp:revision>17</cp:revision>
  <cp:lastPrinted>2019-12-17T12:43:00Z</cp:lastPrinted>
  <dcterms:created xsi:type="dcterms:W3CDTF">2022-02-07T10:48:00Z</dcterms:created>
  <dcterms:modified xsi:type="dcterms:W3CDTF">2024-12-03T21:33:00Z</dcterms:modified>
</cp:coreProperties>
</file>