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246EF" w14:textId="77777777" w:rsidR="00EC5F5A" w:rsidRDefault="00EC5F5A" w:rsidP="00300392">
      <w:pPr>
        <w:spacing w:after="0" w:line="264" w:lineRule="auto"/>
        <w:jc w:val="both"/>
        <w:rPr>
          <w:rFonts w:ascii="Times New Roman" w:hAnsi="Times New Roman" w:cs="Times New Roman"/>
          <w:sz w:val="28"/>
          <w:szCs w:val="28"/>
        </w:rPr>
      </w:pPr>
    </w:p>
    <w:p w14:paraId="6DE80B66" w14:textId="77777777" w:rsidR="00EC5F5A" w:rsidRDefault="00EC5F5A" w:rsidP="00EC5F5A">
      <w:pPr>
        <w:spacing w:after="0" w:line="264" w:lineRule="auto"/>
        <w:ind w:firstLine="709"/>
        <w:jc w:val="both"/>
        <w:rPr>
          <w:rFonts w:ascii="Times New Roman" w:hAnsi="Times New Roman" w:cs="Times New Roman"/>
          <w:sz w:val="28"/>
          <w:szCs w:val="28"/>
        </w:rPr>
      </w:pPr>
    </w:p>
    <w:p w14:paraId="7A0A3A51" w14:textId="77777777" w:rsidR="00E77341" w:rsidRDefault="00E77341" w:rsidP="00EC5F5A">
      <w:pPr>
        <w:spacing w:after="0" w:line="264" w:lineRule="auto"/>
        <w:ind w:firstLine="709"/>
        <w:jc w:val="both"/>
        <w:rPr>
          <w:rFonts w:ascii="Times New Roman" w:hAnsi="Times New Roman" w:cs="Times New Roman"/>
          <w:sz w:val="28"/>
          <w:szCs w:val="28"/>
        </w:rPr>
      </w:pPr>
    </w:p>
    <w:p w14:paraId="756C35C6" w14:textId="77777777" w:rsidR="00EC5F5A" w:rsidRDefault="00EC5F5A" w:rsidP="00EC5F5A">
      <w:pPr>
        <w:spacing w:after="0" w:line="264" w:lineRule="auto"/>
        <w:ind w:firstLine="709"/>
        <w:jc w:val="both"/>
        <w:rPr>
          <w:rFonts w:ascii="Times New Roman" w:hAnsi="Times New Roman" w:cs="Times New Roman"/>
          <w:sz w:val="28"/>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95"/>
      </w:tblGrid>
      <w:tr w:rsidR="00EC5F5A" w:rsidRPr="00647739" w14:paraId="5FC4F9E9" w14:textId="77777777" w:rsidTr="00647739">
        <w:trPr>
          <w:trHeight w:val="95"/>
        </w:trPr>
        <w:tc>
          <w:tcPr>
            <w:tcW w:w="2093" w:type="dxa"/>
            <w:hideMark/>
          </w:tcPr>
          <w:p w14:paraId="5357F2FA" w14:textId="77777777" w:rsidR="00EC5F5A" w:rsidRPr="00300392" w:rsidRDefault="00647739" w:rsidP="00DE2144">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Курс</w:t>
            </w:r>
            <w:r w:rsidR="00EC5F5A" w:rsidRPr="00300392">
              <w:rPr>
                <w:rFonts w:ascii="SeroPro-Black" w:hAnsi="SeroPro-Black" w:cs="Times New Roman"/>
                <w:color w:val="C00000"/>
                <w:sz w:val="36"/>
                <w:szCs w:val="28"/>
              </w:rPr>
              <w:t xml:space="preserve">:           </w:t>
            </w:r>
          </w:p>
        </w:tc>
        <w:tc>
          <w:tcPr>
            <w:tcW w:w="7395" w:type="dxa"/>
            <w:hideMark/>
          </w:tcPr>
          <w:p w14:paraId="70113902" w14:textId="3FE2B78E" w:rsidR="00EC5F5A" w:rsidRPr="00647739" w:rsidRDefault="00602D1B" w:rsidP="0007364D">
            <w:pPr>
              <w:spacing w:line="264" w:lineRule="auto"/>
              <w:contextualSpacing/>
              <w:rPr>
                <w:rFonts w:ascii="SeroPro-Black" w:hAnsi="SeroPro-Black" w:cs="Times New Roman"/>
                <w:color w:val="1F3864" w:themeColor="accent5" w:themeShade="80"/>
                <w:sz w:val="36"/>
                <w:szCs w:val="28"/>
              </w:rPr>
            </w:pPr>
            <w:r w:rsidRPr="00602D1B">
              <w:rPr>
                <w:rFonts w:ascii="SeroPro-Black" w:hAnsi="SeroPro-Black" w:cs="Times New Roman"/>
                <w:color w:val="1F3864" w:themeColor="accent5" w:themeShade="80"/>
                <w:sz w:val="36"/>
                <w:szCs w:val="28"/>
              </w:rPr>
              <w:t xml:space="preserve">Основы </w:t>
            </w:r>
            <w:r w:rsidR="00683D5F">
              <w:rPr>
                <w:rFonts w:ascii="SeroPro-Black" w:hAnsi="SeroPro-Black" w:cs="Times New Roman"/>
                <w:color w:val="1F3864" w:themeColor="accent5" w:themeShade="80"/>
                <w:sz w:val="36"/>
                <w:szCs w:val="28"/>
              </w:rPr>
              <w:t>электроники</w:t>
            </w:r>
          </w:p>
        </w:tc>
      </w:tr>
      <w:tr w:rsidR="00EC5F5A" w14:paraId="7CCCAF8D" w14:textId="77777777" w:rsidTr="00647739">
        <w:trPr>
          <w:trHeight w:val="95"/>
        </w:trPr>
        <w:tc>
          <w:tcPr>
            <w:tcW w:w="2093" w:type="dxa"/>
            <w:hideMark/>
          </w:tcPr>
          <w:p w14:paraId="22B446F9" w14:textId="6455010D" w:rsidR="00EC5F5A" w:rsidRPr="00300392" w:rsidRDefault="00D45DBD" w:rsidP="00DE2144">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Модуль</w:t>
            </w:r>
            <w:r w:rsidR="0010302A" w:rsidRPr="00DE2144">
              <w:rPr>
                <w:rFonts w:ascii="SeroPro-Black" w:hAnsi="SeroPro-Black" w:cs="Times New Roman"/>
                <w:color w:val="C00000"/>
                <w:sz w:val="36"/>
                <w:szCs w:val="28"/>
                <w:lang w:val="en-US"/>
              </w:rPr>
              <w:t xml:space="preserve"> </w:t>
            </w:r>
            <w:r w:rsidR="00FD7E25">
              <w:rPr>
                <w:rFonts w:ascii="SeroPro-Black" w:hAnsi="SeroPro-Black" w:cs="Times New Roman"/>
                <w:color w:val="C00000"/>
                <w:sz w:val="36"/>
                <w:szCs w:val="28"/>
              </w:rPr>
              <w:t>8</w:t>
            </w:r>
            <w:r w:rsidR="00EC5F5A" w:rsidRPr="00DE2144">
              <w:rPr>
                <w:rFonts w:ascii="SeroPro-Black" w:hAnsi="SeroPro-Black" w:cs="Times New Roman"/>
                <w:color w:val="C00000"/>
                <w:sz w:val="36"/>
                <w:szCs w:val="28"/>
                <w:lang w:val="en-US"/>
              </w:rPr>
              <w:t>:</w:t>
            </w:r>
            <w:r w:rsidR="00EC5F5A" w:rsidRPr="00300392">
              <w:rPr>
                <w:rFonts w:ascii="SeroPro-Black" w:hAnsi="SeroPro-Black" w:cs="Times New Roman"/>
                <w:color w:val="C00000"/>
                <w:sz w:val="36"/>
                <w:szCs w:val="28"/>
              </w:rPr>
              <w:t xml:space="preserve">    </w:t>
            </w:r>
          </w:p>
        </w:tc>
        <w:tc>
          <w:tcPr>
            <w:tcW w:w="7395" w:type="dxa"/>
            <w:hideMark/>
          </w:tcPr>
          <w:p w14:paraId="79138470" w14:textId="0E25FEBA" w:rsidR="00EC5F5A" w:rsidRPr="00647739" w:rsidRDefault="00FD7E25" w:rsidP="009D74DA">
            <w:pPr>
              <w:contextualSpacing/>
              <w:rPr>
                <w:rFonts w:ascii="SeroPro-Black" w:hAnsi="SeroPro-Black" w:cs="Times New Roman"/>
                <w:color w:val="1F3864" w:themeColor="accent5" w:themeShade="80"/>
                <w:sz w:val="36"/>
                <w:szCs w:val="28"/>
              </w:rPr>
            </w:pPr>
            <w:r w:rsidRPr="00FD7E25">
              <w:rPr>
                <w:rFonts w:ascii="SeroPro-Black" w:hAnsi="SeroPro-Black" w:cs="Times New Roman"/>
                <w:color w:val="1F3864" w:themeColor="accent5" w:themeShade="80"/>
                <w:sz w:val="36"/>
                <w:szCs w:val="28"/>
              </w:rPr>
              <w:t>Цифровые интегральные схемы малой степени интеграции</w:t>
            </w:r>
          </w:p>
        </w:tc>
      </w:tr>
    </w:tbl>
    <w:p w14:paraId="53779F98" w14:textId="77777777" w:rsidR="00EC5F5A" w:rsidRDefault="00EC5F5A" w:rsidP="00DE2144">
      <w:pPr>
        <w:spacing w:after="0" w:line="264" w:lineRule="auto"/>
        <w:ind w:firstLine="709"/>
        <w:contextualSpacing/>
        <w:jc w:val="both"/>
        <w:rPr>
          <w:rFonts w:asciiTheme="majorHAnsi" w:hAnsiTheme="majorHAnsi" w:cstheme="majorHAnsi"/>
          <w:color w:val="2F5496" w:themeColor="accent5" w:themeShade="BF"/>
          <w:sz w:val="24"/>
          <w:szCs w:val="28"/>
        </w:rPr>
      </w:pPr>
    </w:p>
    <w:p w14:paraId="2F326F4C" w14:textId="77777777" w:rsidR="00646639" w:rsidRPr="00E77341" w:rsidRDefault="00646639" w:rsidP="00DE2144">
      <w:pPr>
        <w:spacing w:after="0" w:line="264" w:lineRule="auto"/>
        <w:ind w:firstLine="709"/>
        <w:contextualSpacing/>
        <w:jc w:val="both"/>
        <w:rPr>
          <w:rFonts w:asciiTheme="majorHAnsi" w:hAnsiTheme="majorHAnsi" w:cstheme="majorHAnsi"/>
          <w:color w:val="2F5496" w:themeColor="accent5" w:themeShade="BF"/>
          <w:sz w:val="24"/>
          <w:szCs w:val="28"/>
        </w:rPr>
      </w:pPr>
    </w:p>
    <w:p w14:paraId="3CE491B9" w14:textId="77777777" w:rsidR="00EC5F5A" w:rsidRPr="00E77341" w:rsidRDefault="00EC5F5A" w:rsidP="00DE2144">
      <w:pPr>
        <w:spacing w:after="0" w:line="264" w:lineRule="auto"/>
        <w:ind w:firstLine="709"/>
        <w:contextualSpacing/>
        <w:jc w:val="both"/>
        <w:rPr>
          <w:rFonts w:asciiTheme="majorHAnsi" w:hAnsiTheme="majorHAnsi" w:cstheme="majorHAnsi"/>
          <w:color w:val="2F5496" w:themeColor="accent5" w:themeShade="BF"/>
          <w:sz w:val="24"/>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594"/>
      </w:tblGrid>
      <w:tr w:rsidR="0010302A" w:rsidRPr="0007364D" w14:paraId="4258394B" w14:textId="77777777" w:rsidTr="00D32486">
        <w:tc>
          <w:tcPr>
            <w:tcW w:w="1978" w:type="dxa"/>
            <w:vAlign w:val="center"/>
          </w:tcPr>
          <w:p w14:paraId="27B73B41" w14:textId="210D732D" w:rsidR="00C845A1"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Автор</w:t>
            </w:r>
            <w:r w:rsidR="00683D5F">
              <w:rPr>
                <w:rFonts w:asciiTheme="majorHAnsi" w:hAnsiTheme="majorHAnsi" w:cstheme="majorHAnsi"/>
                <w:color w:val="1F3864" w:themeColor="accent5" w:themeShade="80"/>
                <w:sz w:val="24"/>
                <w:szCs w:val="28"/>
              </w:rPr>
              <w:t>ы</w:t>
            </w:r>
          </w:p>
        </w:tc>
        <w:tc>
          <w:tcPr>
            <w:tcW w:w="7594" w:type="dxa"/>
            <w:vAlign w:val="center"/>
          </w:tcPr>
          <w:p w14:paraId="565A5DB7" w14:textId="63CA286B" w:rsidR="00076A2C" w:rsidRDefault="00076A2C" w:rsidP="00602D1B">
            <w:pPr>
              <w:spacing w:line="264" w:lineRule="auto"/>
              <w:contextualSpacing/>
              <w:rPr>
                <w:rFonts w:asciiTheme="majorHAnsi" w:hAnsiTheme="majorHAnsi" w:cstheme="majorHAnsi"/>
                <w:sz w:val="24"/>
                <w:szCs w:val="28"/>
              </w:rPr>
            </w:pPr>
            <w:r>
              <w:rPr>
                <w:rFonts w:asciiTheme="majorHAnsi" w:hAnsiTheme="majorHAnsi" w:cstheme="majorHAnsi"/>
                <w:sz w:val="24"/>
                <w:szCs w:val="28"/>
              </w:rPr>
              <w:t>Сапунов Арсений Русланович</w:t>
            </w:r>
          </w:p>
          <w:p w14:paraId="3B68E64F" w14:textId="30A573DB" w:rsidR="00500077" w:rsidRPr="00683D5F" w:rsidRDefault="00CA21D8" w:rsidP="00602D1B">
            <w:pPr>
              <w:spacing w:line="264" w:lineRule="auto"/>
              <w:contextualSpacing/>
              <w:rPr>
                <w:rFonts w:asciiTheme="majorHAnsi" w:hAnsiTheme="majorHAnsi" w:cstheme="majorHAnsi"/>
                <w:sz w:val="24"/>
                <w:szCs w:val="28"/>
              </w:rPr>
            </w:pPr>
            <w:r>
              <w:rPr>
                <w:rFonts w:asciiTheme="majorHAnsi" w:hAnsiTheme="majorHAnsi" w:cstheme="majorHAnsi"/>
                <w:sz w:val="24"/>
                <w:szCs w:val="28"/>
              </w:rPr>
              <w:t>Иванов Константин Александрович, к.т.н.</w:t>
            </w:r>
          </w:p>
        </w:tc>
      </w:tr>
      <w:tr w:rsidR="0010302A" w:rsidRPr="0007364D" w14:paraId="2FA2561A" w14:textId="77777777" w:rsidTr="00D32486">
        <w:tc>
          <w:tcPr>
            <w:tcW w:w="1978" w:type="dxa"/>
            <w:vAlign w:val="center"/>
          </w:tcPr>
          <w:p w14:paraId="4D9ACEDB" w14:textId="77777777" w:rsidR="0010302A" w:rsidRPr="00647739" w:rsidRDefault="0010302A" w:rsidP="00DE2144">
            <w:pPr>
              <w:spacing w:line="264" w:lineRule="auto"/>
              <w:contextualSpacing/>
              <w:jc w:val="right"/>
              <w:rPr>
                <w:rFonts w:asciiTheme="majorHAnsi" w:hAnsiTheme="majorHAnsi" w:cstheme="majorHAnsi"/>
                <w:color w:val="1F3864" w:themeColor="accent5" w:themeShade="80"/>
                <w:sz w:val="16"/>
                <w:szCs w:val="28"/>
              </w:rPr>
            </w:pPr>
          </w:p>
        </w:tc>
        <w:tc>
          <w:tcPr>
            <w:tcW w:w="7594" w:type="dxa"/>
            <w:vAlign w:val="center"/>
          </w:tcPr>
          <w:p w14:paraId="46FE94E1" w14:textId="77777777" w:rsidR="0010302A" w:rsidRPr="00647739" w:rsidRDefault="0010302A" w:rsidP="00DE2144">
            <w:pPr>
              <w:spacing w:line="264" w:lineRule="auto"/>
              <w:contextualSpacing/>
              <w:rPr>
                <w:rFonts w:asciiTheme="majorHAnsi" w:hAnsiTheme="majorHAnsi" w:cstheme="majorHAnsi"/>
                <w:sz w:val="16"/>
                <w:szCs w:val="28"/>
              </w:rPr>
            </w:pPr>
          </w:p>
        </w:tc>
      </w:tr>
      <w:tr w:rsidR="0010302A" w:rsidRPr="00647739" w14:paraId="2746B8EA" w14:textId="77777777" w:rsidTr="00D32486">
        <w:tc>
          <w:tcPr>
            <w:tcW w:w="1978" w:type="dxa"/>
            <w:vAlign w:val="center"/>
          </w:tcPr>
          <w:p w14:paraId="01CDFF89"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Рецензенты</w:t>
            </w:r>
          </w:p>
        </w:tc>
        <w:tc>
          <w:tcPr>
            <w:tcW w:w="7594" w:type="dxa"/>
            <w:vAlign w:val="center"/>
          </w:tcPr>
          <w:p w14:paraId="56D0E74F" w14:textId="10E0F8B7" w:rsidR="0010302A" w:rsidRPr="00647739" w:rsidRDefault="0010302A" w:rsidP="00647739">
            <w:pPr>
              <w:spacing w:line="264" w:lineRule="auto"/>
              <w:contextualSpacing/>
              <w:rPr>
                <w:rFonts w:asciiTheme="majorHAnsi" w:hAnsiTheme="majorHAnsi" w:cstheme="majorHAnsi"/>
                <w:sz w:val="28"/>
                <w:szCs w:val="28"/>
              </w:rPr>
            </w:pPr>
          </w:p>
        </w:tc>
      </w:tr>
      <w:tr w:rsidR="0010302A" w:rsidRPr="00647739" w14:paraId="3A1BE137" w14:textId="77777777" w:rsidTr="00D32486">
        <w:tc>
          <w:tcPr>
            <w:tcW w:w="1978" w:type="dxa"/>
          </w:tcPr>
          <w:p w14:paraId="5F30B31C" w14:textId="77777777" w:rsidR="0010302A" w:rsidRPr="00647739" w:rsidRDefault="0010302A" w:rsidP="00DE2144">
            <w:pPr>
              <w:spacing w:line="264" w:lineRule="auto"/>
              <w:contextualSpacing/>
              <w:jc w:val="right"/>
              <w:rPr>
                <w:rFonts w:asciiTheme="majorHAnsi" w:hAnsiTheme="majorHAnsi" w:cstheme="majorHAnsi"/>
                <w:color w:val="1F3864" w:themeColor="accent5" w:themeShade="80"/>
                <w:sz w:val="28"/>
                <w:szCs w:val="28"/>
              </w:rPr>
            </w:pPr>
          </w:p>
        </w:tc>
        <w:tc>
          <w:tcPr>
            <w:tcW w:w="7594" w:type="dxa"/>
            <w:vAlign w:val="center"/>
          </w:tcPr>
          <w:p w14:paraId="6A542BA9" w14:textId="21B246A5" w:rsidR="0010302A" w:rsidRPr="00647739" w:rsidRDefault="0010302A" w:rsidP="00647739">
            <w:pPr>
              <w:spacing w:line="264" w:lineRule="auto"/>
              <w:contextualSpacing/>
              <w:rPr>
                <w:rFonts w:asciiTheme="majorHAnsi" w:hAnsiTheme="majorHAnsi" w:cstheme="majorHAnsi"/>
                <w:sz w:val="28"/>
                <w:szCs w:val="28"/>
              </w:rPr>
            </w:pPr>
          </w:p>
        </w:tc>
      </w:tr>
      <w:tr w:rsidR="0010302A" w:rsidRPr="00647739" w14:paraId="7132D18B" w14:textId="77777777" w:rsidTr="00D32486">
        <w:tc>
          <w:tcPr>
            <w:tcW w:w="1978" w:type="dxa"/>
          </w:tcPr>
          <w:p w14:paraId="5A9BC742" w14:textId="77777777" w:rsidR="0010302A" w:rsidRPr="00647739" w:rsidRDefault="0010302A" w:rsidP="00DE2144">
            <w:pPr>
              <w:spacing w:line="264" w:lineRule="auto"/>
              <w:contextualSpacing/>
              <w:jc w:val="right"/>
              <w:rPr>
                <w:rFonts w:asciiTheme="majorHAnsi" w:hAnsiTheme="majorHAnsi" w:cstheme="majorHAnsi"/>
                <w:color w:val="1F3864" w:themeColor="accent5" w:themeShade="80"/>
                <w:sz w:val="28"/>
                <w:szCs w:val="28"/>
              </w:rPr>
            </w:pPr>
          </w:p>
        </w:tc>
        <w:tc>
          <w:tcPr>
            <w:tcW w:w="7594" w:type="dxa"/>
            <w:vAlign w:val="center"/>
          </w:tcPr>
          <w:p w14:paraId="2538055F" w14:textId="4F4CEA54" w:rsidR="0010302A" w:rsidRPr="00647739" w:rsidRDefault="0010302A" w:rsidP="00647739">
            <w:pPr>
              <w:spacing w:line="264" w:lineRule="auto"/>
              <w:contextualSpacing/>
              <w:rPr>
                <w:rFonts w:asciiTheme="majorHAnsi" w:hAnsiTheme="majorHAnsi" w:cstheme="majorHAnsi"/>
                <w:sz w:val="28"/>
                <w:szCs w:val="28"/>
              </w:rPr>
            </w:pPr>
          </w:p>
        </w:tc>
      </w:tr>
    </w:tbl>
    <w:p w14:paraId="459DBF00" w14:textId="77777777" w:rsidR="00EC5F5A" w:rsidRPr="00647739" w:rsidRDefault="00EC5F5A" w:rsidP="00DE2144">
      <w:pPr>
        <w:spacing w:after="0" w:line="264" w:lineRule="auto"/>
        <w:contextualSpacing/>
        <w:rPr>
          <w:rFonts w:asciiTheme="majorHAnsi" w:hAnsiTheme="majorHAnsi" w:cstheme="majorHAnsi"/>
          <w:color w:val="0070C0"/>
          <w:sz w:val="36"/>
          <w:szCs w:val="28"/>
          <w:u w:val="single"/>
        </w:rPr>
      </w:pPr>
    </w:p>
    <w:p w14:paraId="4FB5466E" w14:textId="77777777" w:rsidR="00646639" w:rsidRPr="00647739" w:rsidRDefault="00646639" w:rsidP="00DE2144">
      <w:pPr>
        <w:spacing w:after="0" w:line="264" w:lineRule="auto"/>
        <w:contextualSpacing/>
        <w:jc w:val="center"/>
        <w:rPr>
          <w:rFonts w:asciiTheme="majorHAnsi" w:hAnsiTheme="majorHAnsi" w:cstheme="majorHAnsi"/>
          <w:color w:val="0070C0"/>
          <w:sz w:val="36"/>
          <w:szCs w:val="28"/>
          <w:u w:val="single"/>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87"/>
      </w:tblGrid>
      <w:tr w:rsidR="00DE2144" w:rsidRPr="00647739" w14:paraId="1D940A68" w14:textId="77777777" w:rsidTr="00DE2144">
        <w:tc>
          <w:tcPr>
            <w:tcW w:w="1985" w:type="dxa"/>
          </w:tcPr>
          <w:p w14:paraId="785BC538" w14:textId="77777777" w:rsidR="00DE2144" w:rsidRPr="00647739" w:rsidRDefault="00647739" w:rsidP="00D546C6">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Длительность</w:t>
            </w:r>
          </w:p>
          <w:p w14:paraId="73A9FEAF" w14:textId="77777777" w:rsidR="00D546C6" w:rsidRPr="00602D1B" w:rsidRDefault="00D546C6" w:rsidP="00647739">
            <w:pPr>
              <w:spacing w:line="264" w:lineRule="auto"/>
              <w:contextualSpacing/>
              <w:jc w:val="right"/>
              <w:rPr>
                <w:rFonts w:asciiTheme="majorHAnsi" w:hAnsiTheme="majorHAnsi" w:cstheme="majorHAnsi"/>
                <w:color w:val="1F3864" w:themeColor="accent5" w:themeShade="80"/>
                <w:sz w:val="24"/>
                <w:szCs w:val="28"/>
              </w:rPr>
            </w:pPr>
            <w:r w:rsidRPr="00602D1B">
              <w:rPr>
                <w:rFonts w:asciiTheme="majorHAnsi" w:hAnsiTheme="majorHAnsi" w:cstheme="majorHAnsi"/>
                <w:color w:val="1F3864" w:themeColor="accent5" w:themeShade="80"/>
                <w:sz w:val="24"/>
                <w:szCs w:val="28"/>
              </w:rPr>
              <w:t>(</w:t>
            </w:r>
            <w:r w:rsidR="00647739">
              <w:rPr>
                <w:rFonts w:asciiTheme="majorHAnsi" w:hAnsiTheme="majorHAnsi" w:cstheme="majorHAnsi"/>
                <w:color w:val="1F3864" w:themeColor="accent5" w:themeShade="80"/>
                <w:sz w:val="24"/>
                <w:szCs w:val="28"/>
              </w:rPr>
              <w:t>рекомендуемая</w:t>
            </w:r>
            <w:r w:rsidRPr="00602D1B">
              <w:rPr>
                <w:rFonts w:asciiTheme="majorHAnsi" w:hAnsiTheme="majorHAnsi" w:cstheme="majorHAnsi"/>
                <w:color w:val="1F3864" w:themeColor="accent5" w:themeShade="80"/>
                <w:sz w:val="24"/>
                <w:szCs w:val="28"/>
              </w:rPr>
              <w:t>)</w:t>
            </w:r>
          </w:p>
        </w:tc>
        <w:tc>
          <w:tcPr>
            <w:tcW w:w="7644" w:type="dxa"/>
          </w:tcPr>
          <w:p w14:paraId="5B9C7DD4" w14:textId="5B9C750A" w:rsidR="00DE2144" w:rsidRPr="00D45DBD" w:rsidRDefault="009D74DA" w:rsidP="00647739">
            <w:pPr>
              <w:spacing w:line="264" w:lineRule="auto"/>
              <w:contextualSpacing/>
              <w:rPr>
                <w:rFonts w:asciiTheme="majorHAnsi" w:hAnsiTheme="majorHAnsi" w:cstheme="majorHAnsi"/>
                <w:sz w:val="24"/>
                <w:szCs w:val="28"/>
              </w:rPr>
            </w:pPr>
            <w:r>
              <w:rPr>
                <w:rFonts w:asciiTheme="majorHAnsi" w:hAnsiTheme="majorHAnsi" w:cstheme="majorHAnsi"/>
                <w:sz w:val="24"/>
                <w:szCs w:val="28"/>
              </w:rPr>
              <w:t>2</w:t>
            </w:r>
            <w:r w:rsidR="00D45DBD">
              <w:rPr>
                <w:rFonts w:asciiTheme="majorHAnsi" w:hAnsiTheme="majorHAnsi" w:cstheme="majorHAnsi"/>
                <w:sz w:val="24"/>
                <w:szCs w:val="28"/>
              </w:rPr>
              <w:t xml:space="preserve"> час</w:t>
            </w:r>
            <w:r>
              <w:rPr>
                <w:rFonts w:asciiTheme="majorHAnsi" w:hAnsiTheme="majorHAnsi" w:cstheme="majorHAnsi"/>
                <w:sz w:val="24"/>
                <w:szCs w:val="28"/>
              </w:rPr>
              <w:t>а</w:t>
            </w:r>
          </w:p>
        </w:tc>
      </w:tr>
      <w:tr w:rsidR="00DE2144" w:rsidRPr="00647739" w14:paraId="3DD821C6" w14:textId="77777777" w:rsidTr="00D62079">
        <w:trPr>
          <w:trHeight w:val="201"/>
        </w:trPr>
        <w:tc>
          <w:tcPr>
            <w:tcW w:w="1985" w:type="dxa"/>
          </w:tcPr>
          <w:p w14:paraId="535FE9D5" w14:textId="77777777" w:rsidR="00DE2144" w:rsidRPr="00602D1B" w:rsidRDefault="00DE2144" w:rsidP="00DE2144">
            <w:pPr>
              <w:spacing w:line="264" w:lineRule="auto"/>
              <w:contextualSpacing/>
              <w:jc w:val="right"/>
              <w:rPr>
                <w:rFonts w:asciiTheme="majorHAnsi" w:hAnsiTheme="majorHAnsi" w:cstheme="majorHAnsi"/>
                <w:color w:val="1F3864" w:themeColor="accent5" w:themeShade="80"/>
                <w:sz w:val="16"/>
                <w:szCs w:val="28"/>
              </w:rPr>
            </w:pPr>
          </w:p>
        </w:tc>
        <w:tc>
          <w:tcPr>
            <w:tcW w:w="7644" w:type="dxa"/>
          </w:tcPr>
          <w:p w14:paraId="219A771C" w14:textId="77777777" w:rsidR="00DE2144" w:rsidRPr="00602D1B" w:rsidRDefault="00DE2144" w:rsidP="00DE2144">
            <w:pPr>
              <w:spacing w:line="264" w:lineRule="auto"/>
              <w:contextualSpacing/>
              <w:rPr>
                <w:rFonts w:asciiTheme="majorHAnsi" w:hAnsiTheme="majorHAnsi" w:cstheme="majorHAnsi"/>
                <w:sz w:val="16"/>
                <w:szCs w:val="28"/>
              </w:rPr>
            </w:pPr>
          </w:p>
        </w:tc>
      </w:tr>
      <w:tr w:rsidR="00D62079" w:rsidRPr="00647739" w14:paraId="473241E2" w14:textId="77777777" w:rsidTr="00DE2144">
        <w:tc>
          <w:tcPr>
            <w:tcW w:w="1985" w:type="dxa"/>
          </w:tcPr>
          <w:p w14:paraId="2794700A"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Главная цель</w:t>
            </w:r>
          </w:p>
        </w:tc>
        <w:tc>
          <w:tcPr>
            <w:tcW w:w="7644" w:type="dxa"/>
          </w:tcPr>
          <w:p w14:paraId="049AF193" w14:textId="2E443CE0" w:rsidR="0010302A" w:rsidRPr="00647739" w:rsidRDefault="00647739" w:rsidP="00FD7E25">
            <w:pPr>
              <w:spacing w:line="264" w:lineRule="auto"/>
              <w:contextualSpacing/>
              <w:jc w:val="both"/>
              <w:rPr>
                <w:rFonts w:asciiTheme="majorHAnsi" w:hAnsiTheme="majorHAnsi" w:cstheme="majorHAnsi"/>
                <w:sz w:val="24"/>
                <w:szCs w:val="28"/>
              </w:rPr>
            </w:pPr>
            <w:r w:rsidRPr="00647739">
              <w:rPr>
                <w:rFonts w:asciiTheme="majorHAnsi" w:hAnsiTheme="majorHAnsi" w:cstheme="majorHAnsi"/>
                <w:sz w:val="24"/>
                <w:szCs w:val="28"/>
              </w:rPr>
              <w:t xml:space="preserve">По окончании изучения темы обучаемый будет </w:t>
            </w:r>
            <w:r w:rsidR="009D74DA">
              <w:rPr>
                <w:rFonts w:asciiTheme="majorHAnsi" w:hAnsiTheme="majorHAnsi" w:cstheme="majorHAnsi"/>
                <w:sz w:val="24"/>
                <w:szCs w:val="28"/>
              </w:rPr>
              <w:t>иметь</w:t>
            </w:r>
            <w:r w:rsidR="009D74DA">
              <w:t xml:space="preserve"> </w:t>
            </w:r>
            <w:r w:rsidR="009D74DA">
              <w:rPr>
                <w:rFonts w:asciiTheme="majorHAnsi" w:hAnsiTheme="majorHAnsi" w:cstheme="majorHAnsi"/>
                <w:sz w:val="24"/>
                <w:szCs w:val="28"/>
              </w:rPr>
              <w:t>о</w:t>
            </w:r>
            <w:r w:rsidR="009D74DA" w:rsidRPr="009D74DA">
              <w:rPr>
                <w:rFonts w:asciiTheme="majorHAnsi" w:hAnsiTheme="majorHAnsi" w:cstheme="majorHAnsi"/>
                <w:sz w:val="24"/>
                <w:szCs w:val="28"/>
              </w:rPr>
              <w:t xml:space="preserve">бщие сведения </w:t>
            </w:r>
            <w:r w:rsidR="00FD7E25">
              <w:rPr>
                <w:rFonts w:asciiTheme="majorHAnsi" w:hAnsiTheme="majorHAnsi" w:cstheme="majorHAnsi"/>
                <w:sz w:val="24"/>
                <w:szCs w:val="28"/>
              </w:rPr>
              <w:t>о цифровых ИМС малой степени интеграции и уметь их применять, а также анализировать схемы с ними</w:t>
            </w:r>
          </w:p>
        </w:tc>
      </w:tr>
      <w:tr w:rsidR="00C845A1" w:rsidRPr="00647739" w14:paraId="44EA5AD9" w14:textId="77777777" w:rsidTr="00DE2144">
        <w:tc>
          <w:tcPr>
            <w:tcW w:w="1985" w:type="dxa"/>
          </w:tcPr>
          <w:p w14:paraId="6E165EC1" w14:textId="77777777" w:rsidR="00C845A1" w:rsidRPr="00647739" w:rsidRDefault="00C845A1" w:rsidP="00DE2144">
            <w:pPr>
              <w:spacing w:line="264" w:lineRule="auto"/>
              <w:contextualSpacing/>
              <w:jc w:val="right"/>
              <w:rPr>
                <w:rFonts w:asciiTheme="majorHAnsi" w:hAnsiTheme="majorHAnsi" w:cstheme="majorHAnsi"/>
                <w:color w:val="1F3864" w:themeColor="accent5" w:themeShade="80"/>
                <w:sz w:val="16"/>
                <w:szCs w:val="28"/>
              </w:rPr>
            </w:pPr>
          </w:p>
        </w:tc>
        <w:tc>
          <w:tcPr>
            <w:tcW w:w="7644" w:type="dxa"/>
          </w:tcPr>
          <w:p w14:paraId="6B3E0247" w14:textId="77777777" w:rsidR="00C845A1" w:rsidRPr="00647739" w:rsidRDefault="00C845A1" w:rsidP="00DE2144">
            <w:pPr>
              <w:spacing w:line="264" w:lineRule="auto"/>
              <w:contextualSpacing/>
              <w:rPr>
                <w:rFonts w:asciiTheme="majorHAnsi" w:hAnsiTheme="majorHAnsi" w:cstheme="majorHAnsi"/>
                <w:sz w:val="16"/>
                <w:szCs w:val="28"/>
              </w:rPr>
            </w:pPr>
          </w:p>
        </w:tc>
      </w:tr>
      <w:tr w:rsidR="00D546C6" w:rsidRPr="00647739" w14:paraId="65D8DA94" w14:textId="77777777" w:rsidTr="009D74DA">
        <w:trPr>
          <w:trHeight w:val="3480"/>
        </w:trPr>
        <w:tc>
          <w:tcPr>
            <w:tcW w:w="1985" w:type="dxa"/>
          </w:tcPr>
          <w:p w14:paraId="6DAC16D0"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Промежуточные цели</w:t>
            </w:r>
          </w:p>
        </w:tc>
        <w:tc>
          <w:tcPr>
            <w:tcW w:w="7644" w:type="dxa"/>
          </w:tcPr>
          <w:p w14:paraId="6377DA79" w14:textId="77777777" w:rsidR="00683D5F" w:rsidRDefault="00FD7E25" w:rsidP="00602D1B">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Знать определения логического базиса и таблицы истинности</w:t>
            </w:r>
          </w:p>
          <w:p w14:paraId="2A21EFBD" w14:textId="77777777" w:rsidR="00FD7E25" w:rsidRDefault="00FD7E25" w:rsidP="00602D1B">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Знать описание блоков И, ИЛИ, НЕ</w:t>
            </w:r>
          </w:p>
          <w:p w14:paraId="2FC3EA60" w14:textId="77777777" w:rsidR="00FD7E25" w:rsidRDefault="00FD7E25" w:rsidP="00602D1B">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Уметь определять логические уровни для различных видов логики и разных микросхем, знать типовые логические уровни</w:t>
            </w:r>
          </w:p>
          <w:p w14:paraId="498283B9" w14:textId="77777777" w:rsidR="00FD7E25" w:rsidRDefault="00FD7E25" w:rsidP="00602D1B">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Знать основные применяющиеся технологии логических микросхем</w:t>
            </w:r>
          </w:p>
          <w:p w14:paraId="1362FF04" w14:textId="61F7BDA5" w:rsidR="00FD7E25" w:rsidRDefault="00FD7E25" w:rsidP="00FD7E25">
            <w:pPr>
              <w:pStyle w:val="a3"/>
              <w:numPr>
                <w:ilvl w:val="0"/>
                <w:numId w:val="1"/>
              </w:numPr>
              <w:rPr>
                <w:rFonts w:asciiTheme="majorHAnsi" w:hAnsiTheme="majorHAnsi" w:cstheme="majorHAnsi"/>
                <w:sz w:val="24"/>
                <w:szCs w:val="28"/>
              </w:rPr>
            </w:pPr>
            <w:r w:rsidRPr="00FD7E25">
              <w:rPr>
                <w:rFonts w:asciiTheme="majorHAnsi" w:hAnsiTheme="majorHAnsi" w:cstheme="majorHAnsi"/>
                <w:sz w:val="24"/>
                <w:szCs w:val="28"/>
              </w:rPr>
              <w:t>Знать внутреннее устройство базового блока 2И</w:t>
            </w:r>
            <w:r>
              <w:rPr>
                <w:rFonts w:asciiTheme="majorHAnsi" w:hAnsiTheme="majorHAnsi" w:cstheme="majorHAnsi"/>
                <w:sz w:val="24"/>
                <w:szCs w:val="28"/>
              </w:rPr>
              <w:t>-НЕ в ТТЛ структуре</w:t>
            </w:r>
          </w:p>
          <w:p w14:paraId="783352CF" w14:textId="5A3DED0A" w:rsidR="00FD7E25" w:rsidRPr="00FD7E25" w:rsidRDefault="00FD7E25" w:rsidP="00FD7E25">
            <w:pPr>
              <w:pStyle w:val="a3"/>
              <w:numPr>
                <w:ilvl w:val="0"/>
                <w:numId w:val="1"/>
              </w:numPr>
              <w:rPr>
                <w:rFonts w:asciiTheme="majorHAnsi" w:hAnsiTheme="majorHAnsi" w:cstheme="majorHAnsi"/>
                <w:sz w:val="24"/>
                <w:szCs w:val="28"/>
              </w:rPr>
            </w:pPr>
            <w:r w:rsidRPr="00FD7E25">
              <w:rPr>
                <w:rFonts w:asciiTheme="majorHAnsi" w:hAnsiTheme="majorHAnsi" w:cstheme="majorHAnsi"/>
                <w:sz w:val="24"/>
                <w:szCs w:val="28"/>
              </w:rPr>
              <w:t>Знать внут</w:t>
            </w:r>
            <w:r>
              <w:rPr>
                <w:rFonts w:asciiTheme="majorHAnsi" w:hAnsiTheme="majorHAnsi" w:cstheme="majorHAnsi"/>
                <w:sz w:val="24"/>
                <w:szCs w:val="28"/>
              </w:rPr>
              <w:t xml:space="preserve">реннее устройство базовых блоков НЕ, </w:t>
            </w:r>
            <w:r w:rsidRPr="00FD7E25">
              <w:rPr>
                <w:rFonts w:asciiTheme="majorHAnsi" w:hAnsiTheme="majorHAnsi" w:cstheme="majorHAnsi"/>
                <w:sz w:val="24"/>
                <w:szCs w:val="28"/>
              </w:rPr>
              <w:t>2ИЛИ-НЕ, 2И-НЕ</w:t>
            </w:r>
            <w:r>
              <w:rPr>
                <w:rFonts w:asciiTheme="majorHAnsi" w:hAnsiTheme="majorHAnsi" w:cstheme="majorHAnsi"/>
                <w:sz w:val="24"/>
                <w:szCs w:val="28"/>
              </w:rPr>
              <w:t xml:space="preserve"> в КМОП структуре</w:t>
            </w:r>
          </w:p>
          <w:p w14:paraId="334BCD93" w14:textId="77777777" w:rsidR="00FD7E25" w:rsidRDefault="00FD7E25" w:rsidP="00FD7E25">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 xml:space="preserve">Уметь формулировать основные преимущества КМОП </w:t>
            </w:r>
          </w:p>
          <w:p w14:paraId="5C32B380" w14:textId="77777777" w:rsidR="00FD7E25" w:rsidRDefault="00FD7E25" w:rsidP="00FD7E25">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 xml:space="preserve">Знать и уметь применять триггеры, генераторы на основе </w:t>
            </w:r>
            <w:r>
              <w:rPr>
                <w:rFonts w:asciiTheme="majorHAnsi" w:hAnsiTheme="majorHAnsi" w:cstheme="majorHAnsi"/>
                <w:sz w:val="24"/>
                <w:szCs w:val="28"/>
                <w:lang w:val="en-US"/>
              </w:rPr>
              <w:t>RC</w:t>
            </w:r>
            <w:r>
              <w:rPr>
                <w:rFonts w:asciiTheme="majorHAnsi" w:hAnsiTheme="majorHAnsi" w:cstheme="majorHAnsi"/>
                <w:sz w:val="24"/>
                <w:szCs w:val="28"/>
              </w:rPr>
              <w:t>-цепей и кварцев</w:t>
            </w:r>
          </w:p>
          <w:p w14:paraId="587A45E9" w14:textId="05E08912" w:rsidR="00FD7E25" w:rsidRPr="00647739" w:rsidRDefault="00FD7E25" w:rsidP="00FD7E25">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Знать важность ИМС малой интеграции</w:t>
            </w:r>
          </w:p>
        </w:tc>
      </w:tr>
    </w:tbl>
    <w:p w14:paraId="60E8D7CC" w14:textId="001A0EBB" w:rsidR="00E77341" w:rsidRPr="00647739" w:rsidRDefault="00E77341" w:rsidP="00646639">
      <w:pPr>
        <w:rPr>
          <w:rFonts w:ascii="Times New Roman" w:hAnsi="Times New Roman" w:cs="Times New Roman"/>
          <w:sz w:val="28"/>
          <w:szCs w:val="28"/>
        </w:rPr>
      </w:pPr>
    </w:p>
    <w:p w14:paraId="79597920" w14:textId="4A0FC9E3" w:rsidR="0078419F" w:rsidRDefault="0078419F" w:rsidP="002D1013">
      <w:pPr>
        <w:spacing w:after="0" w:line="276" w:lineRule="auto"/>
        <w:ind w:right="57"/>
        <w:jc w:val="both"/>
        <w:rPr>
          <w:rFonts w:ascii="SeroPro-Extralight" w:hAnsi="SeroPro-Extralight" w:cs="Times New Roman"/>
          <w:sz w:val="24"/>
          <w:szCs w:val="24"/>
        </w:rPr>
      </w:pPr>
    </w:p>
    <w:p w14:paraId="27A450A1" w14:textId="710435B5" w:rsidR="00192CAD" w:rsidRDefault="00192CAD" w:rsidP="00192CAD">
      <w:pPr>
        <w:pStyle w:val="af"/>
      </w:pPr>
      <w:r w:rsidRPr="00FA5AED">
        <w:t>1 Определение цифровых ИМС</w:t>
      </w:r>
    </w:p>
    <w:p w14:paraId="65B601EF" w14:textId="77777777" w:rsidR="00192CAD" w:rsidRPr="00FA5AED" w:rsidRDefault="00192CAD" w:rsidP="00192CAD">
      <w:pPr>
        <w:spacing w:after="0" w:line="23" w:lineRule="atLeast"/>
        <w:ind w:firstLine="709"/>
        <w:jc w:val="both"/>
        <w:rPr>
          <w:rFonts w:ascii="Times New Roman" w:hAnsi="Times New Roman" w:cs="Times New Roman"/>
          <w:sz w:val="24"/>
          <w:szCs w:val="24"/>
        </w:rPr>
      </w:pPr>
    </w:p>
    <w:p w14:paraId="127518AD"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Цифровые интегральные схемы (ИМС) основаны на логических операциях, которые работают с двоичными значениями — 0 и 1. Эти значения представляют собой логические уровни, где 0 соответствует низкому уровню напряжения, а 1 — высокому. </w:t>
      </w:r>
    </w:p>
    <w:p w14:paraId="31405913"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Основные логические операции включают И (AND), ИЛИ (OR), НЕ (NOT), которые являются строительными блоками для более сложных логических функций. Понимание этих операций критически важно для проектирования цифровых схем, так как они определяют, как схемы будут обрабатывать информацию.</w:t>
      </w:r>
    </w:p>
    <w:p w14:paraId="0CA5F889"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 xml:space="preserve">Логические функции можно представлять в виде алгебраических выражений, таблиц истинности или логических схем. </w:t>
      </w:r>
    </w:p>
    <w:p w14:paraId="563C4FF3"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62D3EF3F" w14:textId="77777777" w:rsidR="00192CAD" w:rsidRPr="00192CAD" w:rsidRDefault="00192CAD" w:rsidP="00192CAD">
      <w:pPr>
        <w:spacing w:after="0" w:line="23" w:lineRule="atLeast"/>
        <w:jc w:val="center"/>
        <w:rPr>
          <w:rFonts w:ascii="SeroPro-Extralight" w:hAnsi="SeroPro-Extralight" w:cs="Times New Roman"/>
          <w:bCs/>
          <w:sz w:val="24"/>
          <w:szCs w:val="24"/>
        </w:rPr>
      </w:pPr>
      <w:r w:rsidRPr="00192CAD">
        <w:rPr>
          <w:rFonts w:ascii="SeroPro-Extralight" w:hAnsi="SeroPro-Extralight" w:cs="Times New Roman"/>
          <w:bCs/>
          <w:sz w:val="24"/>
          <w:szCs w:val="24"/>
        </w:rPr>
        <w:drawing>
          <wp:inline distT="0" distB="0" distL="0" distR="0" wp14:anchorId="550DBD61" wp14:editId="0B27050A">
            <wp:extent cx="2708564" cy="802908"/>
            <wp:effectExtent l="0" t="0" r="0" b="0"/>
            <wp:docPr id="4" name="Picture 2" descr="Сопроцессор керамический Intel 2с87-12 1001AH1A2A2C AGX">
              <a:extLst xmlns:a="http://schemas.openxmlformats.org/drawingml/2006/main">
                <a:ext uri="{FF2B5EF4-FFF2-40B4-BE49-F238E27FC236}">
                  <a16:creationId xmlns:a16="http://schemas.microsoft.com/office/drawing/2014/main" id="{54922462-2DA8-441C-A43F-656E403205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Сопроцессор керамический Intel 2с87-12 1001AH1A2A2C AGX">
                      <a:extLst>
                        <a:ext uri="{FF2B5EF4-FFF2-40B4-BE49-F238E27FC236}">
                          <a16:creationId xmlns:a16="http://schemas.microsoft.com/office/drawing/2014/main" id="{54922462-2DA8-441C-A43F-656E40320587}"/>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53" t="33691" r="13783" b="37618"/>
                    <a:stretch/>
                  </pic:blipFill>
                  <pic:spPr bwMode="auto">
                    <a:xfrm>
                      <a:off x="0" y="0"/>
                      <a:ext cx="2720314" cy="806391"/>
                    </a:xfrm>
                    <a:prstGeom prst="rect">
                      <a:avLst/>
                    </a:prstGeom>
                    <a:noFill/>
                    <a:extLst/>
                  </pic:spPr>
                </pic:pic>
              </a:graphicData>
            </a:graphic>
          </wp:inline>
        </w:drawing>
      </w:r>
    </w:p>
    <w:p w14:paraId="778E3925" w14:textId="77777777" w:rsidR="00192CAD" w:rsidRPr="00192CAD" w:rsidRDefault="00192CAD" w:rsidP="00192CAD">
      <w:pPr>
        <w:spacing w:after="0" w:line="23" w:lineRule="atLeast"/>
        <w:jc w:val="center"/>
        <w:rPr>
          <w:rFonts w:ascii="SeroPro-Extralight" w:hAnsi="SeroPro-Extralight" w:cs="Times New Roman"/>
          <w:bCs/>
          <w:sz w:val="24"/>
          <w:szCs w:val="24"/>
        </w:rPr>
      </w:pPr>
      <w:r w:rsidRPr="00192CAD">
        <w:rPr>
          <w:rFonts w:ascii="SeroPro-Extralight" w:hAnsi="SeroPro-Extralight" w:cs="Times New Roman"/>
          <w:bCs/>
          <w:sz w:val="24"/>
          <w:szCs w:val="24"/>
        </w:rPr>
        <w:t xml:space="preserve">Рисунок 1 –  сопроцессор математический </w:t>
      </w:r>
      <w:r w:rsidRPr="00192CAD">
        <w:rPr>
          <w:rFonts w:ascii="SeroPro-Extralight" w:hAnsi="SeroPro-Extralight" w:cs="Times New Roman"/>
          <w:bCs/>
          <w:sz w:val="24"/>
          <w:szCs w:val="24"/>
          <w:lang w:val="en-US"/>
        </w:rPr>
        <w:t>Intel</w:t>
      </w:r>
      <w:r w:rsidRPr="00192CAD">
        <w:rPr>
          <w:rFonts w:ascii="SeroPro-Extralight" w:hAnsi="SeroPro-Extralight" w:cs="Times New Roman"/>
          <w:bCs/>
          <w:sz w:val="24"/>
          <w:szCs w:val="24"/>
        </w:rPr>
        <w:t xml:space="preserve"> 2с87-12 (США)</w:t>
      </w:r>
    </w:p>
    <w:p w14:paraId="26334AE9"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18CD99E6"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На сегодня на практике используются такие цифровые ИМС, которые включают в себя миллиарды логических вентилей. Для работы с ними уже не обязательно владеть серьезными знаниями о «железе», да и в полной мере сделать это невозможно. </w:t>
      </w:r>
    </w:p>
    <w:p w14:paraId="2295CA73"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Тем не менее, понимание основ функционирования цифровых микросхем позволяет при необходимости самостоятельно реализовывать функциональные блоки на дискретных элементах, также оно может быть полезно для общего понимания принципов работы элементарных схем. </w:t>
      </w:r>
    </w:p>
    <w:p w14:paraId="6784529A"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5A61B9F5" w14:textId="77777777" w:rsidR="00192CAD" w:rsidRPr="00192CAD" w:rsidRDefault="00192CAD" w:rsidP="00192CAD">
      <w:pPr>
        <w:pStyle w:val="af"/>
      </w:pPr>
      <w:r w:rsidRPr="00192CAD">
        <w:t>2 Таблица истинности</w:t>
      </w:r>
    </w:p>
    <w:p w14:paraId="7227C7F0"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7B2E3D84"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Таблицы истинности — это метод, используемый для описания логических функций, который показывает все возможные комбинации входных значений и соответствующие выходные значения. Она представляет собой структурированное представление, которое помогает визуализировать, как логическая схема будет реагировать на различные входы. Например, для логической операции И таблица истинности будет показывать, что выход будет равен 1 только в том случае, если оба входа равны 1, в противном случае выход будет равен 0. Это продемонстрировано на рисунке 2.</w:t>
      </w:r>
    </w:p>
    <w:p w14:paraId="37FAF08F"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 xml:space="preserve">На рисунке 3 продемонстрирована таблица истинности для функции «ИЛИ», а на рисунке 4 – для функции «НЕ» (инвертора). </w:t>
      </w:r>
    </w:p>
    <w:p w14:paraId="30EB5E50"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04"/>
        <w:gridCol w:w="3081"/>
      </w:tblGrid>
      <w:tr w:rsidR="00192CAD" w:rsidRPr="00192CAD" w14:paraId="0088A676" w14:textId="77777777" w:rsidTr="00192CAD">
        <w:tc>
          <w:tcPr>
            <w:tcW w:w="3115" w:type="dxa"/>
          </w:tcPr>
          <w:p w14:paraId="508DFE06" w14:textId="77777777" w:rsidR="00192CAD" w:rsidRPr="00192CAD" w:rsidRDefault="00192CAD" w:rsidP="00900DE2">
            <w:pPr>
              <w:spacing w:line="23" w:lineRule="atLeast"/>
              <w:jc w:val="center"/>
              <w:rPr>
                <w:rFonts w:ascii="SeroPro-Extralight" w:hAnsi="SeroPro-Extralight" w:cs="Times New Roman"/>
                <w:bCs/>
                <w:sz w:val="24"/>
                <w:szCs w:val="24"/>
              </w:rPr>
            </w:pPr>
            <w:r w:rsidRPr="00192CAD">
              <w:rPr>
                <w:rFonts w:ascii="SeroPro-Extralight" w:hAnsi="SeroPro-Extralight" w:cs="Times New Roman"/>
                <w:sz w:val="24"/>
                <w:szCs w:val="24"/>
              </w:rPr>
              <w:drawing>
                <wp:inline distT="0" distB="0" distL="0" distR="0" wp14:anchorId="72F8F917" wp14:editId="5478EADB">
                  <wp:extent cx="1580015" cy="1351329"/>
                  <wp:effectExtent l="0" t="0" r="1270" b="1270"/>
                  <wp:docPr id="5" name="Рисунок 12">
                    <a:extLst xmlns:a="http://schemas.openxmlformats.org/drawingml/2006/main">
                      <a:ext uri="{FF2B5EF4-FFF2-40B4-BE49-F238E27FC236}">
                        <a16:creationId xmlns:a16="http://schemas.microsoft.com/office/drawing/2014/main" id="{CD283728-699F-42A3-98E1-A8A1EC426B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a:extLst>
                              <a:ext uri="{FF2B5EF4-FFF2-40B4-BE49-F238E27FC236}">
                                <a16:creationId xmlns:a16="http://schemas.microsoft.com/office/drawing/2014/main" id="{CD283728-699F-42A3-98E1-A8A1EC426BC4}"/>
                              </a:ext>
                            </a:extLst>
                          </pic:cNvPr>
                          <pic:cNvPicPr>
                            <a:picLocks noChangeAspect="1"/>
                          </pic:cNvPicPr>
                        </pic:nvPicPr>
                        <pic:blipFill>
                          <a:blip r:embed="rId9"/>
                          <a:stretch>
                            <a:fillRect/>
                          </a:stretch>
                        </pic:blipFill>
                        <pic:spPr>
                          <a:xfrm>
                            <a:off x="0" y="0"/>
                            <a:ext cx="1580015" cy="1351329"/>
                          </a:xfrm>
                          <a:prstGeom prst="rect">
                            <a:avLst/>
                          </a:prstGeom>
                        </pic:spPr>
                      </pic:pic>
                    </a:graphicData>
                  </a:graphic>
                </wp:inline>
              </w:drawing>
            </w:r>
          </w:p>
        </w:tc>
        <w:tc>
          <w:tcPr>
            <w:tcW w:w="3115" w:type="dxa"/>
          </w:tcPr>
          <w:p w14:paraId="725719A6" w14:textId="77777777" w:rsidR="00192CAD" w:rsidRPr="00192CAD" w:rsidRDefault="00192CAD" w:rsidP="00900DE2">
            <w:pPr>
              <w:spacing w:line="23" w:lineRule="atLeast"/>
              <w:jc w:val="center"/>
              <w:rPr>
                <w:rFonts w:ascii="SeroPro-Extralight" w:hAnsi="SeroPro-Extralight" w:cs="Times New Roman"/>
                <w:bCs/>
                <w:sz w:val="24"/>
                <w:szCs w:val="24"/>
              </w:rPr>
            </w:pPr>
            <w:r w:rsidRPr="00192CAD">
              <w:rPr>
                <w:rFonts w:ascii="SeroPro-Extralight" w:hAnsi="SeroPro-Extralight" w:cs="Times New Roman"/>
                <w:sz w:val="24"/>
                <w:szCs w:val="24"/>
              </w:rPr>
              <w:drawing>
                <wp:inline distT="0" distB="0" distL="0" distR="0" wp14:anchorId="3DD6A502" wp14:editId="6E850235">
                  <wp:extent cx="1580015" cy="1316679"/>
                  <wp:effectExtent l="0" t="0" r="1270" b="0"/>
                  <wp:docPr id="15" name="Рисунок 14">
                    <a:extLst xmlns:a="http://schemas.openxmlformats.org/drawingml/2006/main">
                      <a:ext uri="{FF2B5EF4-FFF2-40B4-BE49-F238E27FC236}">
                        <a16:creationId xmlns:a16="http://schemas.microsoft.com/office/drawing/2014/main" id="{B8FAA317-4907-443F-AEAF-3568439668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a:extLst>
                              <a:ext uri="{FF2B5EF4-FFF2-40B4-BE49-F238E27FC236}">
                                <a16:creationId xmlns:a16="http://schemas.microsoft.com/office/drawing/2014/main" id="{B8FAA317-4907-443F-AEAF-356843966853}"/>
                              </a:ext>
                            </a:extLst>
                          </pic:cNvPr>
                          <pic:cNvPicPr>
                            <a:picLocks noChangeAspect="1"/>
                          </pic:cNvPicPr>
                        </pic:nvPicPr>
                        <pic:blipFill>
                          <a:blip r:embed="rId10"/>
                          <a:stretch>
                            <a:fillRect/>
                          </a:stretch>
                        </pic:blipFill>
                        <pic:spPr>
                          <a:xfrm>
                            <a:off x="0" y="0"/>
                            <a:ext cx="1580015" cy="1316679"/>
                          </a:xfrm>
                          <a:prstGeom prst="rect">
                            <a:avLst/>
                          </a:prstGeom>
                        </pic:spPr>
                      </pic:pic>
                    </a:graphicData>
                  </a:graphic>
                </wp:inline>
              </w:drawing>
            </w:r>
          </w:p>
        </w:tc>
        <w:tc>
          <w:tcPr>
            <w:tcW w:w="3115" w:type="dxa"/>
          </w:tcPr>
          <w:p w14:paraId="127FDD9C" w14:textId="77777777" w:rsidR="00192CAD" w:rsidRPr="00192CAD" w:rsidRDefault="00192CAD" w:rsidP="00900DE2">
            <w:pPr>
              <w:spacing w:line="23" w:lineRule="atLeast"/>
              <w:jc w:val="center"/>
              <w:rPr>
                <w:rFonts w:ascii="SeroPro-Extralight" w:hAnsi="SeroPro-Extralight" w:cs="Times New Roman"/>
                <w:bCs/>
                <w:sz w:val="24"/>
                <w:szCs w:val="24"/>
              </w:rPr>
            </w:pPr>
          </w:p>
          <w:p w14:paraId="4E655727" w14:textId="77777777" w:rsidR="00192CAD" w:rsidRPr="00192CAD" w:rsidRDefault="00192CAD" w:rsidP="00900DE2">
            <w:pPr>
              <w:spacing w:line="23" w:lineRule="atLeast"/>
              <w:jc w:val="center"/>
              <w:rPr>
                <w:rFonts w:ascii="SeroPro-Extralight" w:hAnsi="SeroPro-Extralight" w:cs="Times New Roman"/>
                <w:bCs/>
                <w:sz w:val="24"/>
                <w:szCs w:val="24"/>
              </w:rPr>
            </w:pPr>
          </w:p>
          <w:p w14:paraId="20CD56D3" w14:textId="77777777" w:rsidR="00192CAD" w:rsidRPr="00192CAD" w:rsidRDefault="00192CAD" w:rsidP="00900DE2">
            <w:pPr>
              <w:spacing w:line="23" w:lineRule="atLeast"/>
              <w:jc w:val="center"/>
              <w:rPr>
                <w:rFonts w:ascii="SeroPro-Extralight" w:hAnsi="SeroPro-Extralight" w:cs="Times New Roman"/>
                <w:bCs/>
                <w:sz w:val="24"/>
                <w:szCs w:val="24"/>
              </w:rPr>
            </w:pPr>
            <w:r w:rsidRPr="00192CAD">
              <w:rPr>
                <w:rFonts w:ascii="SeroPro-Extralight" w:hAnsi="SeroPro-Extralight" w:cs="Times New Roman"/>
                <w:sz w:val="24"/>
                <w:szCs w:val="24"/>
              </w:rPr>
              <w:drawing>
                <wp:inline distT="0" distB="0" distL="0" distR="0" wp14:anchorId="7FB2AC34" wp14:editId="048537F6">
                  <wp:extent cx="1059180" cy="830730"/>
                  <wp:effectExtent l="0" t="0" r="7620" b="7620"/>
                  <wp:docPr id="17" name="Рисунок 16">
                    <a:extLst xmlns:a="http://schemas.openxmlformats.org/drawingml/2006/main">
                      <a:ext uri="{FF2B5EF4-FFF2-40B4-BE49-F238E27FC236}">
                        <a16:creationId xmlns:a16="http://schemas.microsoft.com/office/drawing/2014/main" id="{B9D2D0AB-E445-46FE-9AF9-68EC8CF6AB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B9D2D0AB-E445-46FE-9AF9-68EC8CF6AB53}"/>
                              </a:ext>
                            </a:extLst>
                          </pic:cNvPr>
                          <pic:cNvPicPr>
                            <a:picLocks noChangeAspect="1"/>
                          </pic:cNvPicPr>
                        </pic:nvPicPr>
                        <pic:blipFill>
                          <a:blip r:embed="rId11"/>
                          <a:stretch>
                            <a:fillRect/>
                          </a:stretch>
                        </pic:blipFill>
                        <pic:spPr>
                          <a:xfrm>
                            <a:off x="0" y="0"/>
                            <a:ext cx="1106738" cy="868031"/>
                          </a:xfrm>
                          <a:prstGeom prst="rect">
                            <a:avLst/>
                          </a:prstGeom>
                        </pic:spPr>
                      </pic:pic>
                    </a:graphicData>
                  </a:graphic>
                </wp:inline>
              </w:drawing>
            </w:r>
          </w:p>
        </w:tc>
      </w:tr>
      <w:tr w:rsidR="00192CAD" w:rsidRPr="00192CAD" w14:paraId="73F1D248" w14:textId="77777777" w:rsidTr="00192CAD">
        <w:tc>
          <w:tcPr>
            <w:tcW w:w="3115" w:type="dxa"/>
          </w:tcPr>
          <w:p w14:paraId="1566AD20" w14:textId="77777777" w:rsidR="00192CAD" w:rsidRPr="00192CAD" w:rsidRDefault="00192CAD" w:rsidP="00900DE2">
            <w:pPr>
              <w:spacing w:line="23" w:lineRule="atLeast"/>
              <w:jc w:val="center"/>
              <w:rPr>
                <w:rFonts w:ascii="SeroPro-Extralight" w:hAnsi="SeroPro-Extralight" w:cs="Times New Roman"/>
                <w:bCs/>
                <w:sz w:val="24"/>
                <w:szCs w:val="24"/>
              </w:rPr>
            </w:pPr>
            <w:r w:rsidRPr="00192CAD">
              <w:rPr>
                <w:rFonts w:ascii="SeroPro-Extralight" w:hAnsi="SeroPro-Extralight" w:cs="Times New Roman"/>
                <w:bCs/>
                <w:sz w:val="24"/>
                <w:szCs w:val="24"/>
              </w:rPr>
              <w:t>Рисунок 2 –  таблица истинности для функции «И»</w:t>
            </w:r>
          </w:p>
          <w:p w14:paraId="1F0C5735" w14:textId="77777777" w:rsidR="00192CAD" w:rsidRPr="00192CAD" w:rsidRDefault="00192CAD" w:rsidP="00900DE2">
            <w:pPr>
              <w:spacing w:line="23" w:lineRule="atLeast"/>
              <w:jc w:val="center"/>
              <w:rPr>
                <w:rFonts w:ascii="SeroPro-Extralight" w:hAnsi="SeroPro-Extralight" w:cs="Times New Roman"/>
                <w:bCs/>
                <w:sz w:val="24"/>
                <w:szCs w:val="24"/>
              </w:rPr>
            </w:pPr>
          </w:p>
        </w:tc>
        <w:tc>
          <w:tcPr>
            <w:tcW w:w="3115" w:type="dxa"/>
          </w:tcPr>
          <w:p w14:paraId="377A3C2C" w14:textId="77777777" w:rsidR="00192CAD" w:rsidRPr="00192CAD" w:rsidRDefault="00192CAD" w:rsidP="00900DE2">
            <w:pPr>
              <w:spacing w:line="23" w:lineRule="atLeast"/>
              <w:jc w:val="center"/>
              <w:rPr>
                <w:rFonts w:ascii="SeroPro-Extralight" w:hAnsi="SeroPro-Extralight" w:cs="Times New Roman"/>
                <w:bCs/>
                <w:sz w:val="24"/>
                <w:szCs w:val="24"/>
              </w:rPr>
            </w:pPr>
            <w:r w:rsidRPr="00192CAD">
              <w:rPr>
                <w:rFonts w:ascii="SeroPro-Extralight" w:hAnsi="SeroPro-Extralight" w:cs="Times New Roman"/>
                <w:bCs/>
                <w:sz w:val="24"/>
                <w:szCs w:val="24"/>
              </w:rPr>
              <w:t>Рисунок 3 –  таблица истинности для функции «ИЛИ»</w:t>
            </w:r>
          </w:p>
          <w:p w14:paraId="676330BF" w14:textId="77777777" w:rsidR="00192CAD" w:rsidRPr="00192CAD" w:rsidRDefault="00192CAD" w:rsidP="00900DE2">
            <w:pPr>
              <w:spacing w:line="23" w:lineRule="atLeast"/>
              <w:jc w:val="center"/>
              <w:rPr>
                <w:rFonts w:ascii="SeroPro-Extralight" w:hAnsi="SeroPro-Extralight" w:cs="Times New Roman"/>
                <w:bCs/>
                <w:sz w:val="24"/>
                <w:szCs w:val="24"/>
              </w:rPr>
            </w:pPr>
          </w:p>
        </w:tc>
        <w:tc>
          <w:tcPr>
            <w:tcW w:w="3115" w:type="dxa"/>
          </w:tcPr>
          <w:p w14:paraId="6351FFED" w14:textId="77777777" w:rsidR="00192CAD" w:rsidRPr="00192CAD" w:rsidRDefault="00192CAD" w:rsidP="00900DE2">
            <w:pPr>
              <w:spacing w:line="23" w:lineRule="atLeast"/>
              <w:jc w:val="center"/>
              <w:rPr>
                <w:rFonts w:ascii="SeroPro-Extralight" w:hAnsi="SeroPro-Extralight" w:cs="Times New Roman"/>
                <w:bCs/>
                <w:sz w:val="24"/>
                <w:szCs w:val="24"/>
              </w:rPr>
            </w:pPr>
            <w:r w:rsidRPr="00192CAD">
              <w:rPr>
                <w:rFonts w:ascii="SeroPro-Extralight" w:hAnsi="SeroPro-Extralight" w:cs="Times New Roman"/>
                <w:bCs/>
                <w:sz w:val="24"/>
                <w:szCs w:val="24"/>
              </w:rPr>
              <w:t>Рисунок 4 –  таблица истинности для функции «НЕ»</w:t>
            </w:r>
          </w:p>
          <w:p w14:paraId="5BD4208E" w14:textId="77777777" w:rsidR="00192CAD" w:rsidRPr="00192CAD" w:rsidRDefault="00192CAD" w:rsidP="00900DE2">
            <w:pPr>
              <w:spacing w:line="23" w:lineRule="atLeast"/>
              <w:jc w:val="center"/>
              <w:rPr>
                <w:rFonts w:ascii="SeroPro-Extralight" w:hAnsi="SeroPro-Extralight" w:cs="Times New Roman"/>
                <w:bCs/>
                <w:sz w:val="24"/>
                <w:szCs w:val="24"/>
              </w:rPr>
            </w:pPr>
          </w:p>
        </w:tc>
      </w:tr>
    </w:tbl>
    <w:p w14:paraId="37A8F5EE" w14:textId="77704529" w:rsidR="00192CAD" w:rsidRPr="00192CAD" w:rsidRDefault="00192CAD" w:rsidP="003774FB">
      <w:pPr>
        <w:spacing w:after="0" w:line="23" w:lineRule="atLeast"/>
        <w:jc w:val="both"/>
        <w:rPr>
          <w:rFonts w:ascii="SeroPro-Extralight" w:hAnsi="SeroPro-Extralight" w:cs="Times New Roman"/>
          <w:sz w:val="24"/>
          <w:szCs w:val="24"/>
        </w:rPr>
      </w:pPr>
      <w:bookmarkStart w:id="0" w:name="_GoBack"/>
      <w:bookmarkEnd w:id="0"/>
    </w:p>
    <w:p w14:paraId="67EF8838"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 xml:space="preserve">Создание таблицы истинности для больших логических функций может быть сложной задачей, но она является важным этапом в проектировании цифровых схем на этапе разработки «железа». Нужно сказать, что на сегодня таблицы истинности и варианты подключения логических вентилей составляются не вручную, а через специализированные САПРы. </w:t>
      </w:r>
    </w:p>
    <w:p w14:paraId="6B49C799"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087B3112" w14:textId="77777777" w:rsidR="00192CAD" w:rsidRPr="00192CAD" w:rsidRDefault="00192CAD" w:rsidP="00192CAD">
      <w:pPr>
        <w:pStyle w:val="af"/>
      </w:pPr>
      <w:r w:rsidRPr="00192CAD">
        <w:t>3 Блоки И, ИЛИ, НЕ</w:t>
      </w:r>
    </w:p>
    <w:p w14:paraId="79163602"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6422ECF3"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Доказано, что любую логическую функцию можно синтезировать на основе логического базиса – набора элементарных функций. Одним из таких наборов является базис И, ИЛИ, НЕ. </w:t>
      </w:r>
    </w:p>
    <w:p w14:paraId="2AE91ACB"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Варианты УГО для этих блоков представлены на рисунках ниже.  </w:t>
      </w:r>
    </w:p>
    <w:p w14:paraId="4BB5A288"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Блок «И» используется для реализации логических операций, где необходимо, чтобы все условия выполнялись одновременно. Блок «ИЛИ» позволяет объединять несколько условий, где достаточно выполнения хотя бы одного из них. Блок «НЕ» используется для изменения логического состояния сигнала.</w:t>
      </w:r>
    </w:p>
    <w:p w14:paraId="12290B82" w14:textId="77777777" w:rsidR="00192CAD" w:rsidRPr="00192CAD" w:rsidRDefault="00192CAD" w:rsidP="00192CAD">
      <w:pPr>
        <w:spacing w:after="0" w:line="23" w:lineRule="atLeast"/>
        <w:jc w:val="both"/>
        <w:rPr>
          <w:rFonts w:ascii="SeroPro-Extralight" w:hAnsi="SeroPro-Extralight" w:cs="Times New Roman"/>
          <w:bCs/>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192CAD" w:rsidRPr="00192CAD" w14:paraId="4D1DA22A" w14:textId="77777777" w:rsidTr="00192CAD">
        <w:tc>
          <w:tcPr>
            <w:tcW w:w="3115" w:type="dxa"/>
          </w:tcPr>
          <w:p w14:paraId="4BAB345F" w14:textId="77777777" w:rsidR="00192CAD" w:rsidRPr="00192CAD" w:rsidRDefault="00192CAD" w:rsidP="00900DE2">
            <w:pPr>
              <w:spacing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05C08F98" wp14:editId="475168AD">
                  <wp:extent cx="857250" cy="604158"/>
                  <wp:effectExtent l="0" t="0" r="0" b="5715"/>
                  <wp:docPr id="14" name="Picture 2" descr="Picture background">
                    <a:extLst xmlns:a="http://schemas.openxmlformats.org/drawingml/2006/main">
                      <a:ext uri="{FF2B5EF4-FFF2-40B4-BE49-F238E27FC236}">
                        <a16:creationId xmlns:a16="http://schemas.microsoft.com/office/drawing/2014/main" id="{33129D5F-E1D6-4B98-9F16-894A988426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Picture background">
                            <a:extLst>
                              <a:ext uri="{FF2B5EF4-FFF2-40B4-BE49-F238E27FC236}">
                                <a16:creationId xmlns:a16="http://schemas.microsoft.com/office/drawing/2014/main" id="{33129D5F-E1D6-4B98-9F16-894A988426F4}"/>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4620" t="54273" r="80381" b="28813"/>
                          <a:stretch/>
                        </pic:blipFill>
                        <pic:spPr bwMode="auto">
                          <a:xfrm>
                            <a:off x="0" y="0"/>
                            <a:ext cx="857250" cy="60415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192CAD">
              <w:rPr>
                <w:rFonts w:ascii="SeroPro-Extralight" w:hAnsi="SeroPro-Extralight" w:cs="Times New Roman"/>
                <w:sz w:val="24"/>
                <w:szCs w:val="24"/>
              </w:rPr>
              <w:drawing>
                <wp:inline distT="0" distB="0" distL="0" distR="0" wp14:anchorId="19298001" wp14:editId="682060F5">
                  <wp:extent cx="949665" cy="669289"/>
                  <wp:effectExtent l="0" t="0" r="3175" b="0"/>
                  <wp:docPr id="19" name="Picture 2" descr="Picture background">
                    <a:extLst xmlns:a="http://schemas.openxmlformats.org/drawingml/2006/main">
                      <a:ext uri="{FF2B5EF4-FFF2-40B4-BE49-F238E27FC236}">
                        <a16:creationId xmlns:a16="http://schemas.microsoft.com/office/drawing/2014/main" id="{CCAC968B-BE29-4EDA-ACE6-1B95929D95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Picture background">
                            <a:extLst>
                              <a:ext uri="{FF2B5EF4-FFF2-40B4-BE49-F238E27FC236}">
                                <a16:creationId xmlns:a16="http://schemas.microsoft.com/office/drawing/2014/main" id="{CCAC968B-BE29-4EDA-ACE6-1B95929D9572}"/>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29047" t="53271" r="55954" b="29815"/>
                          <a:stretch/>
                        </pic:blipFill>
                        <pic:spPr bwMode="auto">
                          <a:xfrm>
                            <a:off x="0" y="0"/>
                            <a:ext cx="949665" cy="66928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115" w:type="dxa"/>
          </w:tcPr>
          <w:p w14:paraId="0204F88E" w14:textId="77777777" w:rsidR="00192CAD" w:rsidRPr="00192CAD" w:rsidRDefault="00192CAD" w:rsidP="00900DE2">
            <w:pPr>
              <w:spacing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3D34727E" wp14:editId="20191D4C">
                  <wp:extent cx="857250" cy="574270"/>
                  <wp:effectExtent l="0" t="0" r="0" b="0"/>
                  <wp:docPr id="16" name="Picture 2" descr="Picture background">
                    <a:extLst xmlns:a="http://schemas.openxmlformats.org/drawingml/2006/main">
                      <a:ext uri="{FF2B5EF4-FFF2-40B4-BE49-F238E27FC236}">
                        <a16:creationId xmlns:a16="http://schemas.microsoft.com/office/drawing/2014/main" id="{BBD353B9-BC7C-48CA-85A0-8EB81C1BFA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Picture background">
                            <a:extLst>
                              <a:ext uri="{FF2B5EF4-FFF2-40B4-BE49-F238E27FC236}">
                                <a16:creationId xmlns:a16="http://schemas.microsoft.com/office/drawing/2014/main" id="{BBD353B9-BC7C-48CA-85A0-8EB81C1BFA97}"/>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54135" t="10438" r="30866" b="73978"/>
                          <a:stretch/>
                        </pic:blipFill>
                        <pic:spPr bwMode="auto">
                          <a:xfrm>
                            <a:off x="0" y="0"/>
                            <a:ext cx="857250" cy="57427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192CAD">
              <w:rPr>
                <w:rFonts w:ascii="SeroPro-Extralight" w:hAnsi="SeroPro-Extralight" w:cs="Times New Roman"/>
                <w:sz w:val="24"/>
                <w:szCs w:val="24"/>
              </w:rPr>
              <w:drawing>
                <wp:inline distT="0" distB="0" distL="0" distR="0" wp14:anchorId="7E85B80F" wp14:editId="6AF31447">
                  <wp:extent cx="934131" cy="658341"/>
                  <wp:effectExtent l="0" t="0" r="0" b="8890"/>
                  <wp:docPr id="20" name="Picture 2" descr="Picture background">
                    <a:extLst xmlns:a="http://schemas.openxmlformats.org/drawingml/2006/main">
                      <a:ext uri="{FF2B5EF4-FFF2-40B4-BE49-F238E27FC236}">
                        <a16:creationId xmlns:a16="http://schemas.microsoft.com/office/drawing/2014/main" id="{D335F54F-1B6C-4F7D-A5F3-712B0B2D61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Picture background">
                            <a:extLst>
                              <a:ext uri="{FF2B5EF4-FFF2-40B4-BE49-F238E27FC236}">
                                <a16:creationId xmlns:a16="http://schemas.microsoft.com/office/drawing/2014/main" id="{D335F54F-1B6C-4F7D-A5F3-712B0B2D61BA}"/>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78943" t="9877" r="6058" b="73209"/>
                          <a:stretch/>
                        </pic:blipFill>
                        <pic:spPr bwMode="auto">
                          <a:xfrm>
                            <a:off x="0" y="0"/>
                            <a:ext cx="934131" cy="65834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115" w:type="dxa"/>
          </w:tcPr>
          <w:p w14:paraId="13C02379" w14:textId="77777777" w:rsidR="00192CAD" w:rsidRPr="00192CAD" w:rsidRDefault="00192CAD" w:rsidP="00900DE2">
            <w:pPr>
              <w:spacing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0A5DD950" wp14:editId="4D668CBB">
                  <wp:extent cx="857250" cy="604158"/>
                  <wp:effectExtent l="0" t="0" r="0" b="5715"/>
                  <wp:docPr id="2050" name="Picture 2" descr="Picture background">
                    <a:extLst xmlns:a="http://schemas.openxmlformats.org/drawingml/2006/main">
                      <a:ext uri="{FF2B5EF4-FFF2-40B4-BE49-F238E27FC236}">
                        <a16:creationId xmlns:a16="http://schemas.microsoft.com/office/drawing/2014/main" id="{EC4B3C3F-DC1D-4DC3-95FF-BEF1C92B2C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Picture background">
                            <a:extLst>
                              <a:ext uri="{FF2B5EF4-FFF2-40B4-BE49-F238E27FC236}">
                                <a16:creationId xmlns:a16="http://schemas.microsoft.com/office/drawing/2014/main" id="{EC4B3C3F-DC1D-4DC3-95FF-BEF1C92B2C37}"/>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5334" t="32440" r="79667" b="50646"/>
                          <a:stretch/>
                        </pic:blipFill>
                        <pic:spPr bwMode="auto">
                          <a:xfrm>
                            <a:off x="0" y="0"/>
                            <a:ext cx="857250" cy="60415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192CAD">
              <w:rPr>
                <w:rFonts w:ascii="SeroPro-Extralight" w:hAnsi="SeroPro-Extralight" w:cs="Times New Roman"/>
                <w:sz w:val="24"/>
                <w:szCs w:val="24"/>
              </w:rPr>
              <w:drawing>
                <wp:inline distT="0" distB="0" distL="0" distR="0" wp14:anchorId="7231C463" wp14:editId="7A47FDBA">
                  <wp:extent cx="922710" cy="650292"/>
                  <wp:effectExtent l="0" t="0" r="0" b="0"/>
                  <wp:docPr id="18" name="Picture 2" descr="Picture background">
                    <a:extLst xmlns:a="http://schemas.openxmlformats.org/drawingml/2006/main">
                      <a:ext uri="{FF2B5EF4-FFF2-40B4-BE49-F238E27FC236}">
                        <a16:creationId xmlns:a16="http://schemas.microsoft.com/office/drawing/2014/main" id="{4DD4CC65-968A-4E9B-9C2F-EC91C9D607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Picture background">
                            <a:extLst>
                              <a:ext uri="{FF2B5EF4-FFF2-40B4-BE49-F238E27FC236}">
                                <a16:creationId xmlns:a16="http://schemas.microsoft.com/office/drawing/2014/main" id="{4DD4CC65-968A-4E9B-9C2F-EC91C9D607BE}"/>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28736" t="31643" r="56265" b="51443"/>
                          <a:stretch/>
                        </pic:blipFill>
                        <pic:spPr bwMode="auto">
                          <a:xfrm>
                            <a:off x="0" y="0"/>
                            <a:ext cx="922710" cy="65029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192CAD" w:rsidRPr="00192CAD" w14:paraId="6BD746A1" w14:textId="77777777" w:rsidTr="00192CAD">
        <w:trPr>
          <w:trHeight w:val="184"/>
        </w:trPr>
        <w:tc>
          <w:tcPr>
            <w:tcW w:w="3115" w:type="dxa"/>
          </w:tcPr>
          <w:p w14:paraId="04E30180" w14:textId="77777777" w:rsidR="00192CAD" w:rsidRPr="00192CAD" w:rsidRDefault="00192CAD" w:rsidP="00900DE2">
            <w:pPr>
              <w:spacing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 xml:space="preserve">Рисунок 5 –  варианты УГО </w:t>
            </w:r>
            <w:r w:rsidRPr="00192CAD">
              <w:rPr>
                <w:rFonts w:ascii="SeroPro-Extralight" w:hAnsi="SeroPro-Extralight" w:cs="Times New Roman"/>
                <w:sz w:val="24"/>
                <w:szCs w:val="24"/>
              </w:rPr>
              <w:br/>
              <w:t>для блока «И»</w:t>
            </w:r>
          </w:p>
          <w:p w14:paraId="13BD2F9E" w14:textId="77777777" w:rsidR="00192CAD" w:rsidRPr="00192CAD" w:rsidRDefault="00192CAD" w:rsidP="00900DE2">
            <w:pPr>
              <w:spacing w:line="23" w:lineRule="atLeast"/>
              <w:jc w:val="center"/>
              <w:rPr>
                <w:rFonts w:ascii="SeroPro-Extralight" w:hAnsi="SeroPro-Extralight" w:cs="Times New Roman"/>
                <w:sz w:val="24"/>
                <w:szCs w:val="24"/>
              </w:rPr>
            </w:pPr>
          </w:p>
        </w:tc>
        <w:tc>
          <w:tcPr>
            <w:tcW w:w="3115" w:type="dxa"/>
          </w:tcPr>
          <w:p w14:paraId="5BD88901" w14:textId="77777777" w:rsidR="00192CAD" w:rsidRPr="00192CAD" w:rsidRDefault="00192CAD" w:rsidP="00900DE2">
            <w:pPr>
              <w:spacing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 xml:space="preserve">Рисунок 5 –  варианты УГО </w:t>
            </w:r>
            <w:r w:rsidRPr="00192CAD">
              <w:rPr>
                <w:rFonts w:ascii="SeroPro-Extralight" w:hAnsi="SeroPro-Extralight" w:cs="Times New Roman"/>
                <w:sz w:val="24"/>
                <w:szCs w:val="24"/>
              </w:rPr>
              <w:br/>
              <w:t>для блока «ИЛИ»</w:t>
            </w:r>
          </w:p>
          <w:p w14:paraId="1D0CC594" w14:textId="77777777" w:rsidR="00192CAD" w:rsidRPr="00192CAD" w:rsidRDefault="00192CAD" w:rsidP="00900DE2">
            <w:pPr>
              <w:spacing w:line="23" w:lineRule="atLeast"/>
              <w:jc w:val="center"/>
              <w:rPr>
                <w:rFonts w:ascii="SeroPro-Extralight" w:hAnsi="SeroPro-Extralight" w:cs="Times New Roman"/>
                <w:sz w:val="24"/>
                <w:szCs w:val="24"/>
              </w:rPr>
            </w:pPr>
          </w:p>
        </w:tc>
        <w:tc>
          <w:tcPr>
            <w:tcW w:w="3115" w:type="dxa"/>
          </w:tcPr>
          <w:p w14:paraId="0E048CEB" w14:textId="77777777" w:rsidR="00192CAD" w:rsidRPr="00192CAD" w:rsidRDefault="00192CAD" w:rsidP="00900DE2">
            <w:pPr>
              <w:spacing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 xml:space="preserve">Рисунок 7 –  варианты УГО </w:t>
            </w:r>
            <w:r w:rsidRPr="00192CAD">
              <w:rPr>
                <w:rFonts w:ascii="SeroPro-Extralight" w:hAnsi="SeroPro-Extralight" w:cs="Times New Roman"/>
                <w:sz w:val="24"/>
                <w:szCs w:val="24"/>
              </w:rPr>
              <w:br/>
              <w:t>для блока «НЕ»</w:t>
            </w:r>
          </w:p>
          <w:p w14:paraId="5F9ED827" w14:textId="77777777" w:rsidR="00192CAD" w:rsidRPr="00192CAD" w:rsidRDefault="00192CAD" w:rsidP="00900DE2">
            <w:pPr>
              <w:spacing w:line="23" w:lineRule="atLeast"/>
              <w:jc w:val="center"/>
              <w:rPr>
                <w:rFonts w:ascii="SeroPro-Extralight" w:hAnsi="SeroPro-Extralight" w:cs="Times New Roman"/>
                <w:sz w:val="24"/>
                <w:szCs w:val="24"/>
              </w:rPr>
            </w:pPr>
          </w:p>
        </w:tc>
      </w:tr>
    </w:tbl>
    <w:p w14:paraId="3CBD6EFF"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Данные блоки можно комбинировать в более сложные функции. Например, функция «2И-ИЛИ-НЕ» говорит о том, что схема состоит из последовательно соединенных блоков «ИЛИ», «И» и «НЕ» так, как показано на рисунке 8. Это позволяет реализовать более сложные логические операции, такие как условные выражения и сложные алгоритмы.</w:t>
      </w:r>
    </w:p>
    <w:p w14:paraId="4A5804AD"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2DB84B19"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36DDBAD6" wp14:editId="73557DBA">
            <wp:extent cx="1652766" cy="1019097"/>
            <wp:effectExtent l="0" t="0" r="5080" b="0"/>
            <wp:docPr id="22" name="Рисунок 21">
              <a:extLst xmlns:a="http://schemas.openxmlformats.org/drawingml/2006/main">
                <a:ext uri="{FF2B5EF4-FFF2-40B4-BE49-F238E27FC236}">
                  <a16:creationId xmlns:a16="http://schemas.microsoft.com/office/drawing/2014/main" id="{391DC800-7478-4D13-BDFF-F1E0253A32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a:extLst>
                        <a:ext uri="{FF2B5EF4-FFF2-40B4-BE49-F238E27FC236}">
                          <a16:creationId xmlns:a16="http://schemas.microsoft.com/office/drawing/2014/main" id="{391DC800-7478-4D13-BDFF-F1E0253A3224}"/>
                        </a:ext>
                      </a:extLst>
                    </pic:cNvPr>
                    <pic:cNvPicPr>
                      <a:picLocks noChangeAspect="1"/>
                    </pic:cNvPicPr>
                  </pic:nvPicPr>
                  <pic:blipFill>
                    <a:blip r:embed="rId13"/>
                    <a:stretch>
                      <a:fillRect/>
                    </a:stretch>
                  </pic:blipFill>
                  <pic:spPr>
                    <a:xfrm>
                      <a:off x="0" y="0"/>
                      <a:ext cx="1652766" cy="1019097"/>
                    </a:xfrm>
                    <a:prstGeom prst="rect">
                      <a:avLst/>
                    </a:prstGeom>
                  </pic:spPr>
                </pic:pic>
              </a:graphicData>
            </a:graphic>
          </wp:inline>
        </w:drawing>
      </w:r>
    </w:p>
    <w:p w14:paraId="1225C74A"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Рисунок 8 –  блок 2И-ИЛИ-НЕ</w:t>
      </w:r>
    </w:p>
    <w:p w14:paraId="4E5B271E"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19F87D72"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Такой подход к синтезу логических функций позволяет проектировать цифровые схемы с высокой степенью гибкости и адаптивности, что является основой для создания современных вычислительных систем и цифровых устройств.</w:t>
      </w:r>
    </w:p>
    <w:p w14:paraId="6CF14631"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7F1EC673" w14:textId="77777777" w:rsidR="00192CAD" w:rsidRPr="00192CAD" w:rsidRDefault="00192CAD" w:rsidP="00192CAD">
      <w:pPr>
        <w:pStyle w:val="af"/>
      </w:pPr>
      <w:r w:rsidRPr="00192CAD">
        <w:t>4 Понятие логических уровней</w:t>
      </w:r>
    </w:p>
    <w:p w14:paraId="5AB02555"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32951BF3"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Логические уровни представляют собой электрические сигналы, используемые для обозначения двоичных значений в цифровых схемах. В большинстве современных систем логический уровень 0 соответствует низкому напряжению (обычно 0 В), в то время как логический уровень 1 соответствует высокому напряжению (например, 5 В для ТТЛ или 3.3 В для КМОП). Знание о логических уровнях критически важно для проектирования и анализа цифровых схем, так как они определяют «правила» передачи информации. </w:t>
      </w:r>
    </w:p>
    <w:p w14:paraId="1D5E0C9A"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Логические уровни также играют важную роль в определении совместимости между различными компонентами схемы. Разные технологии могут использовать различные уровни напряжения для обозначения логических 0 и 1, и важно учитывать эти различия при проектировании систем.</w:t>
      </w:r>
    </w:p>
    <w:p w14:paraId="3C1622D2"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 xml:space="preserve">Сегодня существует несколько стандартов логических уровней. Это 5, 3.3, 2.5, 1.2, 0.9 В и др. </w:t>
      </w:r>
    </w:p>
    <w:p w14:paraId="3842B8F1"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72BDC98B"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31C54E8B" wp14:editId="7962FBA4">
            <wp:extent cx="2971800" cy="1457981"/>
            <wp:effectExtent l="0" t="0" r="0" b="8890"/>
            <wp:docPr id="8198" name="Picture 6" descr="Picture background">
              <a:extLst xmlns:a="http://schemas.openxmlformats.org/drawingml/2006/main">
                <a:ext uri="{FF2B5EF4-FFF2-40B4-BE49-F238E27FC236}">
                  <a16:creationId xmlns:a16="http://schemas.microsoft.com/office/drawing/2014/main" id="{ED206565-D107-41D6-AA85-659C66B110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6" descr="Picture background">
                      <a:extLst>
                        <a:ext uri="{FF2B5EF4-FFF2-40B4-BE49-F238E27FC236}">
                          <a16:creationId xmlns:a16="http://schemas.microsoft.com/office/drawing/2014/main" id="{ED206565-D107-41D6-AA85-659C66B1109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7758" t="6314" r="5092" b="53803"/>
                    <a:stretch/>
                  </pic:blipFill>
                  <pic:spPr bwMode="auto">
                    <a:xfrm>
                      <a:off x="0" y="0"/>
                      <a:ext cx="2992371" cy="1468073"/>
                    </a:xfrm>
                    <a:prstGeom prst="rect">
                      <a:avLst/>
                    </a:prstGeom>
                    <a:noFill/>
                    <a:extLst/>
                  </pic:spPr>
                </pic:pic>
              </a:graphicData>
            </a:graphic>
          </wp:inline>
        </w:drawing>
      </w:r>
    </w:p>
    <w:p w14:paraId="75E9CB16"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Рисунок 9 – логические уровни для ТТЛ</w:t>
      </w:r>
    </w:p>
    <w:p w14:paraId="2520F2EB"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7C13F8CF"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655CB7EA" wp14:editId="3108773B">
            <wp:extent cx="5940425" cy="3143250"/>
            <wp:effectExtent l="0" t="0" r="3175" b="0"/>
            <wp:docPr id="8196" name="Picture 4" descr="Picture background">
              <a:extLst xmlns:a="http://schemas.openxmlformats.org/drawingml/2006/main">
                <a:ext uri="{FF2B5EF4-FFF2-40B4-BE49-F238E27FC236}">
                  <a16:creationId xmlns:a16="http://schemas.microsoft.com/office/drawing/2014/main" id="{BE4AA181-AC88-4472-A724-7FC42BAAE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Picture background">
                      <a:extLst>
                        <a:ext uri="{FF2B5EF4-FFF2-40B4-BE49-F238E27FC236}">
                          <a16:creationId xmlns:a16="http://schemas.microsoft.com/office/drawing/2014/main" id="{BE4AA181-AC88-4472-A724-7FC42BAAE2E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143250"/>
                    </a:xfrm>
                    <a:prstGeom prst="rect">
                      <a:avLst/>
                    </a:prstGeom>
                    <a:noFill/>
                    <a:extLst/>
                  </pic:spPr>
                </pic:pic>
              </a:graphicData>
            </a:graphic>
          </wp:inline>
        </w:drawing>
      </w:r>
    </w:p>
    <w:p w14:paraId="253D1C6E"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Рисунок 10 – варианты логических уровней</w:t>
      </w:r>
    </w:p>
    <w:p w14:paraId="0AD10CE9" w14:textId="2C5BCD4E" w:rsidR="00192CAD" w:rsidRPr="00192CAD" w:rsidRDefault="00192CAD" w:rsidP="00192CAD">
      <w:pPr>
        <w:spacing w:after="0" w:line="23" w:lineRule="atLeast"/>
        <w:jc w:val="both"/>
        <w:rPr>
          <w:rFonts w:ascii="SeroPro-Extralight" w:hAnsi="SeroPro-Extralight" w:cs="Times New Roman"/>
          <w:sz w:val="24"/>
          <w:szCs w:val="24"/>
        </w:rPr>
      </w:pPr>
    </w:p>
    <w:p w14:paraId="10E907C3"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На рисунке 10 приведены логические уровни 5 В (для ТТЛ и КМОП), 3.3 В, 2.5 В и 1.8 В. Для них отмечены следующие напряжения:</w:t>
      </w:r>
    </w:p>
    <w:p w14:paraId="56DB7165"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m:oMath>
        <m:sSub>
          <m:sSubPr>
            <m:ctrlPr>
              <w:rPr>
                <w:rFonts w:ascii="Cambria Math" w:hAnsi="Cambria Math" w:cs="Times New Roman"/>
                <w:bCs/>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CC</m:t>
            </m:r>
          </m:sub>
        </m:sSub>
        <m:r>
          <m:rPr>
            <m:sty m:val="p"/>
          </m:rPr>
          <w:rPr>
            <w:rFonts w:ascii="Cambria Math" w:hAnsi="Cambria Math" w:cs="Times New Roman"/>
            <w:sz w:val="24"/>
            <w:szCs w:val="24"/>
          </w:rPr>
          <m:t>-</m:t>
        </m:r>
      </m:oMath>
      <w:r w:rsidRPr="00192CAD">
        <w:rPr>
          <w:rFonts w:ascii="SeroPro-Extralight" w:hAnsi="SeroPro-Extralight" w:cs="Times New Roman"/>
          <w:bCs/>
          <w:sz w:val="24"/>
          <w:szCs w:val="24"/>
        </w:rPr>
        <w:t>напряжение питания, которое подается на микросхему. Оно определяет верхний уровень логики (логическая 1);</w:t>
      </w:r>
    </w:p>
    <w:p w14:paraId="3B9A1A51"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m:oMath>
        <m:sSub>
          <m:sSubPr>
            <m:ctrlPr>
              <w:rPr>
                <w:rFonts w:ascii="Cambria Math" w:hAnsi="Cambria Math" w:cs="Times New Roman"/>
                <w:bCs/>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OH</m:t>
            </m:r>
          </m:sub>
        </m:sSub>
        <m:r>
          <w:rPr>
            <w:rFonts w:ascii="Cambria Math" w:hAnsi="Cambria Math" w:cs="Times New Roman"/>
            <w:sz w:val="24"/>
            <w:szCs w:val="24"/>
          </w:rPr>
          <m:t>-</m:t>
        </m:r>
      </m:oMath>
      <w:r w:rsidRPr="00192CAD">
        <w:rPr>
          <w:rFonts w:ascii="SeroPro-Extralight" w:hAnsi="SeroPro-Extralight" w:cs="Times New Roman"/>
          <w:bCs/>
          <w:sz w:val="24"/>
          <w:szCs w:val="24"/>
        </w:rPr>
        <w:t xml:space="preserve">выходное напряжение логической 1. Оно должно находиться в пределах определенного диапазона, чтобы считаться действительным уровнем логической 1. </w:t>
      </w:r>
    </w:p>
    <w:p w14:paraId="21F05B1C"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m:oMath>
        <m:sSub>
          <m:sSubPr>
            <m:ctrlPr>
              <w:rPr>
                <w:rFonts w:ascii="Cambria Math" w:hAnsi="Cambria Math" w:cs="Times New Roman"/>
                <w:bCs/>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IH</m:t>
            </m:r>
          </m:sub>
        </m:sSub>
        <m:r>
          <w:rPr>
            <w:rFonts w:ascii="Cambria Math" w:hAnsi="Cambria Math" w:cs="Times New Roman"/>
            <w:sz w:val="24"/>
            <w:szCs w:val="24"/>
          </w:rPr>
          <m:t>-</m:t>
        </m:r>
        <m:r>
          <m:rPr>
            <m:sty m:val="p"/>
          </m:rPr>
          <w:rPr>
            <w:rFonts w:ascii="Cambria Math" w:hAnsi="Cambria Math" w:cs="Times New Roman"/>
            <w:sz w:val="24"/>
            <w:szCs w:val="24"/>
          </w:rPr>
          <m:t> </m:t>
        </m:r>
      </m:oMath>
      <w:r w:rsidRPr="00192CAD">
        <w:rPr>
          <w:rFonts w:ascii="SeroPro-Extralight" w:hAnsi="SeroPro-Extralight" w:cs="Times New Roman"/>
          <w:bCs/>
          <w:sz w:val="24"/>
          <w:szCs w:val="24"/>
        </w:rPr>
        <w:t xml:space="preserve">минимальное входное напряжение, при котором входной сигнал считается логической 1. </w:t>
      </w:r>
    </w:p>
    <w:p w14:paraId="1CE4182B"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m:oMath>
        <m:sSub>
          <m:sSubPr>
            <m:ctrlPr>
              <w:rPr>
                <w:rFonts w:ascii="Cambria Math" w:hAnsi="Cambria Math" w:cs="Times New Roman"/>
                <w:bCs/>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m:t>
        </m:r>
      </m:oMath>
      <w:r w:rsidRPr="00192CAD">
        <w:rPr>
          <w:rFonts w:ascii="SeroPro-Extralight" w:hAnsi="SeroPro-Extralight" w:cs="Times New Roman"/>
          <w:bCs/>
          <w:sz w:val="24"/>
          <w:szCs w:val="24"/>
        </w:rPr>
        <w:t xml:space="preserve"> пороговое напряжение (threshold voltage), которое определяет, при каком уровне входного напряжения транзистор начинает проводить ток.</w:t>
      </w:r>
    </w:p>
    <w:p w14:paraId="757FD8AC"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m:oMath>
        <m:sSub>
          <m:sSubPr>
            <m:ctrlPr>
              <w:rPr>
                <w:rFonts w:ascii="Cambria Math" w:hAnsi="Cambria Math" w:cs="Times New Roman"/>
                <w:bCs/>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IL</m:t>
            </m:r>
          </m:sub>
        </m:sSub>
        <m:r>
          <w:rPr>
            <w:rFonts w:ascii="Cambria Math" w:hAnsi="Cambria Math" w:cs="Times New Roman"/>
            <w:sz w:val="24"/>
            <w:szCs w:val="24"/>
          </w:rPr>
          <m:t>-</m:t>
        </m:r>
      </m:oMath>
      <w:r w:rsidRPr="00192CAD">
        <w:rPr>
          <w:rFonts w:ascii="SeroPro-Extralight" w:hAnsi="SeroPro-Extralight" w:cs="Times New Roman"/>
          <w:bCs/>
          <w:sz w:val="24"/>
          <w:szCs w:val="24"/>
        </w:rPr>
        <w:t xml:space="preserve"> максимальное входное напряжение, при котором входной сигнал считается логическим 0. </w:t>
      </w:r>
    </w:p>
    <w:p w14:paraId="44A84162"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m:oMath>
        <m:sSub>
          <m:sSubPr>
            <m:ctrlPr>
              <w:rPr>
                <w:rFonts w:ascii="Cambria Math" w:hAnsi="Cambria Math" w:cs="Times New Roman"/>
                <w:bCs/>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OL</m:t>
            </m:r>
          </m:sub>
        </m:sSub>
        <m:r>
          <m:rPr>
            <m:sty m:val="p"/>
          </m:rPr>
          <w:rPr>
            <w:rFonts w:ascii="Cambria Math" w:hAnsi="Cambria Math" w:cs="Times New Roman"/>
            <w:sz w:val="24"/>
            <w:szCs w:val="24"/>
          </w:rPr>
          <m:t>- </m:t>
        </m:r>
      </m:oMath>
      <w:r w:rsidRPr="00192CAD">
        <w:rPr>
          <w:rFonts w:ascii="SeroPro-Extralight" w:hAnsi="SeroPro-Extralight" w:cs="Times New Roman"/>
          <w:bCs/>
          <w:sz w:val="24"/>
          <w:szCs w:val="24"/>
        </w:rPr>
        <w:t xml:space="preserve"> выходное напряжение логического 0. Оно должно находиться в пределах определенного диапазона, чтобы считаться действительным уровнем логического 0. </w:t>
      </w:r>
    </w:p>
    <w:p w14:paraId="05E13308"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2B6F78FF" w14:textId="77777777" w:rsidR="00192CAD" w:rsidRPr="00192CAD" w:rsidRDefault="00192CAD" w:rsidP="00192CAD">
      <w:pPr>
        <w:pStyle w:val="af"/>
      </w:pPr>
      <w:r w:rsidRPr="00192CAD">
        <w:t>5 Технологии цифровой логики</w:t>
      </w:r>
    </w:p>
    <w:p w14:paraId="6E81A63A"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7ED2E5DE"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Существуют различные виды логики. На сегодня подавляющее большинство микросхем выпускаются по КМОП технологии, однако при этом остается поддержка старых проектов, использующих ТТЛ, ТТЛШ технологию. Также набирает популярность БиКМОП технология, позволяющая объединить в себе МОП и биполярные транзисторы, что обеспечивает более высокую скорость работы и меньшие энергозатраты.</w:t>
      </w:r>
    </w:p>
    <w:p w14:paraId="7BC97DF1"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Во второй половине ХХ века широко использовались эмиттерно-связанная (ЭСЛ, ЭСТЛ) логика, интегрально-инжекционная (И2Л) логика и др., однако на сегодня они уже потеряли актуальность. </w:t>
      </w:r>
    </w:p>
    <w:p w14:paraId="7BF16FF9"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 xml:space="preserve">Кроме того, существует также логика на основе программируемых логических интегральных схем (ПЛИС, </w:t>
      </w:r>
      <w:r w:rsidRPr="00192CAD">
        <w:rPr>
          <w:rFonts w:ascii="SeroPro-Extralight" w:hAnsi="SeroPro-Extralight" w:cs="Times New Roman"/>
          <w:bCs/>
          <w:sz w:val="24"/>
          <w:szCs w:val="24"/>
          <w:lang w:val="en-US"/>
        </w:rPr>
        <w:t>FPGA</w:t>
      </w:r>
      <w:r w:rsidRPr="00192CAD">
        <w:rPr>
          <w:rFonts w:ascii="SeroPro-Extralight" w:hAnsi="SeroPro-Extralight" w:cs="Times New Roman"/>
          <w:bCs/>
          <w:sz w:val="24"/>
          <w:szCs w:val="24"/>
        </w:rPr>
        <w:t>), которая позволяет гибко настраивать функциональность устройств в зависимости от требований проекта. Это открывает новые горизонты для разработки специализированных решений в области цифровой электроники. В свою очередь, квантовая логика, основанная на принципах квантовой механики, обещает революционизировать вычислительные технологии, обеспечивая параллельную обработку данных на совершенно новом уровне.</w:t>
      </w:r>
    </w:p>
    <w:p w14:paraId="7861932C"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5257F898" w14:textId="77777777" w:rsidR="00192CAD" w:rsidRPr="00192CAD" w:rsidRDefault="00192CAD" w:rsidP="00192CAD">
      <w:pPr>
        <w:spacing w:after="0" w:line="23" w:lineRule="atLeast"/>
        <w:jc w:val="center"/>
        <w:rPr>
          <w:rFonts w:ascii="SeroPro-Extralight" w:hAnsi="SeroPro-Extralight" w:cs="Times New Roman"/>
          <w:bCs/>
          <w:sz w:val="24"/>
          <w:szCs w:val="24"/>
        </w:rPr>
      </w:pPr>
      <w:r w:rsidRPr="00192CAD">
        <w:rPr>
          <w:rFonts w:ascii="SeroPro-Extralight" w:hAnsi="SeroPro-Extralight" w:cs="Times New Roman"/>
          <w:bCs/>
          <w:sz w:val="24"/>
          <w:szCs w:val="24"/>
        </w:rPr>
        <w:drawing>
          <wp:inline distT="0" distB="0" distL="0" distR="0" wp14:anchorId="2CD2E980" wp14:editId="3254AFE3">
            <wp:extent cx="1821180" cy="1821180"/>
            <wp:effectExtent l="0" t="0" r="7620" b="7620"/>
            <wp:docPr id="1030" name="Picture 6" descr="Picture background">
              <a:extLst xmlns:a="http://schemas.openxmlformats.org/drawingml/2006/main">
                <a:ext uri="{FF2B5EF4-FFF2-40B4-BE49-F238E27FC236}">
                  <a16:creationId xmlns:a16="http://schemas.microsoft.com/office/drawing/2014/main" id="{B5096DBE-CBC5-498F-B15A-69148ED66E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icture background">
                      <a:extLst>
                        <a:ext uri="{FF2B5EF4-FFF2-40B4-BE49-F238E27FC236}">
                          <a16:creationId xmlns:a16="http://schemas.microsoft.com/office/drawing/2014/main" id="{B5096DBE-CBC5-498F-B15A-69148ED66EA4}"/>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1182" cy="1821182"/>
                    </a:xfrm>
                    <a:prstGeom prst="rect">
                      <a:avLst/>
                    </a:prstGeom>
                    <a:noFill/>
                    <a:extLst/>
                  </pic:spPr>
                </pic:pic>
              </a:graphicData>
            </a:graphic>
          </wp:inline>
        </w:drawing>
      </w:r>
      <w:r w:rsidRPr="00192CAD">
        <w:rPr>
          <w:rFonts w:ascii="SeroPro-Extralight" w:hAnsi="SeroPro-Extralight" w:cs="Times New Roman"/>
          <w:bCs/>
          <w:sz w:val="24"/>
          <w:szCs w:val="24"/>
        </w:rPr>
        <w:drawing>
          <wp:inline distT="0" distB="0" distL="0" distR="0" wp14:anchorId="75EC6FE1" wp14:editId="0A8CF178">
            <wp:extent cx="2091349" cy="1826729"/>
            <wp:effectExtent l="0" t="0" r="4445" b="2540"/>
            <wp:docPr id="1026" name="Picture 2" descr="Picture background">
              <a:extLst xmlns:a="http://schemas.openxmlformats.org/drawingml/2006/main">
                <a:ext uri="{FF2B5EF4-FFF2-40B4-BE49-F238E27FC236}">
                  <a16:creationId xmlns:a16="http://schemas.microsoft.com/office/drawing/2014/main" id="{C9D9C084-ECE0-461E-9202-BCD1D0BB6B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icture background">
                      <a:extLst>
                        <a:ext uri="{FF2B5EF4-FFF2-40B4-BE49-F238E27FC236}">
                          <a16:creationId xmlns:a16="http://schemas.microsoft.com/office/drawing/2014/main" id="{C9D9C084-ECE0-461E-9202-BCD1D0BB6BE7}"/>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1349" cy="182672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3E8B191" w14:textId="77777777" w:rsidR="00192CAD" w:rsidRPr="00192CAD" w:rsidRDefault="00192CAD" w:rsidP="00192CAD">
      <w:pPr>
        <w:spacing w:after="0" w:line="23" w:lineRule="atLeast"/>
        <w:jc w:val="center"/>
        <w:rPr>
          <w:rFonts w:ascii="SeroPro-Extralight" w:hAnsi="SeroPro-Extralight" w:cs="Times New Roman"/>
          <w:bCs/>
          <w:sz w:val="24"/>
          <w:szCs w:val="24"/>
        </w:rPr>
      </w:pPr>
      <w:r w:rsidRPr="00192CAD">
        <w:rPr>
          <w:rFonts w:ascii="SeroPro-Extralight" w:hAnsi="SeroPro-Extralight" w:cs="Times New Roman"/>
          <w:bCs/>
          <w:sz w:val="24"/>
          <w:szCs w:val="24"/>
        </w:rPr>
        <w:t xml:space="preserve">Рисунок 11 – ПЛИС от </w:t>
      </w:r>
      <w:r w:rsidRPr="00192CAD">
        <w:rPr>
          <w:rFonts w:ascii="SeroPro-Extralight" w:hAnsi="SeroPro-Extralight" w:cs="Times New Roman"/>
          <w:bCs/>
          <w:sz w:val="24"/>
          <w:szCs w:val="24"/>
          <w:lang w:val="en-US"/>
        </w:rPr>
        <w:t>Altera</w:t>
      </w:r>
      <w:r w:rsidRPr="00192CAD">
        <w:rPr>
          <w:rFonts w:ascii="SeroPro-Extralight" w:hAnsi="SeroPro-Extralight" w:cs="Times New Roman"/>
          <w:bCs/>
          <w:sz w:val="24"/>
          <w:szCs w:val="24"/>
        </w:rPr>
        <w:t xml:space="preserve"> и ее кристалл</w:t>
      </w:r>
    </w:p>
    <w:p w14:paraId="60F0D30D"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11DD8F97" w14:textId="77777777" w:rsidR="00192CAD" w:rsidRPr="00192CAD" w:rsidRDefault="00192CAD" w:rsidP="00192CAD">
      <w:pPr>
        <w:pStyle w:val="af"/>
      </w:pPr>
      <w:r w:rsidRPr="00192CAD">
        <w:t>6 Базовый блок 2И-НЕ в ТТЛ структуре</w:t>
      </w:r>
    </w:p>
    <w:p w14:paraId="7BDA3C9D" w14:textId="77777777" w:rsidR="00192CAD" w:rsidRPr="00192CAD" w:rsidRDefault="00192CAD" w:rsidP="00192CAD">
      <w:pPr>
        <w:pStyle w:val="af"/>
      </w:pPr>
    </w:p>
    <w:p w14:paraId="7E544C0A"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Основную особенность ИС, выполненных по ТТЛ, представляет многоэмиттерный транзистор – специфический интегральный прибор, который имеет несколько эмиттеров, объединённых общей базой:</w:t>
      </w:r>
    </w:p>
    <w:p w14:paraId="02F62954" w14:textId="77777777" w:rsidR="00192CAD" w:rsidRPr="00192CAD" w:rsidRDefault="00192CAD" w:rsidP="00192CAD">
      <w:pPr>
        <w:spacing w:after="0" w:line="23" w:lineRule="atLeast"/>
        <w:jc w:val="both"/>
        <w:rPr>
          <w:rFonts w:ascii="SeroPro-Extralight" w:hAnsi="SeroPro-Extralight" w:cs="Times New Roman"/>
          <w:bCs/>
          <w:sz w:val="24"/>
          <w:szCs w:val="24"/>
        </w:rPr>
      </w:pPr>
    </w:p>
    <w:p w14:paraId="389C1B36"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5C183D44" wp14:editId="28F34E25">
            <wp:extent cx="3252760" cy="1425575"/>
            <wp:effectExtent l="0" t="0" r="5080" b="3175"/>
            <wp:docPr id="2052" name="Picture 4" descr="Picture background">
              <a:extLst xmlns:a="http://schemas.openxmlformats.org/drawingml/2006/main">
                <a:ext uri="{FF2B5EF4-FFF2-40B4-BE49-F238E27FC236}">
                  <a16:creationId xmlns:a16="http://schemas.microsoft.com/office/drawing/2014/main" id="{8348BCEC-0685-457B-9AC8-1FBA023DBF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Picture background">
                      <a:extLst>
                        <a:ext uri="{FF2B5EF4-FFF2-40B4-BE49-F238E27FC236}">
                          <a16:creationId xmlns:a16="http://schemas.microsoft.com/office/drawing/2014/main" id="{8348BCEC-0685-457B-9AC8-1FBA023DBF41}"/>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1310" t="13363" r="9028" b="51182"/>
                    <a:stretch/>
                  </pic:blipFill>
                  <pic:spPr bwMode="auto">
                    <a:xfrm>
                      <a:off x="0" y="0"/>
                      <a:ext cx="3265211" cy="1431032"/>
                    </a:xfrm>
                    <a:prstGeom prst="rect">
                      <a:avLst/>
                    </a:prstGeom>
                    <a:noFill/>
                    <a:extLst/>
                  </pic:spPr>
                </pic:pic>
              </a:graphicData>
            </a:graphic>
          </wp:inline>
        </w:drawing>
      </w:r>
      <w:r w:rsidRPr="00192CAD">
        <w:rPr>
          <w:rFonts w:ascii="SeroPro-Extralight" w:hAnsi="SeroPro-Extralight" w:cs="Times New Roman"/>
          <w:sz w:val="24"/>
          <w:szCs w:val="24"/>
        </w:rPr>
        <w:drawing>
          <wp:inline distT="0" distB="0" distL="0" distR="0" wp14:anchorId="19099F43" wp14:editId="212F7B33">
            <wp:extent cx="2034122" cy="1791769"/>
            <wp:effectExtent l="0" t="0" r="4445" b="0"/>
            <wp:docPr id="2054" name="Picture 6" descr="Picture background">
              <a:extLst xmlns:a="http://schemas.openxmlformats.org/drawingml/2006/main">
                <a:ext uri="{FF2B5EF4-FFF2-40B4-BE49-F238E27FC236}">
                  <a16:creationId xmlns:a16="http://schemas.microsoft.com/office/drawing/2014/main" id="{E9CBD779-BEFC-4D83-BF17-34A2CB8FB2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Picture background">
                      <a:extLst>
                        <a:ext uri="{FF2B5EF4-FFF2-40B4-BE49-F238E27FC236}">
                          <a16:creationId xmlns:a16="http://schemas.microsoft.com/office/drawing/2014/main" id="{E9CBD779-BEFC-4D83-BF17-34A2CB8FB280}"/>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t="1" r="50090" b="581"/>
                    <a:stretch/>
                  </pic:blipFill>
                  <pic:spPr bwMode="auto">
                    <a:xfrm>
                      <a:off x="0" y="0"/>
                      <a:ext cx="2034122" cy="179176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7CCBA17"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Рисунок 12 – исполнение многоэмиттерного транзистора</w:t>
      </w:r>
    </w:p>
    <w:p w14:paraId="640BDC2B" w14:textId="77777777" w:rsidR="00192CAD" w:rsidRPr="00192CAD" w:rsidRDefault="00192CAD" w:rsidP="00192CAD">
      <w:pPr>
        <w:spacing w:after="0" w:line="23" w:lineRule="atLeast"/>
        <w:jc w:val="both"/>
        <w:rPr>
          <w:rFonts w:ascii="SeroPro-Extralight" w:hAnsi="SeroPro-Extralight" w:cs="Times New Roman"/>
          <w:sz w:val="24"/>
          <w:szCs w:val="24"/>
        </w:rPr>
      </w:pPr>
    </w:p>
    <w:p w14:paraId="360A5954"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Первая ТТЛ-серия 74 была разработана в США компанией </w:t>
      </w:r>
      <w:r w:rsidRPr="00192CAD">
        <w:rPr>
          <w:rFonts w:ascii="SeroPro-Extralight" w:hAnsi="SeroPro-Extralight" w:cs="Times New Roman"/>
          <w:bCs/>
          <w:sz w:val="24"/>
          <w:szCs w:val="24"/>
          <w:lang w:val="en-US"/>
        </w:rPr>
        <w:t>Texas</w:t>
      </w:r>
      <w:r w:rsidRPr="00192CAD">
        <w:rPr>
          <w:rFonts w:ascii="SeroPro-Extralight" w:hAnsi="SeroPro-Extralight" w:cs="Times New Roman"/>
          <w:bCs/>
          <w:sz w:val="24"/>
          <w:szCs w:val="24"/>
        </w:rPr>
        <w:t xml:space="preserve"> </w:t>
      </w:r>
      <w:r w:rsidRPr="00192CAD">
        <w:rPr>
          <w:rFonts w:ascii="SeroPro-Extralight" w:hAnsi="SeroPro-Extralight" w:cs="Times New Roman"/>
          <w:bCs/>
          <w:sz w:val="24"/>
          <w:szCs w:val="24"/>
          <w:lang w:val="en-US"/>
        </w:rPr>
        <w:t>Instruments</w:t>
      </w:r>
      <w:r w:rsidRPr="00192CAD">
        <w:rPr>
          <w:rFonts w:ascii="SeroPro-Extralight" w:hAnsi="SeroPro-Extralight" w:cs="Times New Roman"/>
          <w:bCs/>
          <w:sz w:val="24"/>
          <w:szCs w:val="24"/>
        </w:rPr>
        <w:t>. В СССР копия 74 серии имела номер 155 (133 для военного исполнения; позже вышли 555, 1533 и другие усовершенствованные серии).</w:t>
      </w:r>
    </w:p>
    <w:p w14:paraId="4611C115"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В ТТЛ микросхеме блок «2И-НЕ» может быть реализован с помощью двух транзисторов: одного двухэмиттерного транзистора (Т1) и одного обычного транзистора (Т2).</w:t>
      </w:r>
    </w:p>
    <w:p w14:paraId="32292D1A"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noProof/>
          <w:lang w:eastAsia="ru-RU"/>
        </w:rPr>
        <w:drawing>
          <wp:inline distT="0" distB="0" distL="0" distR="0" wp14:anchorId="35960D4C" wp14:editId="5888F82C">
            <wp:extent cx="2613660" cy="1920432"/>
            <wp:effectExtent l="0" t="0" r="0" b="3810"/>
            <wp:docPr id="6" name="Рисунок 6" descr="Персональный сайт - Параметры и характеристики логических элементов  различных технолог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сональный сайт - Параметры и характеристики логических элементов  различных технологи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5130" cy="1936208"/>
                    </a:xfrm>
                    <a:prstGeom prst="rect">
                      <a:avLst/>
                    </a:prstGeom>
                    <a:noFill/>
                    <a:ln>
                      <a:noFill/>
                    </a:ln>
                  </pic:spPr>
                </pic:pic>
              </a:graphicData>
            </a:graphic>
          </wp:inline>
        </w:drawing>
      </w:r>
    </w:p>
    <w:p w14:paraId="70B41C8D"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Рисунок 13 – исполнение базового блока ТТЛ 2И-НЕ</w:t>
      </w:r>
    </w:p>
    <w:p w14:paraId="48B852D2" w14:textId="77777777" w:rsidR="00192CAD" w:rsidRPr="00192CAD" w:rsidRDefault="00192CAD" w:rsidP="00192CAD">
      <w:pPr>
        <w:spacing w:after="0" w:line="23" w:lineRule="atLeast"/>
        <w:jc w:val="both"/>
        <w:rPr>
          <w:rFonts w:ascii="SeroPro-Extralight" w:hAnsi="SeroPro-Extralight" w:cs="Times New Roman"/>
          <w:sz w:val="24"/>
          <w:szCs w:val="24"/>
        </w:rPr>
      </w:pPr>
    </w:p>
    <w:p w14:paraId="624E1708"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На базе данного блока можно построить сколь угодно сложную любую логическую функцию. В чистом виде элементы 2И-НЕ ТТЛ представлены, например, микросхемой 7400 или ее советской копией К155ЛА3 (4 шт. 2И-НЕ в корпусе </w:t>
      </w:r>
      <w:r w:rsidRPr="00192CAD">
        <w:rPr>
          <w:rFonts w:ascii="SeroPro-Extralight" w:hAnsi="SeroPro-Extralight" w:cs="Times New Roman"/>
          <w:bCs/>
          <w:sz w:val="24"/>
          <w:szCs w:val="24"/>
          <w:lang w:val="en-US"/>
        </w:rPr>
        <w:t>DIP</w:t>
      </w:r>
      <w:r w:rsidRPr="00192CAD">
        <w:rPr>
          <w:rFonts w:ascii="SeroPro-Extralight" w:hAnsi="SeroPro-Extralight" w:cs="Times New Roman"/>
          <w:bCs/>
          <w:sz w:val="24"/>
          <w:szCs w:val="24"/>
        </w:rPr>
        <w:t xml:space="preserve">-14). </w:t>
      </w:r>
    </w:p>
    <w:p w14:paraId="68D67874"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Схема работает следующим образом:</w:t>
      </w:r>
    </w:p>
    <w:p w14:paraId="06D7DF39"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Два входных сигнала (</w:t>
      </w:r>
      <m:oMath>
        <m:sSub>
          <m:sSubPr>
            <m:ctrlPr>
              <w:rPr>
                <w:rFonts w:ascii="Cambria Math" w:hAnsi="Cambria Math" w:cs="Times New Roman"/>
                <w:bCs/>
                <w:i/>
                <w:iCs/>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1</m:t>
            </m:r>
          </m:sub>
        </m:sSub>
      </m:oMath>
      <w:r w:rsidRPr="00192CAD">
        <w:rPr>
          <w:rFonts w:ascii="SeroPro-Extralight" w:hAnsi="SeroPro-Extralight" w:cs="Times New Roman"/>
          <w:bCs/>
          <w:sz w:val="24"/>
          <w:szCs w:val="24"/>
        </w:rPr>
        <w:t xml:space="preserve"> и </w:t>
      </w:r>
      <m:oMath>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2</m:t>
            </m:r>
          </m:sub>
        </m:sSub>
      </m:oMath>
      <w:r w:rsidRPr="00192CAD">
        <w:rPr>
          <w:rFonts w:ascii="SeroPro-Extralight" w:hAnsi="SeroPro-Extralight" w:cs="Times New Roman"/>
          <w:bCs/>
          <w:sz w:val="24"/>
          <w:szCs w:val="24"/>
        </w:rPr>
        <w:t>) поступают на эмиттеры двухэмиттерного транзистора Т1. Если оба входа равны 1 (логическая истина), то транзистор Т1 открыт, и ток течет от коллектора к эмиттеру.</w:t>
      </w:r>
    </w:p>
    <w:p w14:paraId="229B4275"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Коллектор транзистора Т1 подключен к базе транзистора Т2. Если транзистор Т1 открыт, то ток течет к базе Т2, и транзистор Т2 также открывается.</w:t>
      </w:r>
    </w:p>
    <w:p w14:paraId="3951578C"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Коллектор транзистора Т2 подключен к выходу блока «И-НЕ». Если транзистор Т2 открыт, то на выходе блока 2И-НЕ будет низкий уровень (логическая ложь).</w:t>
      </w:r>
    </w:p>
    <w:p w14:paraId="009875EC"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Если хотя бы один из входов A или B равен 0 (логическая ложь), то транзистор Т1 закрыт, и ток не течет к базе Т2. В этом случае транзистор Т2 закрыт, и на выходе блока 2И-НЕ будет высокий уровень (логическая истина).</w:t>
      </w:r>
    </w:p>
    <w:p w14:paraId="73F08CF6"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Таким образом, блок 2И-НЕ в ТТЛ микросхеме реализует логическую функцию, которая активируется, когда оба входа равны 0, что делает его полезным для создания более сложных логических схем и условий</w:t>
      </w:r>
    </w:p>
    <w:p w14:paraId="6E5CBC57"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76B24E76" w14:textId="77777777" w:rsidR="00192CAD" w:rsidRPr="00192CAD" w:rsidRDefault="00192CAD" w:rsidP="00192CAD">
      <w:pPr>
        <w:pStyle w:val="af"/>
      </w:pPr>
      <w:r w:rsidRPr="00192CAD">
        <w:t>7 Базовый блок НЕ в КМОП структуре</w:t>
      </w:r>
    </w:p>
    <w:p w14:paraId="3179049F"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0AB31611"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В КМОП (комплементарная металлооксидная полупроводниковая логика) используются различные логические элементы, которые основаны на параллельном и последовательном соединении p- и n-канальных транзисторов. Можно выделить базовый блок НЕ (инвертор), который работает следующим образом:</w:t>
      </w:r>
    </w:p>
    <w:p w14:paraId="13623689"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Когда на вход подается высокий уровень (логическая 1), p-канальный транзистор отключается, а n-канальный — включается, что приводит к низкому уровню на выходе (логическая 0). При низком уровне на входе p-канальный транзистор включается, а n-канальный — отключается, что приводит к высокому уровню на выходе (логическая 1).</w:t>
      </w:r>
    </w:p>
    <w:p w14:paraId="39D2EDA0"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 xml:space="preserve">Схема состоит из двух транзисторов: одного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 xml:space="preserve">-МОП и одного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 xml:space="preserve">-МОП. </w:t>
      </w:r>
    </w:p>
    <w:p w14:paraId="6BF2F461"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62962499"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19A5887A" wp14:editId="7E7177A6">
            <wp:extent cx="1557112" cy="1995762"/>
            <wp:effectExtent l="0" t="0" r="5080" b="5080"/>
            <wp:docPr id="10" name="Picture 2" descr="Picture background">
              <a:extLst xmlns:a="http://schemas.openxmlformats.org/drawingml/2006/main">
                <a:ext uri="{FF2B5EF4-FFF2-40B4-BE49-F238E27FC236}">
                  <a16:creationId xmlns:a16="http://schemas.microsoft.com/office/drawing/2014/main" id="{3AE55F17-41E8-4282-8146-772FF10ACA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Picture background">
                      <a:extLst>
                        <a:ext uri="{FF2B5EF4-FFF2-40B4-BE49-F238E27FC236}">
                          <a16:creationId xmlns:a16="http://schemas.microsoft.com/office/drawing/2014/main" id="{3AE55F17-41E8-4282-8146-772FF10ACAE8}"/>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t="17686" r="73810" b="37493"/>
                    <a:stretch/>
                  </pic:blipFill>
                  <pic:spPr bwMode="auto">
                    <a:xfrm>
                      <a:off x="0" y="0"/>
                      <a:ext cx="1557112" cy="19957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506E90F"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Рисунок 14 – исполнение</w:t>
      </w:r>
    </w:p>
    <w:p w14:paraId="6527B85E"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базового блока КМОП «НЕ»</w:t>
      </w:r>
    </w:p>
    <w:p w14:paraId="3FD8D8C6"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7D00E99C"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Таким образом, схема осуществляет инверсию сигнала. </w:t>
      </w:r>
    </w:p>
    <w:p w14:paraId="270F0307"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 чистом виде элементы НЕ КМОП логики представлены, например, микросхемой 4049 или ее советской копией К561ЛН1 (6 шт. НЕ в корпусе DIP-14). </w:t>
      </w:r>
    </w:p>
    <w:p w14:paraId="05F3F90A"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7BA5B1C5" w14:textId="77777777" w:rsidR="00192CAD" w:rsidRPr="00192CAD" w:rsidRDefault="00192CAD" w:rsidP="00192CAD">
      <w:pPr>
        <w:pStyle w:val="af"/>
      </w:pPr>
      <w:r w:rsidRPr="00192CAD">
        <w:t>8 Базовый блок 2И-НЕ в КМОП структуре</w:t>
      </w:r>
    </w:p>
    <w:p w14:paraId="1EA1DB2A"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426192D4"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Другой базовый блок в КМОП – 2И-НЕ. Он состоит из двух p-канальных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-МОП) и двух n-канальных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-МОП) транзисторов и работает следующим образом:</w:t>
      </w:r>
    </w:p>
    <w:p w14:paraId="344AAE2D"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 xml:space="preserve">Два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 xml:space="preserve">-МОП соединены последовательно, а два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 xml:space="preserve">-МОП — параллельно. </w:t>
      </w:r>
    </w:p>
    <w:p w14:paraId="3008C20D"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5B092E0F"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62081882" wp14:editId="6BA12125">
            <wp:extent cx="2120448" cy="2055679"/>
            <wp:effectExtent l="0" t="0" r="0" b="1905"/>
            <wp:docPr id="7" name="Picture 2" descr="Picture background">
              <a:extLst xmlns:a="http://schemas.openxmlformats.org/drawingml/2006/main">
                <a:ext uri="{FF2B5EF4-FFF2-40B4-BE49-F238E27FC236}">
                  <a16:creationId xmlns:a16="http://schemas.microsoft.com/office/drawing/2014/main" id="{3AE55F17-41E8-4282-8146-772FF10ACA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Picture background">
                      <a:extLst>
                        <a:ext uri="{FF2B5EF4-FFF2-40B4-BE49-F238E27FC236}">
                          <a16:creationId xmlns:a16="http://schemas.microsoft.com/office/drawing/2014/main" id="{3AE55F17-41E8-4282-8146-772FF10ACAE8}"/>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24855" t="16902" r="39480" b="36931"/>
                    <a:stretch/>
                  </pic:blipFill>
                  <pic:spPr bwMode="auto">
                    <a:xfrm>
                      <a:off x="0" y="0"/>
                      <a:ext cx="2120448" cy="205567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A38DE47"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Рисунок 15 – исполнение базового</w:t>
      </w:r>
    </w:p>
    <w:p w14:paraId="42B401B1"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блока КМОП «2И-НЕ»</w:t>
      </w:r>
    </w:p>
    <w:p w14:paraId="0EB1AA1D" w14:textId="77777777" w:rsidR="00192CAD" w:rsidRPr="00192CAD" w:rsidRDefault="00192CAD" w:rsidP="00192CAD">
      <w:pPr>
        <w:spacing w:after="0" w:line="23" w:lineRule="atLeast"/>
        <w:jc w:val="both"/>
        <w:rPr>
          <w:rFonts w:ascii="SeroPro-Extralight" w:hAnsi="SeroPro-Extralight" w:cs="Times New Roman"/>
          <w:sz w:val="24"/>
          <w:szCs w:val="24"/>
        </w:rPr>
      </w:pPr>
    </w:p>
    <w:p w14:paraId="50D7C099"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Входы 1 и 1: Если оба входа равны 1, оба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-МОП включаются, обеспечивая путь к земле, и выход становится низким (логическая 0).</w:t>
      </w:r>
    </w:p>
    <w:p w14:paraId="000491EA"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Входы 0 и 1 или 1 и 0: Если хотя бы один из входов равен 0, хотя бы один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 xml:space="preserve">-МОП отключается, что прерывает путь к земле. В этом случае хотя бы один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-МОП включается, обеспечивая путь от источника питания к выходу, и выход становится высоким (логическая 1).</w:t>
      </w:r>
    </w:p>
    <w:p w14:paraId="4A5E79CD"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Входы 0 и 0: Если оба входа равны 0, оба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-МОП включаются, что также приводит к высокому уровню на выходе.</w:t>
      </w:r>
    </w:p>
    <w:p w14:paraId="2573855E"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 чистом виде элементы 2И-НЕ КМОП логики представлены, например, микросхемой 4011 или ее советской копией К561ЛА7 (4 шт. 2И-НЕ в корпусе DIP-14). </w:t>
      </w:r>
    </w:p>
    <w:p w14:paraId="5BD02AF5"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5C0CE19A" w14:textId="77777777" w:rsidR="00192CAD" w:rsidRPr="00192CAD" w:rsidRDefault="00192CAD" w:rsidP="00192CAD">
      <w:pPr>
        <w:pStyle w:val="af"/>
      </w:pPr>
      <w:r w:rsidRPr="00192CAD">
        <w:t>9 Базовый блок 2ИЛИ-НЕ в КМОП структуре</w:t>
      </w:r>
    </w:p>
    <w:p w14:paraId="7537C0A9"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76E70CED"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Третья базовая схема в КМОП -  2ИЛИ-НЕ - также состоит из двух p-канальных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-МОП) и двух n-канальных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 xml:space="preserve">-МОП) транзисторов. Два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 xml:space="preserve">-МОП соединены параллельно, а два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-МОП — последовательно.</w:t>
      </w:r>
    </w:p>
    <w:p w14:paraId="18E7D1EB"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106CD48E"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1F817431" wp14:editId="44533712">
            <wp:extent cx="2006148" cy="2055679"/>
            <wp:effectExtent l="0" t="0" r="0" b="1905"/>
            <wp:docPr id="11" name="Picture 2" descr="Picture background">
              <a:extLst xmlns:a="http://schemas.openxmlformats.org/drawingml/2006/main">
                <a:ext uri="{FF2B5EF4-FFF2-40B4-BE49-F238E27FC236}">
                  <a16:creationId xmlns:a16="http://schemas.microsoft.com/office/drawing/2014/main" id="{3AE55F17-41E8-4282-8146-772FF10ACA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Picture background">
                      <a:extLst>
                        <a:ext uri="{FF2B5EF4-FFF2-40B4-BE49-F238E27FC236}">
                          <a16:creationId xmlns:a16="http://schemas.microsoft.com/office/drawing/2014/main" id="{3AE55F17-41E8-4282-8146-772FF10ACAE8}"/>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62672" t="17331" r="3585" b="36503"/>
                    <a:stretch/>
                  </pic:blipFill>
                  <pic:spPr bwMode="auto">
                    <a:xfrm>
                      <a:off x="0" y="0"/>
                      <a:ext cx="2006148" cy="205567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A22F732"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Рисунок 16 – исполнение базового</w:t>
      </w:r>
    </w:p>
    <w:p w14:paraId="6A720810"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блока КМОП «2ИЛИ-НЕ»</w:t>
      </w:r>
    </w:p>
    <w:p w14:paraId="33AC31EB"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7003D19F"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Принцип работы:</w:t>
      </w:r>
    </w:p>
    <w:p w14:paraId="5D8DA504"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Входы 1 и 1: Если оба входа равны 1, оба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 xml:space="preserve">-МОП отключаются (так как затворы получают высокий потенциал), и оба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-МОП включаются, обеспечивая путь к земле. В результате на выходе установится низкий потенциал (логическая 0).</w:t>
      </w:r>
    </w:p>
    <w:p w14:paraId="1E0065CB"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Входы 1 и 0 или 0 и 1: Если хотя бы один из входов равен 1, хотя бы один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 xml:space="preserve">-МОП отключается, а хотя бы один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-МОП включается, что приводит к высокому уровню на выходе (логическая 1).</w:t>
      </w:r>
    </w:p>
    <w:p w14:paraId="104DE056"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Входы 0 и 0: Если оба входа равны 0, оба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-МОП включаются, обеспечивая путь от источника питания к выходу, и выход становится высоким (логическая 1).</w:t>
      </w:r>
    </w:p>
    <w:p w14:paraId="16A3F094"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 чистом виде элементы 2ИЛИ-НЕ КМОП логики представлены, например, микросхемой 4001 или ее советской копией К561ЛЕ5 (4 шт. 2ИЛИ-НЕ в корпусе DIP-14). </w:t>
      </w:r>
    </w:p>
    <w:p w14:paraId="2A510D1F"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02713050" w14:textId="77777777" w:rsidR="00192CAD" w:rsidRPr="00192CAD" w:rsidRDefault="00192CAD" w:rsidP="00192CAD">
      <w:pPr>
        <w:pStyle w:val="af"/>
      </w:pPr>
      <w:r w:rsidRPr="00192CAD">
        <w:t>10 Основное преимущество КМОП логики</w:t>
      </w:r>
    </w:p>
    <w:p w14:paraId="4B571C91"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67EFC6A9"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Основное преимущество КМОП логики заключается в ее низком потреблении энергии. В отличие от других логических структур, таких как ТТЛ или ЭСЛ, КМОП-элементы потребляют значительно меньше энергии в статическом режиме, когда выходные состояния не меняются. Это связано с тем, что в КМОП-схемах только один из транзисторов (</w:t>
      </w:r>
      <w:r w:rsidRPr="00192CAD">
        <w:rPr>
          <w:rFonts w:ascii="SeroPro-Extralight" w:hAnsi="SeroPro-Extralight" w:cs="Times New Roman"/>
          <w:bCs/>
          <w:sz w:val="24"/>
          <w:szCs w:val="24"/>
          <w:lang w:val="en-US"/>
        </w:rPr>
        <w:t>p</w:t>
      </w:r>
      <w:r w:rsidRPr="00192CAD">
        <w:rPr>
          <w:rFonts w:ascii="SeroPro-Extralight" w:hAnsi="SeroPro-Extralight" w:cs="Times New Roman"/>
          <w:bCs/>
          <w:sz w:val="24"/>
          <w:szCs w:val="24"/>
        </w:rPr>
        <w:t xml:space="preserve">-МОП или </w:t>
      </w:r>
      <w:r w:rsidRPr="00192CAD">
        <w:rPr>
          <w:rFonts w:ascii="SeroPro-Extralight" w:hAnsi="SeroPro-Extralight" w:cs="Times New Roman"/>
          <w:bCs/>
          <w:sz w:val="24"/>
          <w:szCs w:val="24"/>
          <w:lang w:val="en-US"/>
        </w:rPr>
        <w:t>n</w:t>
      </w:r>
      <w:r w:rsidRPr="00192CAD">
        <w:rPr>
          <w:rFonts w:ascii="SeroPro-Extralight" w:hAnsi="SeroPro-Extralight" w:cs="Times New Roman"/>
          <w:bCs/>
          <w:sz w:val="24"/>
          <w:szCs w:val="24"/>
        </w:rPr>
        <w:t xml:space="preserve">-МОП) проводит ток в любой момент времени, что минимизирует утечки и потери энергии. </w:t>
      </w:r>
    </w:p>
    <w:p w14:paraId="74A52605"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Также КМОП присуща высокая интеграция, что позволяет размещать множество логических элементов на одном чипе. Это достигается благодаря малым размерам транзисторов, малому тепловыделению и возможности использования многоуровневых структур.</w:t>
      </w:r>
    </w:p>
    <w:p w14:paraId="7EB08BD8" w14:textId="77777777" w:rsidR="00192CAD" w:rsidRPr="00192CAD" w:rsidRDefault="00192CAD" w:rsidP="00192CAD">
      <w:pPr>
        <w:spacing w:after="0" w:line="23" w:lineRule="atLeast"/>
        <w:jc w:val="both"/>
        <w:rPr>
          <w:rFonts w:ascii="SeroPro-Extralight" w:hAnsi="SeroPro-Extralight" w:cs="Times New Roman"/>
          <w:bCs/>
          <w:sz w:val="24"/>
          <w:szCs w:val="24"/>
        </w:rPr>
      </w:pPr>
    </w:p>
    <w:p w14:paraId="55F1CB63"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47747B04" wp14:editId="5AA01B3F">
            <wp:extent cx="4478110" cy="2212713"/>
            <wp:effectExtent l="0" t="0" r="0" b="0"/>
            <wp:docPr id="5122" name="Picture 2" descr="Picture background">
              <a:extLst xmlns:a="http://schemas.openxmlformats.org/drawingml/2006/main">
                <a:ext uri="{FF2B5EF4-FFF2-40B4-BE49-F238E27FC236}">
                  <a16:creationId xmlns:a16="http://schemas.microsoft.com/office/drawing/2014/main" id="{81D6693D-C9D8-4447-B371-06AEA21D98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Picture background">
                      <a:extLst>
                        <a:ext uri="{FF2B5EF4-FFF2-40B4-BE49-F238E27FC236}">
                          <a16:creationId xmlns:a16="http://schemas.microsoft.com/office/drawing/2014/main" id="{81D6693D-C9D8-4447-B371-06AEA21D9862}"/>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8110" cy="221271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81480CA"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Рисунок 17 – Высокоскоростной компаратор на КМОП</w:t>
      </w:r>
    </w:p>
    <w:p w14:paraId="059D8779" w14:textId="77777777" w:rsidR="00192CAD" w:rsidRPr="00192CAD" w:rsidRDefault="00192CAD" w:rsidP="00192CAD">
      <w:pPr>
        <w:spacing w:after="0" w:line="23" w:lineRule="atLeast"/>
        <w:jc w:val="both"/>
        <w:rPr>
          <w:rFonts w:ascii="SeroPro-Extralight" w:hAnsi="SeroPro-Extralight" w:cs="Times New Roman"/>
          <w:sz w:val="24"/>
          <w:szCs w:val="24"/>
        </w:rPr>
      </w:pPr>
    </w:p>
    <w:p w14:paraId="0762E861"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Кроме того, КМОП-технология обеспечивает высокую скорость работы и хорошую устойчивость к шумам, что делает ее идеальной для применения в высокопроизводительных цифровых системах. Эти характеристики, в сочетании с низким энергопотреблением и высокой интеграцией, делают КМОП предпочтительным выбором для разработки современных микропроцессоров, микроконтроллеров и других сложных электронных устройств.</w:t>
      </w:r>
    </w:p>
    <w:p w14:paraId="78798649"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69218F6F" w14:textId="77777777" w:rsidR="00192CAD" w:rsidRPr="00192CAD" w:rsidRDefault="00192CAD" w:rsidP="00192CAD">
      <w:pPr>
        <w:pStyle w:val="af"/>
      </w:pPr>
      <w:r w:rsidRPr="00192CAD">
        <w:t>11 Триггеры</w:t>
      </w:r>
    </w:p>
    <w:p w14:paraId="47888B56"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5C563F4D"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Триггеры — это основные элементы цифровых схем, которые используются для хранения и передачи информации. Они представляют собой устройства, способные сохранять состояние (логический уровень) на выходе в зависимости от состояния входов и времени. </w:t>
      </w:r>
    </w:p>
    <w:p w14:paraId="73C75DBD"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Существует несколько типов триггеров, наиболее распространенными из которых являются триггеры типа D, JK и T. Каждый из них имеет свои особенности работы и применения. Например, триггер типа D (или задерживающий триггер) сохраняет состояние на выходе в момент изменения сигнала на входе, что делает его идеальным для реализации регистров и схем задержки.</w:t>
      </w:r>
    </w:p>
    <w:p w14:paraId="426403A9"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Триггеры находят широкое применение в цифровых системах, таких как счетчики, делители частоты и устройства памяти. Они используются для синхронизации операций и управления потоками данных в различных приложениях. Важно отметить, что триггеры могут работать как в асинхронном, так и в синхронном режимах, что позволяет им адаптироваться под различные требования проектируемых систем.</w:t>
      </w:r>
    </w:p>
    <w:p w14:paraId="11ED48BB"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На основе триггеров выполняется статическая оперативная память – </w:t>
      </w:r>
      <w:r w:rsidRPr="00192CAD">
        <w:rPr>
          <w:rFonts w:ascii="SeroPro-Extralight" w:hAnsi="SeroPro-Extralight" w:cs="Times New Roman"/>
          <w:bCs/>
          <w:sz w:val="24"/>
          <w:szCs w:val="24"/>
          <w:lang w:val="en-US"/>
        </w:rPr>
        <w:t>SRAM</w:t>
      </w:r>
      <w:r w:rsidRPr="00192CAD">
        <w:rPr>
          <w:rFonts w:ascii="SeroPro-Extralight" w:hAnsi="SeroPro-Extralight" w:cs="Times New Roman"/>
          <w:bCs/>
          <w:sz w:val="24"/>
          <w:szCs w:val="24"/>
        </w:rPr>
        <w:t xml:space="preserve">, используемая в кэш памяти центральных и графических процессоров и регистрах. На сегодня </w:t>
      </w:r>
      <w:r w:rsidRPr="00192CAD">
        <w:rPr>
          <w:rFonts w:ascii="SeroPro-Extralight" w:hAnsi="SeroPro-Extralight" w:cs="Times New Roman"/>
          <w:bCs/>
          <w:sz w:val="24"/>
          <w:szCs w:val="24"/>
          <w:lang w:val="en-US"/>
        </w:rPr>
        <w:t>SRAM</w:t>
      </w:r>
      <w:r w:rsidRPr="00192CAD">
        <w:rPr>
          <w:rFonts w:ascii="SeroPro-Extralight" w:hAnsi="SeroPro-Extralight" w:cs="Times New Roman"/>
          <w:bCs/>
          <w:sz w:val="24"/>
          <w:szCs w:val="24"/>
        </w:rPr>
        <w:t xml:space="preserve"> является одной из самых «быстрых» типов памяти. </w:t>
      </w:r>
    </w:p>
    <w:p w14:paraId="570BFBB5"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УГО распространённых типов триггеров приведены на рисунке 18.</w:t>
      </w:r>
    </w:p>
    <w:p w14:paraId="01C43D6D" w14:textId="77777777" w:rsidR="00192CAD" w:rsidRPr="00192CAD" w:rsidRDefault="00192CAD" w:rsidP="00192CAD">
      <w:pPr>
        <w:rPr>
          <w:rFonts w:ascii="SeroPro-Extralight" w:hAnsi="SeroPro-Extralight" w:cs="Times New Roman"/>
          <w:bCs/>
          <w:sz w:val="24"/>
          <w:szCs w:val="24"/>
        </w:rPr>
      </w:pPr>
    </w:p>
    <w:p w14:paraId="60753CF0" w14:textId="77777777" w:rsidR="00192CAD" w:rsidRPr="00192CAD" w:rsidRDefault="00192CAD" w:rsidP="00192CAD">
      <w:pPr>
        <w:jc w:val="center"/>
        <w:rPr>
          <w:rFonts w:ascii="SeroPro-Extralight" w:hAnsi="SeroPro-Extralight" w:cs="Times New Roman"/>
          <w:bCs/>
          <w:sz w:val="24"/>
          <w:szCs w:val="24"/>
        </w:rPr>
      </w:pPr>
      <w:r w:rsidRPr="00192CAD">
        <w:rPr>
          <w:rFonts w:ascii="SeroPro-Extralight" w:hAnsi="SeroPro-Extralight" w:cs="Times New Roman"/>
          <w:bCs/>
          <w:sz w:val="24"/>
          <w:szCs w:val="24"/>
        </w:rPr>
        <w:drawing>
          <wp:inline distT="0" distB="0" distL="0" distR="0" wp14:anchorId="4B423513" wp14:editId="45FAF70A">
            <wp:extent cx="4594860" cy="926465"/>
            <wp:effectExtent l="0" t="0" r="0" b="6985"/>
            <wp:docPr id="21" name="Picture 2" descr="Picture background">
              <a:extLst xmlns:a="http://schemas.openxmlformats.org/drawingml/2006/main">
                <a:ext uri="{FF2B5EF4-FFF2-40B4-BE49-F238E27FC236}">
                  <a16:creationId xmlns:a16="http://schemas.microsoft.com/office/drawing/2014/main" id="{CF0AAE3C-346E-45BB-919D-1ADAC0BC5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Picture background">
                      <a:extLst>
                        <a:ext uri="{FF2B5EF4-FFF2-40B4-BE49-F238E27FC236}">
                          <a16:creationId xmlns:a16="http://schemas.microsoft.com/office/drawing/2014/main" id="{CF0AAE3C-346E-45BB-919D-1ADAC0BC5A43}"/>
                        </a:ext>
                      </a:extLst>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l="-513" t="-243" r="376" b="24211"/>
                    <a:stretch/>
                  </pic:blipFill>
                  <pic:spPr bwMode="auto">
                    <a:xfrm>
                      <a:off x="0" y="0"/>
                      <a:ext cx="4597394" cy="926976"/>
                    </a:xfrm>
                    <a:prstGeom prst="rect">
                      <a:avLst/>
                    </a:prstGeom>
                    <a:noFill/>
                    <a:ln>
                      <a:noFill/>
                    </a:ln>
                    <a:extLst>
                      <a:ext uri="{53640926-AAD7-44D8-BBD7-CCE9431645EC}">
                        <a14:shadowObscured xmlns:a14="http://schemas.microsoft.com/office/drawing/2010/main"/>
                      </a:ext>
                    </a:extLst>
                  </pic:spPr>
                </pic:pic>
              </a:graphicData>
            </a:graphic>
          </wp:inline>
        </w:drawing>
      </w:r>
    </w:p>
    <w:p w14:paraId="0CAFA1D4" w14:textId="77777777" w:rsidR="00192CAD" w:rsidRPr="00192CAD" w:rsidRDefault="00192CAD" w:rsidP="00192CAD">
      <w:pPr>
        <w:jc w:val="center"/>
        <w:rPr>
          <w:rFonts w:ascii="SeroPro-Extralight" w:hAnsi="SeroPro-Extralight" w:cs="Times New Roman"/>
          <w:bCs/>
          <w:sz w:val="24"/>
          <w:szCs w:val="24"/>
        </w:rPr>
      </w:pPr>
      <w:r w:rsidRPr="00192CAD">
        <w:rPr>
          <w:rFonts w:ascii="SeroPro-Extralight" w:hAnsi="SeroPro-Extralight" w:cs="Times New Roman"/>
          <w:bCs/>
          <w:sz w:val="24"/>
          <w:szCs w:val="24"/>
        </w:rPr>
        <w:t xml:space="preserve">Рисунок 18 – УГО триггеров, типы слева направо: </w:t>
      </w:r>
      <w:r w:rsidRPr="00192CAD">
        <w:rPr>
          <w:rFonts w:ascii="SeroPro-Extralight" w:hAnsi="SeroPro-Extralight" w:cs="Times New Roman"/>
          <w:bCs/>
          <w:sz w:val="24"/>
          <w:szCs w:val="24"/>
          <w:lang w:val="en-US"/>
        </w:rPr>
        <w:t>RC</w:t>
      </w:r>
      <w:r w:rsidRPr="00192CAD">
        <w:rPr>
          <w:rFonts w:ascii="SeroPro-Extralight" w:hAnsi="SeroPro-Extralight" w:cs="Times New Roman"/>
          <w:bCs/>
          <w:sz w:val="24"/>
          <w:szCs w:val="24"/>
        </w:rPr>
        <w:t xml:space="preserve">, </w:t>
      </w:r>
      <w:r w:rsidRPr="00192CAD">
        <w:rPr>
          <w:rFonts w:ascii="SeroPro-Extralight" w:hAnsi="SeroPro-Extralight" w:cs="Times New Roman"/>
          <w:bCs/>
          <w:sz w:val="24"/>
          <w:szCs w:val="24"/>
          <w:lang w:val="en-US"/>
        </w:rPr>
        <w:t>T</w:t>
      </w:r>
      <w:r w:rsidRPr="00192CAD">
        <w:rPr>
          <w:rFonts w:ascii="SeroPro-Extralight" w:hAnsi="SeroPro-Extralight" w:cs="Times New Roman"/>
          <w:bCs/>
          <w:sz w:val="24"/>
          <w:szCs w:val="24"/>
        </w:rPr>
        <w:t xml:space="preserve">, </w:t>
      </w:r>
      <w:r w:rsidRPr="00192CAD">
        <w:rPr>
          <w:rFonts w:ascii="SeroPro-Extralight" w:hAnsi="SeroPro-Extralight" w:cs="Times New Roman"/>
          <w:bCs/>
          <w:sz w:val="24"/>
          <w:szCs w:val="24"/>
          <w:lang w:val="en-US"/>
        </w:rPr>
        <w:t>D</w:t>
      </w:r>
      <w:r w:rsidRPr="00192CAD">
        <w:rPr>
          <w:rFonts w:ascii="SeroPro-Extralight" w:hAnsi="SeroPro-Extralight" w:cs="Times New Roman"/>
          <w:bCs/>
          <w:sz w:val="24"/>
          <w:szCs w:val="24"/>
        </w:rPr>
        <w:t xml:space="preserve">, </w:t>
      </w:r>
      <w:r w:rsidRPr="00192CAD">
        <w:rPr>
          <w:rFonts w:ascii="SeroPro-Extralight" w:hAnsi="SeroPro-Extralight" w:cs="Times New Roman"/>
          <w:bCs/>
          <w:sz w:val="24"/>
          <w:szCs w:val="24"/>
          <w:lang w:val="en-US"/>
        </w:rPr>
        <w:t>JK</w:t>
      </w:r>
    </w:p>
    <w:p w14:paraId="48DFF5F1"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52EAF3AB" w14:textId="77777777" w:rsidR="00192CAD" w:rsidRPr="00192CAD" w:rsidRDefault="00192CAD" w:rsidP="00192CAD">
      <w:pPr>
        <w:pStyle w:val="af"/>
      </w:pPr>
      <w:r w:rsidRPr="00192CAD">
        <w:t xml:space="preserve">12 Пример использования </w:t>
      </w:r>
      <w:r w:rsidRPr="00192CAD">
        <w:rPr>
          <w:lang w:val="en-US"/>
        </w:rPr>
        <w:t>D</w:t>
      </w:r>
      <w:r w:rsidRPr="00192CAD">
        <w:t>-триггера</w:t>
      </w:r>
    </w:p>
    <w:p w14:paraId="1A92CE26"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0CFB5848"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 xml:space="preserve">Делитель частоты на D-триггере представляет собой простую цифровую схему, которая принимает входной прямоугольный сигнал и выдает на выходе сигнал с частотой, вдвое меньшей, чем входной. Основной принцип работы заключается в использовании свойства триггера сохранять состояние на выходе в момент изменения сигнала на входе. </w:t>
      </w:r>
    </w:p>
    <w:p w14:paraId="217678C8"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59045417" w14:textId="77777777" w:rsidR="00192CAD" w:rsidRPr="00192CAD" w:rsidRDefault="00192CAD" w:rsidP="00192CAD">
      <w:pPr>
        <w:spacing w:after="0" w:line="23" w:lineRule="atLeast"/>
        <w:jc w:val="center"/>
        <w:rPr>
          <w:rFonts w:ascii="SeroPro-Extralight" w:hAnsi="SeroPro-Extralight" w:cs="Times New Roman"/>
          <w:bCs/>
          <w:sz w:val="24"/>
          <w:szCs w:val="24"/>
        </w:rPr>
      </w:pPr>
      <w:r w:rsidRPr="00192CAD">
        <w:rPr>
          <w:rFonts w:ascii="SeroPro-Extralight" w:hAnsi="SeroPro-Extralight" w:cs="Times New Roman"/>
          <w:bCs/>
          <w:sz w:val="24"/>
          <w:szCs w:val="24"/>
        </w:rPr>
        <w:drawing>
          <wp:inline distT="0" distB="0" distL="0" distR="0" wp14:anchorId="47E40C01" wp14:editId="3BB18ADC">
            <wp:extent cx="1998730" cy="1496493"/>
            <wp:effectExtent l="0" t="0" r="1905" b="8890"/>
            <wp:docPr id="1028" name="Picture 4">
              <a:extLst xmlns:a="http://schemas.openxmlformats.org/drawingml/2006/main">
                <a:ext uri="{FF2B5EF4-FFF2-40B4-BE49-F238E27FC236}">
                  <a16:creationId xmlns:a16="http://schemas.microsoft.com/office/drawing/2014/main" id="{32914A20-522D-4DBA-BBEE-E905FF761D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32914A20-522D-4DBA-BBEE-E905FF761D70}"/>
                        </a:ext>
                      </a:extLst>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r="68278" b="23385"/>
                    <a:stretch/>
                  </pic:blipFill>
                  <pic:spPr bwMode="auto">
                    <a:xfrm>
                      <a:off x="0" y="0"/>
                      <a:ext cx="2008584" cy="1503871"/>
                    </a:xfrm>
                    <a:prstGeom prst="rect">
                      <a:avLst/>
                    </a:prstGeom>
                    <a:noFill/>
                    <a:extLst/>
                  </pic:spPr>
                </pic:pic>
              </a:graphicData>
            </a:graphic>
          </wp:inline>
        </w:drawing>
      </w:r>
      <w:r w:rsidRPr="00192CAD">
        <w:rPr>
          <w:rFonts w:ascii="SeroPro-Extralight" w:hAnsi="SeroPro-Extralight" w:cs="Times New Roman"/>
          <w:bCs/>
          <w:sz w:val="24"/>
          <w:szCs w:val="24"/>
        </w:rPr>
        <w:drawing>
          <wp:inline distT="0" distB="0" distL="0" distR="0" wp14:anchorId="2138373C" wp14:editId="1A3B436B">
            <wp:extent cx="2285230" cy="1525491"/>
            <wp:effectExtent l="0" t="0" r="1270" b="0"/>
            <wp:docPr id="23" name="Picture 4">
              <a:extLst xmlns:a="http://schemas.openxmlformats.org/drawingml/2006/main">
                <a:ext uri="{FF2B5EF4-FFF2-40B4-BE49-F238E27FC236}">
                  <a16:creationId xmlns:a16="http://schemas.microsoft.com/office/drawing/2014/main" id="{665E321F-3A5B-4E8A-9FF5-3538B3F769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a:extLst>
                        <a:ext uri="{FF2B5EF4-FFF2-40B4-BE49-F238E27FC236}">
                          <a16:creationId xmlns:a16="http://schemas.microsoft.com/office/drawing/2014/main" id="{665E321F-3A5B-4E8A-9FF5-3538B3F76969}"/>
                        </a:ext>
                      </a:extLst>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l="62266" t="1841" r="2155" b="21544"/>
                    <a:stretch/>
                  </pic:blipFill>
                  <pic:spPr bwMode="auto">
                    <a:xfrm>
                      <a:off x="0" y="0"/>
                      <a:ext cx="2310558" cy="1542398"/>
                    </a:xfrm>
                    <a:prstGeom prst="rect">
                      <a:avLst/>
                    </a:prstGeom>
                    <a:noFill/>
                    <a:extLst/>
                  </pic:spPr>
                </pic:pic>
              </a:graphicData>
            </a:graphic>
          </wp:inline>
        </w:drawing>
      </w:r>
    </w:p>
    <w:p w14:paraId="161AE27B"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 xml:space="preserve">Рисунок 19 – делитель частоты на 2 на </w:t>
      </w:r>
      <w:r w:rsidRPr="00192CAD">
        <w:rPr>
          <w:rFonts w:ascii="SeroPro-Extralight" w:hAnsi="SeroPro-Extralight" w:cs="Times New Roman"/>
          <w:sz w:val="24"/>
          <w:szCs w:val="24"/>
          <w:lang w:val="en-US"/>
        </w:rPr>
        <w:t>D</w:t>
      </w:r>
      <w:r w:rsidRPr="00192CAD">
        <w:rPr>
          <w:rFonts w:ascii="SeroPro-Extralight" w:hAnsi="SeroPro-Extralight" w:cs="Times New Roman"/>
          <w:sz w:val="24"/>
          <w:szCs w:val="24"/>
        </w:rPr>
        <w:t>-триггере и временная диаграмма для него</w:t>
      </w:r>
    </w:p>
    <w:p w14:paraId="206F4048"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6701DB74"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Для реализации делителя частоты на D-триггере необходимо подключить выход триггера к его входу D. Так, когда на входе триггера появляется тактовый сигнал, он изменяет состояние выхода на противоположное. Если на выходе триггера изначально был логический 0, то после первого фронта входного сигнала он станет логическим 1, а на следующем фронте входного сигнала — снова логическим 0. Таким образом, выходной сигнал меняется с периодом, равным удвоенному периоду входного сигнала, что приводит к делению частоты на 2.</w:t>
      </w:r>
    </w:p>
    <w:p w14:paraId="4D4CCE0D"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Делитель частоты на D-триггере широко используется в цифровых схемах, где необходимо получить сигнал с пониженной частотой для дальнейшей обработки. Например, такие делители часто применяются в системах синхронизации, в счетчиках, а также в генераторах сигналов. </w:t>
      </w:r>
    </w:p>
    <w:p w14:paraId="1689AB8E"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На триггерах при различных схемах включения можно реализовать деление на любое натуральное число.</w:t>
      </w:r>
    </w:p>
    <w:p w14:paraId="3A873077"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В качестве </w:t>
      </w:r>
      <w:r w:rsidRPr="00192CAD">
        <w:rPr>
          <w:rFonts w:ascii="SeroPro-Extralight" w:hAnsi="SeroPro-Extralight" w:cs="Times New Roman"/>
          <w:bCs/>
          <w:sz w:val="24"/>
          <w:szCs w:val="24"/>
          <w:lang w:val="en-US"/>
        </w:rPr>
        <w:t>D</w:t>
      </w:r>
      <w:r w:rsidRPr="00192CAD">
        <w:rPr>
          <w:rFonts w:ascii="SeroPro-Extralight" w:hAnsi="SeroPro-Extralight" w:cs="Times New Roman"/>
          <w:bCs/>
          <w:sz w:val="24"/>
          <w:szCs w:val="24"/>
        </w:rPr>
        <w:t xml:space="preserve">-триггера можно применить микросхемы 7474 (ТТЛ) или 4013 (КМОП), либо их советские копии К155ТМ2 (ТТЛ), К561ТМ2 (КМОП). </w:t>
      </w:r>
    </w:p>
    <w:p w14:paraId="6F5B22D0"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p>
    <w:p w14:paraId="165380BF" w14:textId="77777777" w:rsidR="00192CAD" w:rsidRPr="00192CAD" w:rsidRDefault="00192CAD" w:rsidP="00192CAD">
      <w:pPr>
        <w:pStyle w:val="af"/>
      </w:pPr>
      <w:r w:rsidRPr="00192CAD">
        <w:t xml:space="preserve">13 Генератор на основе базовых блоков с использованием </w:t>
      </w:r>
      <w:r w:rsidRPr="00192CAD">
        <w:rPr>
          <w:lang w:val="en-US"/>
        </w:rPr>
        <w:t>RC</w:t>
      </w:r>
      <w:r w:rsidRPr="00192CAD">
        <w:t>-цепочки</w:t>
      </w:r>
    </w:p>
    <w:p w14:paraId="1C7EEA8B"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4BF89117"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Генераторы на основе RC-цепочек представляют собой простые схемы, использующие резисторы и конденсаторы для создания периодических сигналов. Другое их название – мультивибраторы. Принцип работы таких генераторов основан на зарядке и разрядке конденсатора через резистор, что приводит к изменению напряжения на входе микросхемы. Этот процесс создает прямоугольные импульсы, частота которых определяется значениями резистора и конденсатора.</w:t>
      </w:r>
    </w:p>
    <w:p w14:paraId="19E2FAD8"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Применение генераторов на основе RC-цепочек разнообразно. Их можно использовать в качестве источников тактовых импульсов для цифровых схем, в таймерах и других устройствах, где необходима точная временная синхронизация. Однако стоит отметить, что такие генераторы могут иметь ограничения по стабильности частоты и точности, особенно при изменении температуры и напряжения питания (частота может уходить на десятки процентов!).</w:t>
      </w:r>
    </w:p>
    <w:p w14:paraId="33BE01FE"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Простой генератор на двух инверторах и временная диаграмма для него изображены на рис. 20. Период колебаний и их частота определяются как</w:t>
      </w:r>
    </w:p>
    <w:p w14:paraId="1B5F38BB" w14:textId="77777777" w:rsidR="00192CAD" w:rsidRPr="00192CAD" w:rsidRDefault="00192CAD" w:rsidP="00192CAD">
      <w:pPr>
        <w:spacing w:after="0" w:line="23" w:lineRule="atLeast"/>
        <w:ind w:firstLine="709"/>
        <w:jc w:val="both"/>
        <w:rPr>
          <w:rFonts w:ascii="SeroPro-Extralight" w:eastAsiaTheme="minorEastAsia" w:hAnsi="SeroPro-Extralight" w:cs="Times New Roman"/>
          <w:iCs/>
          <w:sz w:val="24"/>
          <w:szCs w:val="24"/>
          <w:lang w:val="en-US"/>
        </w:rPr>
      </w:pPr>
      <m:oMathPara>
        <m:oMathParaPr>
          <m:jc m:val="centerGroup"/>
        </m:oMathParaPr>
        <m:oMath>
          <m:r>
            <w:rPr>
              <w:rFonts w:ascii="Cambria Math" w:hAnsi="Cambria Math" w:cs="Times New Roman"/>
              <w:sz w:val="24"/>
              <w:szCs w:val="24"/>
              <w:lang w:val="en-US"/>
            </w:rPr>
            <m:t>T=1.4</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1</m:t>
              </m:r>
            </m:sub>
          </m:sSub>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1</m:t>
              </m:r>
            </m:sub>
          </m:sSub>
          <m:r>
            <m:rPr>
              <m:sty m:val="p"/>
            </m:rPr>
            <w:rPr>
              <w:rFonts w:ascii="Cambria Math" w:hAnsi="Cambria Math" w:cs="Times New Roman"/>
              <w:sz w:val="24"/>
              <w:szCs w:val="24"/>
            </w:rPr>
            <m:t>              </m:t>
          </m:r>
          <m:r>
            <w:rPr>
              <w:rFonts w:ascii="Cambria Math" w:hAnsi="Cambria Math" w:cs="Times New Roman"/>
              <w:sz w:val="24"/>
              <w:szCs w:val="24"/>
              <w:lang w:val="en-US"/>
            </w:rPr>
            <m:t>F=</m:t>
          </m:r>
          <m:f>
            <m:fPr>
              <m:ctrlPr>
                <w:rPr>
                  <w:rFonts w:ascii="Cambria Math" w:hAnsi="Cambria Math" w:cs="Times New Roman"/>
                  <w:i/>
                  <w:iCs/>
                  <w:sz w:val="24"/>
                  <w:szCs w:val="24"/>
                  <w:lang w:val="en-US"/>
                </w:rPr>
              </m:ctrlPr>
            </m:fPr>
            <m:num>
              <m:r>
                <w:rPr>
                  <w:rFonts w:ascii="Cambria Math" w:hAnsi="Cambria Math" w:cs="Times New Roman"/>
                  <w:sz w:val="24"/>
                  <w:szCs w:val="24"/>
                  <w:lang w:val="en-US"/>
                </w:rPr>
                <m:t>0.72</m:t>
              </m:r>
            </m:num>
            <m:den>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1</m:t>
                  </m:r>
                </m:sub>
              </m:sSub>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1</m:t>
                  </m:r>
                </m:sub>
              </m:sSub>
            </m:den>
          </m:f>
        </m:oMath>
      </m:oMathPara>
    </w:p>
    <w:p w14:paraId="2F100E0A" w14:textId="77777777" w:rsidR="00192CAD" w:rsidRPr="00192CAD" w:rsidRDefault="00192CAD" w:rsidP="00192CAD">
      <w:pPr>
        <w:spacing w:after="0" w:line="23" w:lineRule="atLeast"/>
        <w:ind w:firstLine="709"/>
        <w:jc w:val="both"/>
        <w:rPr>
          <w:rFonts w:ascii="SeroPro-Extralight" w:eastAsiaTheme="minorEastAsia" w:hAnsi="SeroPro-Extralight" w:cs="Times New Roman"/>
          <w:iCs/>
          <w:sz w:val="24"/>
          <w:szCs w:val="24"/>
          <w:lang w:val="en-US"/>
        </w:rPr>
      </w:pPr>
    </w:p>
    <w:p w14:paraId="15F760A4" w14:textId="77777777" w:rsidR="00192CAD" w:rsidRPr="00192CAD" w:rsidRDefault="00192CAD" w:rsidP="00192CAD">
      <w:pPr>
        <w:spacing w:after="0" w:line="23" w:lineRule="atLeast"/>
        <w:ind w:firstLine="709"/>
        <w:jc w:val="both"/>
        <w:rPr>
          <w:rFonts w:ascii="SeroPro-Extralight" w:eastAsiaTheme="minorEastAsia" w:hAnsi="SeroPro-Extralight" w:cs="Times New Roman"/>
          <w:iCs/>
          <w:sz w:val="24"/>
          <w:szCs w:val="24"/>
          <w:lang w:val="en-US"/>
        </w:rPr>
      </w:pPr>
    </w:p>
    <w:p w14:paraId="4E43203C" w14:textId="77777777" w:rsidR="00192CAD" w:rsidRPr="00192CAD" w:rsidRDefault="00192CAD" w:rsidP="00192CAD">
      <w:pPr>
        <w:spacing w:after="0" w:line="23" w:lineRule="atLeast"/>
        <w:jc w:val="center"/>
        <w:rPr>
          <w:rFonts w:ascii="SeroPro-Extralight" w:eastAsiaTheme="minorEastAsia" w:hAnsi="SeroPro-Extralight" w:cs="Times New Roman"/>
          <w:iCs/>
          <w:sz w:val="24"/>
          <w:szCs w:val="24"/>
          <w:lang w:val="en-US"/>
        </w:rPr>
      </w:pPr>
      <w:r w:rsidRPr="00192CAD">
        <w:rPr>
          <w:rFonts w:ascii="SeroPro-Extralight" w:eastAsiaTheme="minorEastAsia" w:hAnsi="SeroPro-Extralight" w:cs="Times New Roman"/>
          <w:iCs/>
          <w:sz w:val="24"/>
          <w:szCs w:val="24"/>
        </w:rPr>
        <w:drawing>
          <wp:inline distT="0" distB="0" distL="0" distR="0" wp14:anchorId="4C66A3C9" wp14:editId="18A63C99">
            <wp:extent cx="2114550" cy="1562100"/>
            <wp:effectExtent l="0" t="0" r="0" b="0"/>
            <wp:docPr id="3074" name="Picture 2" descr="Схема упрощенного мультивибратора">
              <a:extLst xmlns:a="http://schemas.openxmlformats.org/drawingml/2006/main">
                <a:ext uri="{FF2B5EF4-FFF2-40B4-BE49-F238E27FC236}">
                  <a16:creationId xmlns:a16="http://schemas.microsoft.com/office/drawing/2014/main" id="{3120AC7E-25C7-4B28-ADB0-1144190BA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Схема упрощенного мультивибратора">
                      <a:extLst>
                        <a:ext uri="{FF2B5EF4-FFF2-40B4-BE49-F238E27FC236}">
                          <a16:creationId xmlns:a16="http://schemas.microsoft.com/office/drawing/2014/main" id="{3120AC7E-25C7-4B28-ADB0-1144190BA4A8}"/>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14550" cy="15621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192CAD">
        <w:rPr>
          <w:rFonts w:ascii="SeroPro-Extralight" w:eastAsiaTheme="minorEastAsia" w:hAnsi="SeroPro-Extralight" w:cs="Times New Roman"/>
          <w:iCs/>
          <w:sz w:val="24"/>
          <w:szCs w:val="24"/>
        </w:rPr>
        <w:drawing>
          <wp:inline distT="0" distB="0" distL="0" distR="0" wp14:anchorId="3C6F869C" wp14:editId="1D8BDE06">
            <wp:extent cx="1813560" cy="1723205"/>
            <wp:effectExtent l="0" t="0" r="0" b="0"/>
            <wp:docPr id="3076" name="Picture 4" descr="Временные диаграммы RC генератора">
              <a:extLst xmlns:a="http://schemas.openxmlformats.org/drawingml/2006/main">
                <a:ext uri="{FF2B5EF4-FFF2-40B4-BE49-F238E27FC236}">
                  <a16:creationId xmlns:a16="http://schemas.microsoft.com/office/drawing/2014/main" id="{0EF481B8-6DE0-41D7-9CFD-6D0F88EF3A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Временные диаграммы RC генератора">
                      <a:extLst>
                        <a:ext uri="{FF2B5EF4-FFF2-40B4-BE49-F238E27FC236}">
                          <a16:creationId xmlns:a16="http://schemas.microsoft.com/office/drawing/2014/main" id="{0EF481B8-6DE0-41D7-9CFD-6D0F88EF3A1C}"/>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2279" cy="1740992"/>
                    </a:xfrm>
                    <a:prstGeom prst="rect">
                      <a:avLst/>
                    </a:prstGeom>
                    <a:noFill/>
                    <a:extLst/>
                  </pic:spPr>
                </pic:pic>
              </a:graphicData>
            </a:graphic>
          </wp:inline>
        </w:drawing>
      </w:r>
    </w:p>
    <w:p w14:paraId="00388188" w14:textId="77777777" w:rsidR="00192CAD" w:rsidRPr="00192CAD" w:rsidRDefault="00192CAD" w:rsidP="00192CAD">
      <w:pPr>
        <w:spacing w:after="0" w:line="23" w:lineRule="atLeast"/>
        <w:jc w:val="center"/>
        <w:rPr>
          <w:rFonts w:ascii="SeroPro-Extralight" w:eastAsiaTheme="minorEastAsia" w:hAnsi="SeroPro-Extralight" w:cs="Times New Roman"/>
          <w:iCs/>
          <w:sz w:val="24"/>
          <w:szCs w:val="24"/>
        </w:rPr>
      </w:pPr>
      <w:r w:rsidRPr="00192CAD">
        <w:rPr>
          <w:rFonts w:ascii="SeroPro-Extralight" w:eastAsiaTheme="minorEastAsia" w:hAnsi="SeroPro-Extralight" w:cs="Times New Roman"/>
          <w:iCs/>
          <w:sz w:val="24"/>
          <w:szCs w:val="24"/>
        </w:rPr>
        <w:t>Рисунок 20 – RC-генератор на инверторах и временная диаграмма для него</w:t>
      </w:r>
    </w:p>
    <w:p w14:paraId="12CDE8D2" w14:textId="77777777" w:rsidR="00192CAD" w:rsidRPr="00192CAD" w:rsidRDefault="00192CAD" w:rsidP="00192CAD">
      <w:pPr>
        <w:spacing w:after="0" w:line="23" w:lineRule="atLeast"/>
        <w:jc w:val="both"/>
        <w:rPr>
          <w:rFonts w:ascii="SeroPro-Extralight" w:eastAsiaTheme="minorEastAsia" w:hAnsi="SeroPro-Extralight" w:cs="Times New Roman"/>
          <w:iCs/>
          <w:sz w:val="24"/>
          <w:szCs w:val="24"/>
        </w:rPr>
      </w:pPr>
    </w:p>
    <w:p w14:paraId="00696C6D"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В качестве инверторов можно использовать элементы «НЕ», либо ИЛИ-НЕ/И-НЕ (с замкнутыми вместе входами). Можно использовать как ТТЛ, так и КМОП элементы.</w:t>
      </w:r>
    </w:p>
    <w:p w14:paraId="677152EA"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0186CBB0" w14:textId="77777777" w:rsidR="00192CAD" w:rsidRPr="00192CAD" w:rsidRDefault="00192CAD" w:rsidP="00192CAD">
      <w:pPr>
        <w:pStyle w:val="af"/>
      </w:pPr>
      <w:r w:rsidRPr="00192CAD">
        <w:t>14 Генератор на основе базовых блоков с использованием кварцевого резонатора</w:t>
      </w:r>
    </w:p>
    <w:p w14:paraId="2B40C980"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6F7EED91"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Генераторы на основе кварцевых резонаторов представляют собой намного более точные и стабильные источники тактовых сигналов по сравнению с RC-генераторами. Кварцевый резонатор использует пьезоэлектрические свойства кварца для создания колебаний определенной частоты. Эти колебания обеспечивают высокую стабильность и точность частоты (тысячные доли процента).</w:t>
      </w:r>
    </w:p>
    <w:p w14:paraId="736CD69C" w14:textId="77777777" w:rsidR="00192CAD" w:rsidRPr="00192CAD" w:rsidRDefault="00192CAD" w:rsidP="00192CAD">
      <w:pPr>
        <w:spacing w:after="0" w:line="23" w:lineRule="atLeast"/>
        <w:jc w:val="both"/>
        <w:rPr>
          <w:rFonts w:ascii="SeroPro-Extralight" w:hAnsi="SeroPro-Extralight" w:cs="Times New Roman"/>
          <w:bCs/>
          <w:sz w:val="24"/>
          <w:szCs w:val="24"/>
        </w:rPr>
      </w:pPr>
    </w:p>
    <w:p w14:paraId="31721BBA" w14:textId="77777777"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drawing>
          <wp:inline distT="0" distB="0" distL="0" distR="0" wp14:anchorId="19D14D5F" wp14:editId="0D91EA0A">
            <wp:extent cx="2494819" cy="2103120"/>
            <wp:effectExtent l="0" t="0" r="1270" b="0"/>
            <wp:docPr id="4098" name="Picture 2" descr="Picture background">
              <a:extLst xmlns:a="http://schemas.openxmlformats.org/drawingml/2006/main">
                <a:ext uri="{FF2B5EF4-FFF2-40B4-BE49-F238E27FC236}">
                  <a16:creationId xmlns:a16="http://schemas.microsoft.com/office/drawing/2014/main" id="{717B6CF7-E787-4E11-9A44-2466C0D1F9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Picture background">
                      <a:extLst>
                        <a:ext uri="{FF2B5EF4-FFF2-40B4-BE49-F238E27FC236}">
                          <a16:creationId xmlns:a16="http://schemas.microsoft.com/office/drawing/2014/main" id="{717B6CF7-E787-4E11-9A44-2466C0D1F91D}"/>
                        </a:ext>
                      </a:extLst>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l="21447" t="18695" r="13483" b="15191"/>
                    <a:stretch/>
                  </pic:blipFill>
                  <pic:spPr bwMode="auto">
                    <a:xfrm>
                      <a:off x="0" y="0"/>
                      <a:ext cx="2500043" cy="2107524"/>
                    </a:xfrm>
                    <a:prstGeom prst="rect">
                      <a:avLst/>
                    </a:prstGeom>
                    <a:noFill/>
                    <a:extLst/>
                  </pic:spPr>
                </pic:pic>
              </a:graphicData>
            </a:graphic>
          </wp:inline>
        </w:drawing>
      </w:r>
    </w:p>
    <w:p w14:paraId="019E8E8F" w14:textId="25B65C05" w:rsidR="00192CAD" w:rsidRPr="00192CAD" w:rsidRDefault="00192CAD" w:rsidP="00192CAD">
      <w:pPr>
        <w:spacing w:after="0" w:line="23" w:lineRule="atLeast"/>
        <w:jc w:val="center"/>
        <w:rPr>
          <w:rFonts w:ascii="SeroPro-Extralight" w:hAnsi="SeroPro-Extralight" w:cs="Times New Roman"/>
          <w:sz w:val="24"/>
          <w:szCs w:val="24"/>
        </w:rPr>
      </w:pPr>
      <w:r w:rsidRPr="00192CAD">
        <w:rPr>
          <w:rFonts w:ascii="SeroPro-Extralight" w:hAnsi="SeroPro-Extralight" w:cs="Times New Roman"/>
          <w:sz w:val="24"/>
          <w:szCs w:val="24"/>
        </w:rPr>
        <w:t xml:space="preserve">Рисунок </w:t>
      </w:r>
      <w:r w:rsidRPr="00192CAD">
        <w:rPr>
          <w:rFonts w:ascii="SeroPro-Extralight" w:hAnsi="SeroPro-Extralight" w:cs="Times New Roman"/>
          <w:sz w:val="24"/>
          <w:szCs w:val="24"/>
        </w:rPr>
        <w:t>2</w:t>
      </w:r>
      <w:r w:rsidRPr="00192CAD">
        <w:rPr>
          <w:rFonts w:ascii="SeroPro-Extralight" w:hAnsi="SeroPro-Extralight" w:cs="Times New Roman"/>
          <w:sz w:val="24"/>
          <w:szCs w:val="24"/>
        </w:rPr>
        <w:t>1 – кварцевый генератор на инверторах</w:t>
      </w:r>
    </w:p>
    <w:p w14:paraId="3ACFAB36" w14:textId="77777777" w:rsidR="00192CAD" w:rsidRPr="00192CAD" w:rsidRDefault="00192CAD" w:rsidP="00192CAD">
      <w:pPr>
        <w:spacing w:after="0" w:line="23" w:lineRule="atLeast"/>
        <w:jc w:val="both"/>
        <w:rPr>
          <w:rFonts w:ascii="SeroPro-Extralight" w:hAnsi="SeroPro-Extralight" w:cs="Times New Roman"/>
          <w:sz w:val="24"/>
          <w:szCs w:val="24"/>
        </w:rPr>
      </w:pPr>
    </w:p>
    <w:p w14:paraId="4BE8175A"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Применение генераторов на основе кварцевых резонаторов охватывает широкий спектр областей, включая телекоммуникации, компьютерные системы и потребительскую электронику. Они используются для синхронизации работы различных компонентов системы, а также для генерации сигнала в радиочастотных приложениях. Высокая стабильность и точность частоты делают кварцевые генераторы незаменимыми в современных цифровых устройствах, где малейшие отклонения могут привести к сбоям в работе.</w:t>
      </w:r>
    </w:p>
    <w:p w14:paraId="21D4A9BE"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Частота генератора задается параметром первой гармоники кварца </w:t>
      </w:r>
      <m:oMath>
        <m:sSub>
          <m:sSubPr>
            <m:ctrlPr>
              <w:rPr>
                <w:rFonts w:ascii="Cambria Math" w:hAnsi="Cambria Math" w:cs="Times New Roman"/>
                <w:bCs/>
                <w:i/>
                <w:iCs/>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rPr>
              <m:t>1</m:t>
            </m:r>
          </m:sub>
        </m:sSub>
      </m:oMath>
      <w:r w:rsidRPr="00192CAD">
        <w:rPr>
          <w:rFonts w:ascii="SeroPro-Extralight" w:hAnsi="SeroPro-Extralight" w:cs="Times New Roman"/>
          <w:bCs/>
          <w:sz w:val="24"/>
          <w:szCs w:val="24"/>
        </w:rPr>
        <w:t xml:space="preserve"> (кварцы существуют на широкий диапазон частот от единиц кГц до сотен МГц). Сопротивления следует выбирать из диапазона: </w:t>
      </w:r>
      <m:oMath>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f</m:t>
            </m:r>
          </m:sub>
        </m:sSub>
        <m:r>
          <w:rPr>
            <w:rFonts w:ascii="Cambria Math" w:hAnsi="Cambria Math" w:cs="Times New Roman"/>
            <w:sz w:val="24"/>
            <w:szCs w:val="24"/>
            <w:lang w:val="en-US"/>
          </w:rPr>
          <m:t> </m:t>
        </m:r>
      </m:oMath>
      <w:r w:rsidRPr="00192CAD">
        <w:rPr>
          <w:rFonts w:ascii="SeroPro-Extralight" w:hAnsi="SeroPro-Extralight" w:cs="Times New Roman"/>
          <w:bCs/>
          <w:sz w:val="24"/>
          <w:szCs w:val="24"/>
        </w:rPr>
        <w:t xml:space="preserve">= 0.1-1 МОм, </w:t>
      </w:r>
      <m:oMath>
        <m:sSub>
          <m:sSubPr>
            <m:ctrlPr>
              <w:rPr>
                <w:rFonts w:ascii="Cambria Math" w:hAnsi="Cambria Math" w:cs="Times New Roman"/>
                <w:bCs/>
                <w:i/>
                <w:iCs/>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d</m:t>
            </m:r>
          </m:sub>
        </m:sSub>
        <m:r>
          <w:rPr>
            <w:rFonts w:ascii="Cambria Math" w:hAnsi="Cambria Math" w:cs="Times New Roman"/>
            <w:sz w:val="24"/>
            <w:szCs w:val="24"/>
            <w:lang w:val="en-US"/>
          </w:rPr>
          <m:t> </m:t>
        </m:r>
      </m:oMath>
      <w:r w:rsidRPr="00192CAD">
        <w:rPr>
          <w:rFonts w:ascii="SeroPro-Extralight" w:hAnsi="SeroPro-Extralight" w:cs="Times New Roman"/>
          <w:bCs/>
          <w:sz w:val="24"/>
          <w:szCs w:val="24"/>
        </w:rPr>
        <w:t>= 0.01-10 кОм. Конденсаторы С служат для стабильной работы кварцевого резонатора и устанавливаются в соответствии со значением из паспорта кварца (типично 10…33 пФ).</w:t>
      </w:r>
    </w:p>
    <w:p w14:paraId="7680B3E3" w14:textId="75A89EC4"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В качестве инверторов можн</w:t>
      </w:r>
      <w:r w:rsidRPr="00192CAD">
        <w:rPr>
          <w:rFonts w:ascii="SeroPro-Extralight" w:hAnsi="SeroPro-Extralight" w:cs="Times New Roman"/>
          <w:bCs/>
          <w:sz w:val="24"/>
          <w:szCs w:val="24"/>
        </w:rPr>
        <w:t>о применять как непосредственно</w:t>
      </w:r>
      <w:r w:rsidRPr="00192CAD">
        <w:rPr>
          <w:rFonts w:ascii="SeroPro-Extralight" w:hAnsi="SeroPro-Extralight" w:cs="Times New Roman"/>
          <w:bCs/>
          <w:sz w:val="24"/>
          <w:szCs w:val="24"/>
        </w:rPr>
        <w:t xml:space="preserve"> ТТЛ или КМОП элементы «НЕ», так и И-НЕ/ИЛИ-НЕ с объединенными входами. </w:t>
      </w:r>
    </w:p>
    <w:p w14:paraId="428211D0"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12F22644" w14:textId="77777777" w:rsidR="00192CAD" w:rsidRPr="00192CAD" w:rsidRDefault="00192CAD" w:rsidP="00192CAD">
      <w:pPr>
        <w:pStyle w:val="af"/>
      </w:pPr>
      <w:r w:rsidRPr="00192CAD">
        <w:t>15 Заключение и перспективы</w:t>
      </w:r>
    </w:p>
    <w:p w14:paraId="6EB2C00A"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5A7E2875"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ИМС малой интеграции, несмотря на ограниченную функциональность по сравнению с более современными схемами средней и большой интеграции, находят широкое применение в ряде областей. Они часто используются в простых устройствах, таких как таймеры, генераторы сигналов и схемы управления, где не требуется высокая производительность и сложные функции. Эти схемы служат отличной основой для обучения основам цифровой электроники и проектирования, позволяя понять принципы работы интегральных схем.</w:t>
      </w:r>
    </w:p>
    <w:p w14:paraId="34E2EED7"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Важно отметить, что, несмотря на ограничения, ИМС малой интеграции предоставляют уникальные возможности для разработки и внедрения простых решений в различных приложениях. С переходом к более сложным и мощным интегральным схемам, таким как ИМС средней и большой интеграции, наблюдается развитие и адаптация этих основ к новым требованиям и технологиям.</w:t>
      </w:r>
    </w:p>
    <w:p w14:paraId="00F17BE3"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 xml:space="preserve">ИМС малой интеграции остаются важным элементом в мире электроники, и понимание этих схем является необходимым шагом для дальнейшего изучения более сложных интегральных схем. </w:t>
      </w:r>
    </w:p>
    <w:p w14:paraId="4B2A5568" w14:textId="77777777" w:rsidR="00192CAD" w:rsidRPr="00192CAD" w:rsidRDefault="00192CAD" w:rsidP="00192CAD">
      <w:pPr>
        <w:spacing w:after="0" w:line="23" w:lineRule="atLeast"/>
        <w:ind w:firstLine="709"/>
        <w:jc w:val="both"/>
        <w:rPr>
          <w:rFonts w:ascii="SeroPro-Extralight" w:hAnsi="SeroPro-Extralight" w:cs="Times New Roman"/>
          <w:bCs/>
          <w:sz w:val="24"/>
          <w:szCs w:val="24"/>
        </w:rPr>
      </w:pPr>
      <w:r w:rsidRPr="00192CAD">
        <w:rPr>
          <w:rFonts w:ascii="SeroPro-Extralight" w:hAnsi="SeroPro-Extralight" w:cs="Times New Roman"/>
          <w:bCs/>
          <w:sz w:val="24"/>
          <w:szCs w:val="24"/>
        </w:rPr>
        <w:t>В следующей лекции будет осуществлен переход к обсуждению ИМС средней и большой интеграции, рассмотрены их преимущества, архитектура и применение. Это позволит лучше понять, как эволюция интегральных схем повлияла на развитие электроники и информационных технологий в целом.</w:t>
      </w:r>
    </w:p>
    <w:p w14:paraId="321B5B7D"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5E918E25"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r w:rsidRPr="00192CAD">
        <w:rPr>
          <w:rFonts w:ascii="SeroPro-Extralight" w:hAnsi="SeroPro-Extralight" w:cs="Times New Roman"/>
          <w:bCs/>
          <w:sz w:val="24"/>
          <w:szCs w:val="24"/>
        </w:rPr>
        <w:t>Спасибо за внимание!</w:t>
      </w:r>
    </w:p>
    <w:p w14:paraId="11070313" w14:textId="77777777" w:rsidR="00192CAD" w:rsidRPr="00192CAD" w:rsidRDefault="00192CAD" w:rsidP="00192CAD">
      <w:pPr>
        <w:spacing w:after="0" w:line="23" w:lineRule="atLeast"/>
        <w:ind w:firstLine="709"/>
        <w:jc w:val="both"/>
        <w:rPr>
          <w:rFonts w:ascii="SeroPro-Extralight" w:hAnsi="SeroPro-Extralight" w:cs="Times New Roman"/>
          <w:sz w:val="24"/>
          <w:szCs w:val="24"/>
        </w:rPr>
      </w:pPr>
    </w:p>
    <w:p w14:paraId="316DC201" w14:textId="77777777" w:rsidR="00192CAD" w:rsidRPr="00192CAD" w:rsidRDefault="00192CAD" w:rsidP="00683D5F">
      <w:pPr>
        <w:spacing w:after="0" w:line="23" w:lineRule="atLeast"/>
        <w:ind w:right="57" w:firstLine="709"/>
        <w:jc w:val="both"/>
        <w:rPr>
          <w:rFonts w:ascii="SeroPro-Extralight" w:hAnsi="SeroPro-Extralight" w:cs="Times New Roman"/>
          <w:sz w:val="24"/>
          <w:szCs w:val="24"/>
        </w:rPr>
      </w:pPr>
    </w:p>
    <w:sectPr w:rsidR="00192CAD" w:rsidRPr="00192CAD" w:rsidSect="00646639">
      <w:headerReference w:type="default" r:id="rId28"/>
      <w:footerReference w:type="default" r:id="rId29"/>
      <w:pgSz w:w="11906" w:h="16838"/>
      <w:pgMar w:top="1262" w:right="1133" w:bottom="851" w:left="1701" w:header="283" w:footer="2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E0547" w14:textId="77777777" w:rsidR="00EE6003" w:rsidRDefault="00EE6003" w:rsidP="00081B73">
      <w:pPr>
        <w:spacing w:after="0" w:line="240" w:lineRule="auto"/>
      </w:pPr>
      <w:r>
        <w:separator/>
      </w:r>
    </w:p>
  </w:endnote>
  <w:endnote w:type="continuationSeparator" w:id="0">
    <w:p w14:paraId="08BFF878" w14:textId="77777777" w:rsidR="00EE6003" w:rsidRDefault="00EE6003" w:rsidP="0008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oPro-Bold">
    <w:altName w:val="Arial"/>
    <w:panose1 w:val="00000000000000000000"/>
    <w:charset w:val="00"/>
    <w:family w:val="swiss"/>
    <w:notTrueType/>
    <w:pitch w:val="variable"/>
    <w:sig w:usb0="A00002FF" w:usb1="4000E47B" w:usb2="00000000" w:usb3="00000000" w:csb0="0000009F" w:csb1="00000000"/>
  </w:font>
  <w:font w:name="SeroPro-Black">
    <w:altName w:val="Calibri"/>
    <w:panose1 w:val="00000000000000000000"/>
    <w:charset w:val="00"/>
    <w:family w:val="swiss"/>
    <w:notTrueType/>
    <w:pitch w:val="variable"/>
    <w:sig w:usb0="A00002FF" w:usb1="4000E4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roPro-Extralight">
    <w:altName w:val="Arial"/>
    <w:panose1 w:val="00000000000000000000"/>
    <w:charset w:val="00"/>
    <w:family w:val="swiss"/>
    <w:notTrueType/>
    <w:pitch w:val="variable"/>
    <w:sig w:usb0="A00002FF" w:usb1="4000E47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roPro-Light">
    <w:altName w:val="Calibri"/>
    <w:panose1 w:val="00000000000000000000"/>
    <w:charset w:val="00"/>
    <w:family w:val="swiss"/>
    <w:notTrueType/>
    <w:pitch w:val="variable"/>
    <w:sig w:usb0="A00002FF" w:usb1="4000E4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9073" w14:textId="77777777" w:rsidR="006205DD" w:rsidRPr="00EF67C3" w:rsidRDefault="006205DD" w:rsidP="00646639">
    <w:pPr>
      <w:pStyle w:val="a8"/>
      <w:rPr>
        <w:rFonts w:ascii="SeroPro-Light" w:hAnsi="SeroPro-Light"/>
        <w:sz w:val="16"/>
        <w:szCs w:val="16"/>
        <w:lang w:val="en-US"/>
      </w:rPr>
    </w:pPr>
  </w:p>
  <w:p w14:paraId="36C07E0B" w14:textId="77777777" w:rsidR="006205DD" w:rsidRDefault="006205DD" w:rsidP="00646639">
    <w:pPr>
      <w:pStyle w:val="a8"/>
      <w:rPr>
        <w:rFonts w:ascii="SeroPro-Light" w:hAnsi="SeroPro-Light"/>
        <w:lang w:val="en-US"/>
      </w:rPr>
    </w:pPr>
    <w:r>
      <w:rPr>
        <w:noProof/>
        <w:color w:val="000000" w:themeColor="text1"/>
        <w:lang w:eastAsia="ru-RU"/>
      </w:rPr>
      <mc:AlternateContent>
        <mc:Choice Requires="wps">
          <w:drawing>
            <wp:anchor distT="0" distB="0" distL="114300" distR="114300" simplePos="0" relativeHeight="251665920" behindDoc="0" locked="0" layoutInCell="1" allowOverlap="1" wp14:anchorId="4E6FFE99" wp14:editId="39870D32">
              <wp:simplePos x="0" y="0"/>
              <wp:positionH relativeFrom="page">
                <wp:align>right</wp:align>
              </wp:positionH>
              <wp:positionV relativeFrom="paragraph">
                <wp:posOffset>0</wp:posOffset>
              </wp:positionV>
              <wp:extent cx="7519916" cy="0"/>
              <wp:effectExtent l="0" t="0" r="2413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F96C6" id="Прямая соединительная линия 13" o:spid="_x0000_s1026" style="position:absolute;z-index:251665920;visibility:visible;mso-wrap-style:square;mso-wrap-distance-left:9pt;mso-wrap-distance-top:0;mso-wrap-distance-right:9pt;mso-wrap-distance-bottom:0;mso-position-horizontal:right;mso-position-horizontal-relative:page;mso-position-vertical:absolute;mso-position-vertical-relative:text" from="540.9pt,0" to="11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kPHgIAAGUEAAAOAAAAZHJzL2Uyb0RvYy54bWysVEtu2zAQ3RfoHQjua0kukjSC5SxipJt+&#10;jH4OQFOkRYA/kIw/u7brAj5Cr9BFCgRImzNIN8qQspX+gKJFNzQ5nPdm3tPQk7ONkmjFnBdGV7gY&#10;5RgxTU0t9LLCb99cPHqCkQ9E10QazSq8ZR6fTR8+mKxtycamMbJmDgGJ9uXaVrgJwZZZ5mnDFPEj&#10;Y5mGS26cIgGObpnVjqyBXclsnOfH2dq42jpDmfcQnfWXeJr4OWc0vOTcs4BkhaG3kFaX1kVcs+mE&#10;lEtHbCPovg3yD10oIjQUHahmJBB06cQvVEpQZ7zhYUSNygzngrKkAdQU+U9qXjfEsqQFzPF2sMn/&#10;P1r6YjV3SNTw7R5jpImCb9R+6t51u/Zr+7nboe59e9t+aa/a6/Zbe919gP1N9xH28bK92Yd3CODg&#10;5dr6EijP9dztT97OXTRmw52KvyAZbZL/28F/tgmIQvDkqDg9LY4xooe77B5onQ9PmVEobioshY7W&#10;kJKsnvkAxSD1kBLDUsfVGynqCyFlOsShYufSoRWBcVgsx4lAXqrnpu5jJ0d5noYC2NIMxvTE/QNT&#10;LDQjvulBfutnJkT5gIp1s2hDLzztwlayvqdXjIPZILVIpYcSPRGhlOlQDEyQHWEc+h+A+Z+B+/wI&#10;ZekJ/A14QKTKRocBrIQ27nfVw+bQMu/zDw70uqMFC1Nv00gka2CWk1f7dxcfy/fnBL//d5jeAQAA&#10;//8DAFBLAwQUAAYACAAAACEA36+/vdkAAAADAQAADwAAAGRycy9kb3ducmV2LnhtbEyPwU7DMBBE&#10;70j8g7VI3KjTiKIqxKkQiFMloKVw3sRLEojXke227t/jcCmXkUazmnlbrqIZxIGc7y0rmM8yEMSN&#10;1T23CnbvzzdLED4gaxwsk4ITeVhVlxclFtoeeUOHbWhFKmFfoIIuhLGQ0jcdGfQzOxKn7Ms6gyFZ&#10;10rt8JjKzSDzLLuTBntOCx2O9NhR87PdGwWfmxfz8Zq3T/HbrRdv/WK9O8Vaqeur+HAPIlAM52OY&#10;8BM6VImptnvWXgwK0iPhT6dsvrzNQdSTl1Up/7NXvwAAAP//AwBQSwECLQAUAAYACAAAACEAtoM4&#10;kv4AAADhAQAAEwAAAAAAAAAAAAAAAAAAAAAAW0NvbnRlbnRfVHlwZXNdLnhtbFBLAQItABQABgAI&#10;AAAAIQA4/SH/1gAAAJQBAAALAAAAAAAAAAAAAAAAAC8BAABfcmVscy8ucmVsc1BLAQItABQABgAI&#10;AAAAIQCn0ikPHgIAAGUEAAAOAAAAAAAAAAAAAAAAAC4CAABkcnMvZTJvRG9jLnhtbFBLAQItABQA&#10;BgAIAAAAIQDfr7+92QAAAAMBAAAPAAAAAAAAAAAAAAAAAHgEAABkcnMvZG93bnJldi54bWxQSwUG&#10;AAAAAAQABADzAAAAfgUAAAAA&#10;" strokecolor="#aeaaaa [2414]" strokeweight=".5pt">
              <v:stroke dashstyle="1 1" joinstyle="miter"/>
              <w10:wrap anchorx="page"/>
            </v:line>
          </w:pict>
        </mc:Fallback>
      </mc:AlternateContent>
    </w:r>
  </w:p>
  <w:tbl>
    <w:tblPr>
      <w:tblStyle w:val="aa"/>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528"/>
      <w:gridCol w:w="2835"/>
    </w:tblGrid>
    <w:tr w:rsidR="006205DD" w14:paraId="39B743C7" w14:textId="77777777" w:rsidTr="00646639">
      <w:tc>
        <w:tcPr>
          <w:tcW w:w="2694" w:type="dxa"/>
          <w:vAlign w:val="center"/>
        </w:tcPr>
        <w:p w14:paraId="11B045EA" w14:textId="04961167" w:rsidR="006205DD" w:rsidRPr="00602D1B" w:rsidRDefault="006205DD" w:rsidP="00602D1B">
          <w:pPr>
            <w:pStyle w:val="a8"/>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Москва</w:t>
          </w:r>
          <w:r w:rsidRPr="00646639">
            <w:rPr>
              <w:rFonts w:ascii="SeroPro-Light" w:hAnsi="SeroPro-Light"/>
              <w:color w:val="AEAAAA" w:themeColor="background2" w:themeShade="BF"/>
              <w:sz w:val="20"/>
              <w:szCs w:val="20"/>
              <w:lang w:val="en-US"/>
            </w:rPr>
            <w:t>, 20</w:t>
          </w:r>
          <w:r>
            <w:rPr>
              <w:rFonts w:ascii="SeroPro-Light" w:hAnsi="SeroPro-Light"/>
              <w:color w:val="AEAAAA" w:themeColor="background2" w:themeShade="BF"/>
              <w:sz w:val="20"/>
              <w:szCs w:val="20"/>
            </w:rPr>
            <w:t>2</w:t>
          </w:r>
          <w:r w:rsidR="003C6F35">
            <w:rPr>
              <w:rFonts w:ascii="SeroPro-Light" w:hAnsi="SeroPro-Light"/>
              <w:color w:val="AEAAAA" w:themeColor="background2" w:themeShade="BF"/>
              <w:sz w:val="20"/>
              <w:szCs w:val="20"/>
            </w:rPr>
            <w:t>4</w:t>
          </w:r>
        </w:p>
      </w:tc>
      <w:tc>
        <w:tcPr>
          <w:tcW w:w="5528" w:type="dxa"/>
          <w:vAlign w:val="center"/>
        </w:tcPr>
        <w:p w14:paraId="13BAC9CA" w14:textId="461D440D" w:rsidR="006205DD" w:rsidRPr="00D45DBD" w:rsidRDefault="006205DD" w:rsidP="00D12F14">
          <w:pPr>
            <w:pStyle w:val="a8"/>
            <w:jc w:val="center"/>
            <w:rPr>
              <w:rFonts w:ascii="SeroPro-Light" w:hAnsi="SeroPro-Light"/>
              <w:color w:val="AEAAAA" w:themeColor="background2" w:themeShade="BF"/>
              <w:sz w:val="20"/>
              <w:szCs w:val="20"/>
            </w:rPr>
          </w:pPr>
          <w:r w:rsidRPr="00D45DBD">
            <w:rPr>
              <w:rFonts w:ascii="SeroPro-Light" w:hAnsi="SeroPro-Light"/>
              <w:color w:val="AEAAAA" w:themeColor="background2" w:themeShade="BF"/>
              <w:sz w:val="20"/>
              <w:szCs w:val="20"/>
            </w:rPr>
            <w:t>Произведено ФГАОУ ВО НИЯУ МИФИ. Все права защищены. Любое использование данной работы подлежит получению лицензии от ФГАОУ ВО НИЯУ МИФИ.</w:t>
          </w:r>
        </w:p>
      </w:tc>
      <w:tc>
        <w:tcPr>
          <w:tcW w:w="2835" w:type="dxa"/>
          <w:vAlign w:val="center"/>
        </w:tcPr>
        <w:p w14:paraId="7FDC18FB" w14:textId="39E05D4C" w:rsidR="006205DD" w:rsidRPr="00646639" w:rsidRDefault="006205DD" w:rsidP="00E77341">
          <w:pPr>
            <w:pStyle w:val="a8"/>
            <w:jc w:val="center"/>
            <w:rPr>
              <w:rFonts w:ascii="SeroPro-Light" w:hAnsi="SeroPro-Light"/>
              <w:color w:val="AEAAAA" w:themeColor="background2" w:themeShade="BF"/>
              <w:sz w:val="20"/>
              <w:szCs w:val="20"/>
              <w:lang w:val="en-US"/>
            </w:rPr>
          </w:pPr>
          <w:r>
            <w:rPr>
              <w:rFonts w:ascii="SeroPro-Light" w:hAnsi="SeroPro-Light"/>
              <w:color w:val="AEAAAA" w:themeColor="background2" w:themeShade="BF"/>
              <w:sz w:val="20"/>
              <w:szCs w:val="20"/>
            </w:rPr>
            <w:t>Страница</w:t>
          </w:r>
          <w:r w:rsidRPr="00646639">
            <w:rPr>
              <w:rFonts w:ascii="SeroPro-Light" w:hAnsi="SeroPro-Light"/>
              <w:color w:val="AEAAAA" w:themeColor="background2" w:themeShade="BF"/>
              <w:sz w:val="20"/>
              <w:szCs w:val="20"/>
              <w:lang w:val="en-US"/>
            </w:rPr>
            <w:t xml:space="preserve"> </w:t>
          </w:r>
          <w:r w:rsidRPr="00646639">
            <w:rPr>
              <w:rFonts w:ascii="SeroPro-Light" w:hAnsi="SeroPro-Light"/>
              <w:color w:val="AEAAAA" w:themeColor="background2" w:themeShade="BF"/>
              <w:sz w:val="20"/>
              <w:szCs w:val="20"/>
              <w:lang w:val="en-US"/>
            </w:rPr>
            <w:fldChar w:fldCharType="begin"/>
          </w:r>
          <w:r w:rsidRPr="00646639">
            <w:rPr>
              <w:rFonts w:ascii="SeroPro-Light" w:hAnsi="SeroPro-Light"/>
              <w:color w:val="AEAAAA" w:themeColor="background2" w:themeShade="BF"/>
              <w:sz w:val="20"/>
              <w:szCs w:val="20"/>
              <w:lang w:val="en-US"/>
            </w:rPr>
            <w:instrText>PAGE   \* MERGEFORMAT</w:instrText>
          </w:r>
          <w:r w:rsidRPr="00646639">
            <w:rPr>
              <w:rFonts w:ascii="SeroPro-Light" w:hAnsi="SeroPro-Light"/>
              <w:color w:val="AEAAAA" w:themeColor="background2" w:themeShade="BF"/>
              <w:sz w:val="20"/>
              <w:szCs w:val="20"/>
              <w:lang w:val="en-US"/>
            </w:rPr>
            <w:fldChar w:fldCharType="separate"/>
          </w:r>
          <w:r w:rsidR="003774FB">
            <w:rPr>
              <w:rFonts w:ascii="SeroPro-Light" w:hAnsi="SeroPro-Light"/>
              <w:noProof/>
              <w:color w:val="AEAAAA" w:themeColor="background2" w:themeShade="BF"/>
              <w:sz w:val="20"/>
              <w:szCs w:val="20"/>
              <w:lang w:val="en-US"/>
            </w:rPr>
            <w:t>14</w:t>
          </w:r>
          <w:r w:rsidRPr="00646639">
            <w:rPr>
              <w:rFonts w:ascii="SeroPro-Light" w:hAnsi="SeroPro-Light"/>
              <w:color w:val="AEAAAA" w:themeColor="background2" w:themeShade="BF"/>
              <w:sz w:val="20"/>
              <w:szCs w:val="20"/>
              <w:lang w:val="en-US"/>
            </w:rPr>
            <w:fldChar w:fldCharType="end"/>
          </w:r>
        </w:p>
      </w:tc>
    </w:tr>
  </w:tbl>
  <w:p w14:paraId="46B00707" w14:textId="77777777" w:rsidR="006205DD" w:rsidRPr="005458E6" w:rsidRDefault="006205DD" w:rsidP="00300392">
    <w:pPr>
      <w:pStyle w:val="a8"/>
      <w:rPr>
        <w:rFonts w:ascii="SeroPro-Light" w:hAnsi="SeroPro-Light"/>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E2E74" w14:textId="77777777" w:rsidR="00EE6003" w:rsidRDefault="00EE6003" w:rsidP="00081B73">
      <w:pPr>
        <w:spacing w:after="0" w:line="240" w:lineRule="auto"/>
      </w:pPr>
      <w:r>
        <w:separator/>
      </w:r>
    </w:p>
  </w:footnote>
  <w:footnote w:type="continuationSeparator" w:id="0">
    <w:p w14:paraId="5D927E54" w14:textId="77777777" w:rsidR="00EE6003" w:rsidRDefault="00EE6003" w:rsidP="0008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1105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5528"/>
      <w:gridCol w:w="2825"/>
    </w:tblGrid>
    <w:tr w:rsidR="006205DD" w:rsidRPr="00C845A1" w14:paraId="550F2548" w14:textId="77777777" w:rsidTr="00646639">
      <w:tc>
        <w:tcPr>
          <w:tcW w:w="2699" w:type="dxa"/>
          <w:vAlign w:val="center"/>
        </w:tcPr>
        <w:p w14:paraId="2812FF70" w14:textId="4DDFA587" w:rsidR="006205DD" w:rsidRPr="00C845A1" w:rsidRDefault="006205DD" w:rsidP="00765B6E">
          <w:pPr>
            <w:pStyle w:val="a6"/>
            <w:rPr>
              <w:color w:val="595959" w:themeColor="text1" w:themeTint="A6"/>
            </w:rPr>
          </w:pPr>
          <w:r>
            <w:rPr>
              <w:noProof/>
              <w:lang w:eastAsia="ru-RU"/>
            </w:rPr>
            <w:drawing>
              <wp:inline distT="0" distB="0" distL="0" distR="0" wp14:anchorId="40B60370" wp14:editId="39FDB348">
                <wp:extent cx="869196" cy="866775"/>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267" cy="878813"/>
                        </a:xfrm>
                        <a:prstGeom prst="rect">
                          <a:avLst/>
                        </a:prstGeom>
                        <a:noFill/>
                        <a:ln>
                          <a:noFill/>
                        </a:ln>
                      </pic:spPr>
                    </pic:pic>
                  </a:graphicData>
                </a:graphic>
              </wp:inline>
            </w:drawing>
          </w:r>
        </w:p>
      </w:tc>
      <w:tc>
        <w:tcPr>
          <w:tcW w:w="5528" w:type="dxa"/>
          <w:vAlign w:val="center"/>
        </w:tcPr>
        <w:p w14:paraId="51B6D11E" w14:textId="6D813A45" w:rsidR="003C6F35" w:rsidRPr="00647739" w:rsidRDefault="006205DD" w:rsidP="003C6F35">
          <w:pPr>
            <w:pStyle w:val="a6"/>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Курс</w:t>
          </w:r>
          <w:r w:rsidRPr="00647739">
            <w:rPr>
              <w:rFonts w:ascii="SeroPro-Light" w:hAnsi="SeroPro-Light"/>
              <w:color w:val="AEAAAA" w:themeColor="background2" w:themeShade="BF"/>
              <w:sz w:val="20"/>
              <w:szCs w:val="20"/>
            </w:rPr>
            <w:t xml:space="preserve">: </w:t>
          </w:r>
          <w:r w:rsidRPr="00602D1B">
            <w:rPr>
              <w:rFonts w:ascii="SeroPro-Light" w:hAnsi="SeroPro-Light"/>
              <w:color w:val="AEAAAA" w:themeColor="background2" w:themeShade="BF"/>
              <w:sz w:val="20"/>
              <w:szCs w:val="20"/>
            </w:rPr>
            <w:t xml:space="preserve">Основы </w:t>
          </w:r>
          <w:r w:rsidR="003C6F35">
            <w:rPr>
              <w:rFonts w:ascii="SeroPro-Light" w:hAnsi="SeroPro-Light"/>
              <w:color w:val="AEAAAA" w:themeColor="background2" w:themeShade="BF"/>
              <w:sz w:val="20"/>
              <w:szCs w:val="20"/>
            </w:rPr>
            <w:t>электроники</w:t>
          </w:r>
        </w:p>
        <w:p w14:paraId="1424B702" w14:textId="1AE5F22B" w:rsidR="006205DD" w:rsidRPr="00647739" w:rsidRDefault="006205DD" w:rsidP="00647739">
          <w:pPr>
            <w:pStyle w:val="a6"/>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Модуль</w:t>
          </w:r>
          <w:r w:rsidR="00FD7E25">
            <w:rPr>
              <w:rFonts w:ascii="SeroPro-Light" w:hAnsi="SeroPro-Light"/>
              <w:color w:val="AEAAAA" w:themeColor="background2" w:themeShade="BF"/>
              <w:sz w:val="20"/>
              <w:szCs w:val="20"/>
            </w:rPr>
            <w:t xml:space="preserve"> 8</w:t>
          </w:r>
          <w:r w:rsidRPr="00602D1B">
            <w:rPr>
              <w:rFonts w:ascii="SeroPro-Light" w:hAnsi="SeroPro-Light"/>
              <w:color w:val="AEAAAA" w:themeColor="background2" w:themeShade="BF"/>
              <w:sz w:val="20"/>
              <w:szCs w:val="20"/>
            </w:rPr>
            <w:t xml:space="preserve">: </w:t>
          </w:r>
          <w:r w:rsidR="00FD7E25" w:rsidRPr="00FD7E25">
            <w:rPr>
              <w:rFonts w:ascii="SeroPro-Light" w:hAnsi="SeroPro-Light"/>
              <w:color w:val="AEAAAA" w:themeColor="background2" w:themeShade="BF"/>
              <w:sz w:val="20"/>
              <w:szCs w:val="20"/>
            </w:rPr>
            <w:t>Цифровые интегральные схемы малой степени интеграции</w:t>
          </w:r>
        </w:p>
      </w:tc>
      <w:tc>
        <w:tcPr>
          <w:tcW w:w="2825" w:type="dxa"/>
          <w:vAlign w:val="center"/>
        </w:tcPr>
        <w:p w14:paraId="5F8D9161" w14:textId="77777777" w:rsidR="006205DD" w:rsidRPr="00646639" w:rsidRDefault="006205DD" w:rsidP="00300392">
          <w:pPr>
            <w:pStyle w:val="a6"/>
            <w:jc w:val="center"/>
            <w:rPr>
              <w:rFonts w:ascii="SeroPro-Light" w:hAnsi="SeroPro-Light"/>
              <w:color w:val="AEAAAA" w:themeColor="background2" w:themeShade="BF"/>
              <w:sz w:val="20"/>
              <w:szCs w:val="20"/>
              <w:lang w:val="en-US"/>
            </w:rPr>
          </w:pPr>
          <w:r w:rsidRPr="00646639">
            <w:rPr>
              <w:rFonts w:ascii="SeroPro-Light" w:hAnsi="SeroPro-Light"/>
              <w:color w:val="AEAAAA" w:themeColor="background2" w:themeShade="BF"/>
              <w:sz w:val="20"/>
              <w:szCs w:val="20"/>
              <w:lang w:val="en-US"/>
            </w:rPr>
            <w:t>_________________</w:t>
          </w:r>
        </w:p>
      </w:tc>
    </w:tr>
  </w:tbl>
  <w:p w14:paraId="41161C57" w14:textId="77777777" w:rsidR="006205DD" w:rsidRDefault="006205DD" w:rsidP="00646639">
    <w:pPr>
      <w:pStyle w:val="a6"/>
      <w:rPr>
        <w:color w:val="595959" w:themeColor="text1" w:themeTint="A6"/>
        <w:lang w:val="en-US"/>
      </w:rPr>
    </w:pPr>
    <w:r>
      <w:rPr>
        <w:noProof/>
        <w:color w:val="000000" w:themeColor="text1"/>
        <w:lang w:eastAsia="ru-RU"/>
      </w:rPr>
      <mc:AlternateContent>
        <mc:Choice Requires="wps">
          <w:drawing>
            <wp:anchor distT="0" distB="0" distL="114300" distR="114300" simplePos="0" relativeHeight="251657216" behindDoc="0" locked="0" layoutInCell="1" allowOverlap="1" wp14:anchorId="25354AA5" wp14:editId="087D6A9F">
              <wp:simplePos x="0" y="0"/>
              <wp:positionH relativeFrom="page">
                <wp:align>right</wp:align>
              </wp:positionH>
              <wp:positionV relativeFrom="paragraph">
                <wp:posOffset>166562</wp:posOffset>
              </wp:positionV>
              <wp:extent cx="7519916" cy="0"/>
              <wp:effectExtent l="0" t="0" r="241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F7CF5" id="Прямая соединительная линия 1" o:spid="_x0000_s1026" style="position:absolute;z-index:251657216;visibility:visible;mso-wrap-style:square;mso-wrap-distance-left:9pt;mso-wrap-distance-top:0;mso-wrap-distance-right:9pt;mso-wrap-distance-bottom:0;mso-position-horizontal:right;mso-position-horizontal-relative:page;mso-position-vertical:absolute;mso-position-vertical-relative:text" from="540.9pt,13.1pt" to="113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MHQIAAGMEAAAOAAAAZHJzL2Uyb0RvYy54bWysVMuO0zAU3SPxD5b3NEmlmWGiprOYatjw&#10;qHh8gOvYjSW/ZHvadAeskfoJ/AILkEYa4BuSP+LaaTO8JARi49rX95x7z8l1ZxetkmjDnBdGV7iY&#10;5BgxTU0t9LrCr15ePXiIkQ9E10QazSq8Yx5fzO/fm21tyaamMbJmDgGJ9uXWVrgJwZZZ5mnDFPET&#10;Y5mGS26cIgGObp3VjmyBXclsmuen2da42jpDmfcQXQyXeJ74OWc0POPcs4BkhaG3kFaX1lVcs/mM&#10;lGtHbCPooQ3yD10oIjQUHakWJBB07cQvVEpQZ7zhYUKNygzngrKkAdQU+U9qXjTEsqQFzPF2tMn/&#10;P1r6dLN0SNTw7TDSRMEn6t73r/t997n70O9R/6b72n3qPnY33Zfupn8L+9v+HezjZXd7CO9REZ3c&#10;Wl8C4aVeusPJ26WLtrTcqfgLglGb3N+N7rM2IArBs5Pi/Lw4xYge77I7oHU+PGJGobipsBQ6GkNK&#10;snnsAxSD1GNKDEsdV2+kqK+ElOkQR4pdSoc2BIZhtZ4mAnmtnph6iJ2d5HkaCWBLExjTE/cPTLHQ&#10;gvhmAPmdX5gQ5QMq1s2iDYPwtAs7yYaenjMOVoPUIpUeSwxEhFKmQzIyMUF2hHHofwTmfwYe8iOU&#10;pQfwN+ARkSobHUawEtq431UP7bFlPuQfHRh0RwtWpt6lkUjWwCQnrw6vLj6V788JfvffMP8GAAD/&#10;/wMAUEsDBBQABgAIAAAAIQBjFgiO3AAAAAcBAAAPAAAAZHJzL2Rvd25yZXYueG1sTI9BT8MwDIXv&#10;k/gPkZG4bekqNk2l7oRAnCYBG4Nz2pi20DhVkm3ZvycTB7j5+VnvfS7X0QziSM73lhHmswwEcWN1&#10;zy3C/u1pugLhg2KtBsuEcCYP6+pqUqpC2xNv6bgLrUgh7AuF0IUwFlL6piOj/MyOxMn7tM6okKRr&#10;pXbqlMLNIPMsW0qjek4NnRrpoaPme3cwCB/bZ/P+kreP8cttFq/9YrM/xxrx5jre34EIFMPfMVzw&#10;EzpUiam2B9ZeDAjpkYCQL3MQF3e+uk1T/buRVSn/81c/AAAA//8DAFBLAQItABQABgAIAAAAIQC2&#10;gziS/gAAAOEBAAATAAAAAAAAAAAAAAAAAAAAAABbQ29udGVudF9UeXBlc10ueG1sUEsBAi0AFAAG&#10;AAgAAAAhADj9If/WAAAAlAEAAAsAAAAAAAAAAAAAAAAALwEAAF9yZWxzLy5yZWxzUEsBAi0AFAAG&#10;AAgAAAAhAGz6EowdAgAAYwQAAA4AAAAAAAAAAAAAAAAALgIAAGRycy9lMm9Eb2MueG1sUEsBAi0A&#10;FAAGAAgAAAAhAGMWCI7cAAAABwEAAA8AAAAAAAAAAAAAAAAAdwQAAGRycy9kb3ducmV2LnhtbFBL&#10;BQYAAAAABAAEAPMAAACABQAAAAA=&#10;" strokecolor="#aeaaaa [2414]" strokeweight=".5pt">
              <v:stroke dashstyle="1 1" joinstyle="miter"/>
              <w10:wrap anchorx="page"/>
            </v:line>
          </w:pict>
        </mc:Fallback>
      </mc:AlternateContent>
    </w:r>
  </w:p>
  <w:p w14:paraId="0849FFA3" w14:textId="77777777" w:rsidR="006205DD" w:rsidRPr="00C845A1" w:rsidRDefault="006205DD" w:rsidP="00646639">
    <w:pPr>
      <w:pStyle w:val="a6"/>
      <w:rPr>
        <w:color w:val="595959" w:themeColor="text1" w:themeTint="A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CD6"/>
    <w:multiLevelType w:val="hybridMultilevel"/>
    <w:tmpl w:val="CD28F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914B5C"/>
    <w:multiLevelType w:val="hybridMultilevel"/>
    <w:tmpl w:val="0CBAA55C"/>
    <w:lvl w:ilvl="0" w:tplc="BFE2B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8479D3"/>
    <w:multiLevelType w:val="hybridMultilevel"/>
    <w:tmpl w:val="BA2832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DEB6B37"/>
    <w:multiLevelType w:val="hybridMultilevel"/>
    <w:tmpl w:val="C2D63E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C336DE"/>
    <w:multiLevelType w:val="hybridMultilevel"/>
    <w:tmpl w:val="3BCC8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71D21F2"/>
    <w:multiLevelType w:val="hybridMultilevel"/>
    <w:tmpl w:val="FD3A4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25E51B5"/>
    <w:multiLevelType w:val="multilevel"/>
    <w:tmpl w:val="91C0D5D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A8"/>
    <w:rsid w:val="0001639A"/>
    <w:rsid w:val="00017324"/>
    <w:rsid w:val="00032905"/>
    <w:rsid w:val="00032FEC"/>
    <w:rsid w:val="00067311"/>
    <w:rsid w:val="00071D31"/>
    <w:rsid w:val="0007364D"/>
    <w:rsid w:val="00074323"/>
    <w:rsid w:val="00076A2C"/>
    <w:rsid w:val="00081B73"/>
    <w:rsid w:val="00097C06"/>
    <w:rsid w:val="000B2033"/>
    <w:rsid w:val="000D3972"/>
    <w:rsid w:val="0010302A"/>
    <w:rsid w:val="001131FC"/>
    <w:rsid w:val="00145D19"/>
    <w:rsid w:val="001779D3"/>
    <w:rsid w:val="00192CAD"/>
    <w:rsid w:val="001A392C"/>
    <w:rsid w:val="001B1A28"/>
    <w:rsid w:val="0020728B"/>
    <w:rsid w:val="00225474"/>
    <w:rsid w:val="00274663"/>
    <w:rsid w:val="00284B4F"/>
    <w:rsid w:val="002A091F"/>
    <w:rsid w:val="002C617F"/>
    <w:rsid w:val="002D1013"/>
    <w:rsid w:val="00300392"/>
    <w:rsid w:val="0032171A"/>
    <w:rsid w:val="00321D33"/>
    <w:rsid w:val="00324D37"/>
    <w:rsid w:val="003774FB"/>
    <w:rsid w:val="003B1253"/>
    <w:rsid w:val="003C23B4"/>
    <w:rsid w:val="003C6F35"/>
    <w:rsid w:val="003E27CA"/>
    <w:rsid w:val="003F6F05"/>
    <w:rsid w:val="0040072C"/>
    <w:rsid w:val="00426633"/>
    <w:rsid w:val="00442D2B"/>
    <w:rsid w:val="00500077"/>
    <w:rsid w:val="005138AB"/>
    <w:rsid w:val="00522E20"/>
    <w:rsid w:val="00531551"/>
    <w:rsid w:val="005458E6"/>
    <w:rsid w:val="00562903"/>
    <w:rsid w:val="0057185D"/>
    <w:rsid w:val="005D3AA0"/>
    <w:rsid w:val="00602D1B"/>
    <w:rsid w:val="00607995"/>
    <w:rsid w:val="006205DD"/>
    <w:rsid w:val="00646639"/>
    <w:rsid w:val="00647739"/>
    <w:rsid w:val="00672F7C"/>
    <w:rsid w:val="00683D5F"/>
    <w:rsid w:val="006A693C"/>
    <w:rsid w:val="006B554E"/>
    <w:rsid w:val="00762E42"/>
    <w:rsid w:val="00765B6E"/>
    <w:rsid w:val="0078419F"/>
    <w:rsid w:val="00786BD8"/>
    <w:rsid w:val="00791E99"/>
    <w:rsid w:val="007A7C7C"/>
    <w:rsid w:val="007B5315"/>
    <w:rsid w:val="007B54DE"/>
    <w:rsid w:val="007C37E6"/>
    <w:rsid w:val="007C7DE1"/>
    <w:rsid w:val="007F7EA8"/>
    <w:rsid w:val="00894426"/>
    <w:rsid w:val="008A5D84"/>
    <w:rsid w:val="008C62E2"/>
    <w:rsid w:val="009045EA"/>
    <w:rsid w:val="00907FE0"/>
    <w:rsid w:val="00910C0F"/>
    <w:rsid w:val="00917C7C"/>
    <w:rsid w:val="009445FA"/>
    <w:rsid w:val="00953BF1"/>
    <w:rsid w:val="009576F5"/>
    <w:rsid w:val="00961847"/>
    <w:rsid w:val="00964EE4"/>
    <w:rsid w:val="00974C94"/>
    <w:rsid w:val="0099590E"/>
    <w:rsid w:val="009C1198"/>
    <w:rsid w:val="009C3627"/>
    <w:rsid w:val="009D74DA"/>
    <w:rsid w:val="00A00A96"/>
    <w:rsid w:val="00A20E73"/>
    <w:rsid w:val="00A4646A"/>
    <w:rsid w:val="00A528C1"/>
    <w:rsid w:val="00A54FEB"/>
    <w:rsid w:val="00A60695"/>
    <w:rsid w:val="00A954F2"/>
    <w:rsid w:val="00AB3F56"/>
    <w:rsid w:val="00AC5350"/>
    <w:rsid w:val="00B5454E"/>
    <w:rsid w:val="00B62DE2"/>
    <w:rsid w:val="00B73A72"/>
    <w:rsid w:val="00C145A1"/>
    <w:rsid w:val="00C32909"/>
    <w:rsid w:val="00C521C7"/>
    <w:rsid w:val="00C773DD"/>
    <w:rsid w:val="00C845A1"/>
    <w:rsid w:val="00C920E8"/>
    <w:rsid w:val="00CA21D8"/>
    <w:rsid w:val="00CA2D4C"/>
    <w:rsid w:val="00CB6779"/>
    <w:rsid w:val="00CE1088"/>
    <w:rsid w:val="00D12F14"/>
    <w:rsid w:val="00D2531B"/>
    <w:rsid w:val="00D32486"/>
    <w:rsid w:val="00D45DBD"/>
    <w:rsid w:val="00D546C6"/>
    <w:rsid w:val="00D62079"/>
    <w:rsid w:val="00D6336B"/>
    <w:rsid w:val="00D74515"/>
    <w:rsid w:val="00DA21E5"/>
    <w:rsid w:val="00DA4ED5"/>
    <w:rsid w:val="00DB5404"/>
    <w:rsid w:val="00DC2658"/>
    <w:rsid w:val="00DE2144"/>
    <w:rsid w:val="00DE667E"/>
    <w:rsid w:val="00E04997"/>
    <w:rsid w:val="00E100B9"/>
    <w:rsid w:val="00E23619"/>
    <w:rsid w:val="00E42D4C"/>
    <w:rsid w:val="00E44F0D"/>
    <w:rsid w:val="00E57434"/>
    <w:rsid w:val="00E77341"/>
    <w:rsid w:val="00EC5F5A"/>
    <w:rsid w:val="00EE3A08"/>
    <w:rsid w:val="00EE6003"/>
    <w:rsid w:val="00EF67C3"/>
    <w:rsid w:val="00EF7B60"/>
    <w:rsid w:val="00F912A6"/>
    <w:rsid w:val="00FB79DB"/>
    <w:rsid w:val="00FD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F300D"/>
  <w15:docId w15:val="{D1E15D9D-FD02-4E41-99FB-C433A5E5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8"/>
    <w:pPr>
      <w:ind w:left="720"/>
      <w:contextualSpacing/>
    </w:pPr>
  </w:style>
  <w:style w:type="paragraph" w:styleId="a4">
    <w:name w:val="Balloon Text"/>
    <w:basedOn w:val="a"/>
    <w:link w:val="a5"/>
    <w:uiPriority w:val="99"/>
    <w:semiHidden/>
    <w:unhideWhenUsed/>
    <w:rsid w:val="0091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C7C"/>
    <w:rPr>
      <w:rFonts w:ascii="Tahoma" w:hAnsi="Tahoma" w:cs="Tahoma"/>
      <w:sz w:val="16"/>
      <w:szCs w:val="16"/>
    </w:rPr>
  </w:style>
  <w:style w:type="paragraph" w:styleId="a6">
    <w:name w:val="header"/>
    <w:basedOn w:val="a"/>
    <w:link w:val="a7"/>
    <w:uiPriority w:val="99"/>
    <w:unhideWhenUsed/>
    <w:rsid w:val="00081B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B73"/>
  </w:style>
  <w:style w:type="paragraph" w:styleId="a8">
    <w:name w:val="footer"/>
    <w:basedOn w:val="a"/>
    <w:link w:val="a9"/>
    <w:uiPriority w:val="99"/>
    <w:unhideWhenUsed/>
    <w:rsid w:val="00081B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B73"/>
  </w:style>
  <w:style w:type="table" w:styleId="aa">
    <w:name w:val="Table Grid"/>
    <w:basedOn w:val="a1"/>
    <w:uiPriority w:val="39"/>
    <w:rsid w:val="0008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081B7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c">
    <w:name w:val="Знак Знак"/>
    <w:basedOn w:val="a"/>
    <w:rsid w:val="00CE1088"/>
    <w:pPr>
      <w:spacing w:line="240" w:lineRule="exact"/>
    </w:pPr>
    <w:rPr>
      <w:rFonts w:ascii="Verdana" w:eastAsia="Times New Roman" w:hAnsi="Verdana" w:cs="Verdana"/>
      <w:sz w:val="20"/>
      <w:szCs w:val="20"/>
      <w:lang w:val="en-US"/>
    </w:rPr>
  </w:style>
  <w:style w:type="character" w:styleId="ad">
    <w:name w:val="Strong"/>
    <w:basedOn w:val="a0"/>
    <w:qFormat/>
    <w:rsid w:val="009C3627"/>
    <w:rPr>
      <w:b/>
      <w:bCs/>
    </w:rPr>
  </w:style>
  <w:style w:type="character" w:styleId="ae">
    <w:name w:val="Hyperlink"/>
    <w:basedOn w:val="a0"/>
    <w:rsid w:val="009C3627"/>
    <w:rPr>
      <w:color w:val="0000FF"/>
      <w:u w:val="single"/>
    </w:rPr>
  </w:style>
  <w:style w:type="paragraph" w:customStyle="1" w:styleId="af">
    <w:name w:val="МИФИ шаблон"/>
    <w:basedOn w:val="a"/>
    <w:link w:val="af0"/>
    <w:qFormat/>
    <w:rsid w:val="00192CAD"/>
    <w:pPr>
      <w:spacing w:after="0" w:line="23" w:lineRule="atLeast"/>
      <w:ind w:firstLine="709"/>
      <w:jc w:val="both"/>
    </w:pPr>
    <w:rPr>
      <w:rFonts w:ascii="SeroPro-Bold" w:hAnsi="SeroPro-Bold" w:cs="Times New Roman"/>
      <w:b/>
      <w:bCs/>
      <w:sz w:val="28"/>
      <w:szCs w:val="28"/>
    </w:rPr>
  </w:style>
  <w:style w:type="character" w:customStyle="1" w:styleId="af0">
    <w:name w:val="МИФИ шаблон Знак"/>
    <w:basedOn w:val="a0"/>
    <w:link w:val="af"/>
    <w:rsid w:val="00192CAD"/>
    <w:rPr>
      <w:rFonts w:ascii="SeroPro-Bold" w:hAnsi="SeroPro-Bold"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08956">
      <w:bodyDiv w:val="1"/>
      <w:marLeft w:val="0"/>
      <w:marRight w:val="0"/>
      <w:marTop w:val="0"/>
      <w:marBottom w:val="0"/>
      <w:divBdr>
        <w:top w:val="none" w:sz="0" w:space="0" w:color="auto"/>
        <w:left w:val="none" w:sz="0" w:space="0" w:color="auto"/>
        <w:bottom w:val="none" w:sz="0" w:space="0" w:color="auto"/>
        <w:right w:val="none" w:sz="0" w:space="0" w:color="auto"/>
      </w:divBdr>
    </w:div>
    <w:div w:id="1423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8A1D-832E-44BC-A336-CF7C0B5F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3067</Words>
  <Characters>17484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sti</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zhenay2002 Kulikov</dc:creator>
  <cp:lastModifiedBy>Notebook MSI 2</cp:lastModifiedBy>
  <cp:revision>18</cp:revision>
  <cp:lastPrinted>2019-12-17T12:43:00Z</cp:lastPrinted>
  <dcterms:created xsi:type="dcterms:W3CDTF">2022-02-07T10:48:00Z</dcterms:created>
  <dcterms:modified xsi:type="dcterms:W3CDTF">2024-12-03T20:46:00Z</dcterms:modified>
</cp:coreProperties>
</file>