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8" w:rsidRPr="00AC0AF3" w:rsidRDefault="0027692F" w:rsidP="003D0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AF3">
        <w:rPr>
          <w:rFonts w:ascii="Times New Roman" w:hAnsi="Times New Roman" w:cs="Times New Roman"/>
          <w:b/>
          <w:sz w:val="28"/>
          <w:szCs w:val="28"/>
        </w:rPr>
        <w:t>Вопросы</w:t>
      </w:r>
      <w:r w:rsidR="00080092" w:rsidRPr="00AC0AF3">
        <w:rPr>
          <w:rFonts w:ascii="Times New Roman" w:hAnsi="Times New Roman" w:cs="Times New Roman"/>
          <w:b/>
          <w:sz w:val="28"/>
          <w:szCs w:val="28"/>
        </w:rPr>
        <w:t xml:space="preserve"> для вступительного экзамена в магистратуру 20</w:t>
      </w:r>
      <w:r w:rsidR="00CA0DE5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080092" w:rsidRPr="00AC0AF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510B" w:rsidRPr="00AC0AF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80092" w:rsidRPr="00AC0AF3">
        <w:rPr>
          <w:rFonts w:ascii="Times New Roman" w:hAnsi="Times New Roman" w:cs="Times New Roman"/>
          <w:b/>
          <w:sz w:val="28"/>
          <w:szCs w:val="28"/>
        </w:rPr>
        <w:t>(Софронов В.Л.)</w:t>
      </w:r>
    </w:p>
    <w:p w:rsidR="00DD7D5B" w:rsidRPr="00AC0AF3" w:rsidRDefault="00DD7D5B" w:rsidP="00046ED0">
      <w:pPr>
        <w:pStyle w:val="a3"/>
        <w:numPr>
          <w:ilvl w:val="0"/>
          <w:numId w:val="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Экспериментальные законы теплового излучения (Стефана-Больцмана, Вина).</w:t>
      </w:r>
    </w:p>
    <w:p w:rsidR="00DD7D5B" w:rsidRPr="00AC0AF3" w:rsidRDefault="00DD7D5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Современное состояние ядерных технологий. </w:t>
      </w:r>
    </w:p>
    <w:p w:rsidR="00DD7D5B" w:rsidRPr="00AC0AF3" w:rsidRDefault="00DD7D5B" w:rsidP="00046ED0">
      <w:pPr>
        <w:pStyle w:val="a3"/>
        <w:numPr>
          <w:ilvl w:val="0"/>
          <w:numId w:val="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Понятие производной функции. Основные правила дифференцирования функций. Нахождение экстремумов функции.</w:t>
      </w:r>
    </w:p>
    <w:p w:rsidR="00DD7D5B" w:rsidRPr="00AC0AF3" w:rsidRDefault="00DD7D5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КПД тепловой машины. КПД цикла Карно. Теорема Карно.</w:t>
      </w:r>
    </w:p>
    <w:p w:rsidR="00DD7D5B" w:rsidRPr="00AC0AF3" w:rsidRDefault="00DD7D5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Открытый и замкнутый ЯТЦ. </w:t>
      </w:r>
    </w:p>
    <w:p w:rsidR="00DD7D5B" w:rsidRPr="00AC0AF3" w:rsidRDefault="00DD7D5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Система линейных алгебраических уравнений (СЛАУ). Методы решения СЛАУ: метод Гаусса, метод </w:t>
      </w:r>
      <w:proofErr w:type="spellStart"/>
      <w:r w:rsidRPr="00AC0AF3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AC0A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D5B" w:rsidRPr="00AC0AF3" w:rsidRDefault="00DD7D5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Число ударов молекул газа о стенку. Газокинетический вывод выражения для давления газа на стенку. Основное уравнение молекулярно-кинетической теории газов.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Основные стадии ЯТЦ. </w:t>
      </w:r>
    </w:p>
    <w:p w:rsidR="00DD7D5B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. Вычисление неопределенных и определенных и</w:t>
      </w:r>
      <w:r w:rsidR="0027692F" w:rsidRPr="00AC0AF3">
        <w:rPr>
          <w:rFonts w:ascii="Times New Roman" w:hAnsi="Times New Roman" w:cs="Times New Roman"/>
          <w:sz w:val="28"/>
          <w:szCs w:val="28"/>
        </w:rPr>
        <w:t>нтегралов.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Различные формы записи уравнения состояния идеального газа. Уравнение адиабаты идеального газа. Работа, совершаемая идеальным газом при политропическом и адиабатическом процессе. 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Сила и плотность тока. Закон Ома и закон Джоуля-Ленца</w:t>
      </w:r>
      <w:r w:rsidR="0027692F" w:rsidRPr="00AC0AF3">
        <w:rPr>
          <w:rFonts w:ascii="Times New Roman" w:hAnsi="Times New Roman" w:cs="Times New Roman"/>
          <w:sz w:val="28"/>
          <w:szCs w:val="28"/>
        </w:rPr>
        <w:t>.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Свободные колебания системы без трения. Математический  маятник. Физический маятник. Сложение гармонический колеб</w:t>
      </w:r>
      <w:r w:rsidR="0027692F" w:rsidRPr="00AC0AF3">
        <w:rPr>
          <w:rFonts w:ascii="Times New Roman" w:hAnsi="Times New Roman" w:cs="Times New Roman"/>
          <w:sz w:val="28"/>
          <w:szCs w:val="28"/>
        </w:rPr>
        <w:t xml:space="preserve">аний одного направления. </w:t>
      </w:r>
      <w:r w:rsidRPr="00AC0AF3">
        <w:rPr>
          <w:rFonts w:ascii="Times New Roman" w:hAnsi="Times New Roman" w:cs="Times New Roman"/>
          <w:sz w:val="28"/>
          <w:szCs w:val="28"/>
        </w:rPr>
        <w:t xml:space="preserve"> Затухающие колебания. Вынужденные колебания. Резонанс. 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Магнитное поле равномерно движущегося заряда. Сила Лоренца. Сила, действующая на заряд, движущийся в магнитном поле. 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Способы наблюдения интерференции света (зеркало Ллойда, </w:t>
      </w:r>
      <w:proofErr w:type="spellStart"/>
      <w:r w:rsidRPr="00AC0AF3">
        <w:rPr>
          <w:rFonts w:ascii="Times New Roman" w:hAnsi="Times New Roman" w:cs="Times New Roman"/>
          <w:sz w:val="28"/>
          <w:szCs w:val="28"/>
        </w:rPr>
        <w:t>бипризма</w:t>
      </w:r>
      <w:proofErr w:type="spellEnd"/>
      <w:r w:rsidRPr="00AC0A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0AF3">
        <w:rPr>
          <w:rFonts w:ascii="Times New Roman" w:hAnsi="Times New Roman" w:cs="Times New Roman"/>
          <w:sz w:val="28"/>
          <w:szCs w:val="28"/>
        </w:rPr>
        <w:t>бизеркала</w:t>
      </w:r>
      <w:proofErr w:type="spellEnd"/>
      <w:r w:rsidRPr="00AC0AF3">
        <w:rPr>
          <w:rFonts w:ascii="Times New Roman" w:hAnsi="Times New Roman" w:cs="Times New Roman"/>
          <w:sz w:val="28"/>
          <w:szCs w:val="28"/>
        </w:rPr>
        <w:t xml:space="preserve"> Френеля).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Постулаты Бора. 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Элементарная </w:t>
      </w:r>
      <w:proofErr w:type="spellStart"/>
      <w:r w:rsidRPr="00AC0AF3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Pr="00AC0AF3">
        <w:rPr>
          <w:rFonts w:ascii="Times New Roman" w:hAnsi="Times New Roman" w:cs="Times New Roman"/>
          <w:sz w:val="28"/>
          <w:szCs w:val="28"/>
        </w:rPr>
        <w:t xml:space="preserve"> теория водородоподобного атома. 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Технологии изготовления </w:t>
      </w:r>
      <w:proofErr w:type="spellStart"/>
      <w:r w:rsidRPr="00AC0AF3">
        <w:rPr>
          <w:rFonts w:ascii="Times New Roman" w:hAnsi="Times New Roman" w:cs="Times New Roman"/>
          <w:sz w:val="28"/>
          <w:szCs w:val="28"/>
        </w:rPr>
        <w:t>твэлов</w:t>
      </w:r>
      <w:proofErr w:type="spellEnd"/>
      <w:r w:rsidRPr="00AC0AF3">
        <w:rPr>
          <w:rFonts w:ascii="Times New Roman" w:hAnsi="Times New Roman" w:cs="Times New Roman"/>
          <w:sz w:val="28"/>
          <w:szCs w:val="28"/>
        </w:rPr>
        <w:t xml:space="preserve"> и тепловыделяющих сборок. </w:t>
      </w:r>
    </w:p>
    <w:p w:rsidR="00974EB0" w:rsidRPr="00AC0AF3" w:rsidRDefault="00974EB0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Понятие обыкновенного дифференциального уравнения. Типы ОДУ первого порядка и методы их решения: уравнение с разделяющимися переменными</w:t>
      </w:r>
      <w:r w:rsidR="00046ED0" w:rsidRPr="00AC0AF3">
        <w:rPr>
          <w:rFonts w:ascii="Times New Roman" w:hAnsi="Times New Roman" w:cs="Times New Roman"/>
          <w:sz w:val="28"/>
          <w:szCs w:val="28"/>
        </w:rPr>
        <w:t>.</w:t>
      </w:r>
      <w:r w:rsidRPr="00AC0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09B" w:rsidRPr="00AC0AF3" w:rsidRDefault="0052309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Явление электромагнитной индукции. Правило Ленца. Э.Д.С. индукции. Индуктивность соленои</w:t>
      </w:r>
      <w:r w:rsidR="00080092" w:rsidRPr="00AC0AF3">
        <w:rPr>
          <w:rFonts w:ascii="Times New Roman" w:hAnsi="Times New Roman" w:cs="Times New Roman"/>
          <w:sz w:val="28"/>
          <w:szCs w:val="28"/>
        </w:rPr>
        <w:t xml:space="preserve">да. </w:t>
      </w:r>
      <w:r w:rsidRPr="00AC0AF3">
        <w:rPr>
          <w:rFonts w:ascii="Times New Roman" w:hAnsi="Times New Roman" w:cs="Times New Roman"/>
          <w:sz w:val="28"/>
          <w:szCs w:val="28"/>
        </w:rPr>
        <w:t xml:space="preserve"> Энергия магнитного поля</w:t>
      </w:r>
      <w:r w:rsidR="00046ED0" w:rsidRPr="00AC0AF3">
        <w:rPr>
          <w:rFonts w:ascii="Times New Roman" w:hAnsi="Times New Roman" w:cs="Times New Roman"/>
          <w:sz w:val="28"/>
          <w:szCs w:val="28"/>
        </w:rPr>
        <w:t>.</w:t>
      </w:r>
    </w:p>
    <w:p w:rsidR="0052309B" w:rsidRPr="00AC0AF3" w:rsidRDefault="0052309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 xml:space="preserve">Использование топлива в ядерных реакторах. </w:t>
      </w:r>
    </w:p>
    <w:p w:rsidR="0052309B" w:rsidRPr="00AC0AF3" w:rsidRDefault="0052309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Линейное дифференциальное уравнение произвольного порядка с постоянными коэффициентами. Методы его решения.</w:t>
      </w:r>
    </w:p>
    <w:p w:rsidR="0052309B" w:rsidRPr="00AC0AF3" w:rsidRDefault="0052309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Технологии переработки облученного ядерного топлива.</w:t>
      </w:r>
    </w:p>
    <w:p w:rsidR="0052309B" w:rsidRPr="00AC0AF3" w:rsidRDefault="0052309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Система линейных дифференциальных уравнений первого порядка. Методы её решения.</w:t>
      </w:r>
    </w:p>
    <w:p w:rsidR="0052309B" w:rsidRPr="00AC0AF3" w:rsidRDefault="0052309B" w:rsidP="00046ED0">
      <w:pPr>
        <w:pStyle w:val="a3"/>
        <w:numPr>
          <w:ilvl w:val="0"/>
          <w:numId w:val="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Дифракция рентгеновских лучей. Формула Брэгга-Вульфа.</w:t>
      </w:r>
    </w:p>
    <w:p w:rsidR="0052309B" w:rsidRPr="00AC0AF3" w:rsidRDefault="0052309B" w:rsidP="00046E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hAnsi="Times New Roman" w:cs="Times New Roman"/>
          <w:sz w:val="28"/>
          <w:szCs w:val="28"/>
        </w:rPr>
        <w:t>Уравнение Шредингера. Физический смысл и свойства пси-функции.</w:t>
      </w:r>
    </w:p>
    <w:p w:rsidR="00080092" w:rsidRPr="00AC0AF3" w:rsidRDefault="0052309B" w:rsidP="00080092">
      <w:pPr>
        <w:pStyle w:val="a3"/>
        <w:numPr>
          <w:ilvl w:val="0"/>
          <w:numId w:val="2"/>
        </w:num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F3">
        <w:rPr>
          <w:rFonts w:ascii="Times New Roman" w:hAnsi="Times New Roman" w:cs="Times New Roman"/>
          <w:sz w:val="28"/>
          <w:szCs w:val="28"/>
        </w:rPr>
        <w:lastRenderedPageBreak/>
        <w:t xml:space="preserve">Изотопное обогащение урана. </w:t>
      </w:r>
      <w:r w:rsidR="00080092"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сохранения массы.</w:t>
      </w:r>
    </w:p>
    <w:p w:rsidR="00080092" w:rsidRPr="00AC0AF3" w:rsidRDefault="00080092" w:rsidP="00080092">
      <w:pPr>
        <w:numPr>
          <w:ilvl w:val="0"/>
          <w:numId w:val="2"/>
        </w:numPr>
        <w:tabs>
          <w:tab w:val="left" w:pos="2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постоянства состава.</w:t>
      </w:r>
    </w:p>
    <w:p w:rsidR="00080092" w:rsidRPr="00AC0AF3" w:rsidRDefault="00080092" w:rsidP="00080092">
      <w:pPr>
        <w:numPr>
          <w:ilvl w:val="0"/>
          <w:numId w:val="2"/>
        </w:numPr>
        <w:tabs>
          <w:tab w:val="left" w:pos="2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Авогадро. </w:t>
      </w:r>
    </w:p>
    <w:p w:rsidR="00080092" w:rsidRPr="00AC0AF3" w:rsidRDefault="00080092" w:rsidP="00080092">
      <w:pPr>
        <w:numPr>
          <w:ilvl w:val="0"/>
          <w:numId w:val="2"/>
        </w:numPr>
        <w:tabs>
          <w:tab w:val="left" w:pos="2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Менделеева-</w:t>
      </w:r>
      <w:proofErr w:type="spellStart"/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Клапейрона</w:t>
      </w:r>
      <w:proofErr w:type="spellEnd"/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 объёмных отношений Гей-Люссака.</w:t>
      </w:r>
    </w:p>
    <w:p w:rsidR="00080092" w:rsidRPr="00AC0AF3" w:rsidRDefault="00080092" w:rsidP="00080092">
      <w:pPr>
        <w:numPr>
          <w:ilvl w:val="0"/>
          <w:numId w:val="2"/>
        </w:numPr>
        <w:tabs>
          <w:tab w:val="left" w:pos="2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связь (кова</w:t>
      </w:r>
      <w:bookmarkStart w:id="1" w:name="OCRUncertain043"/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bookmarkEnd w:id="1"/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ентная, ионная, металлическая и т.д.</w:t>
      </w:r>
    </w:p>
    <w:p w:rsidR="00080092" w:rsidRPr="00AC0AF3" w:rsidRDefault="00080092" w:rsidP="00080092">
      <w:pPr>
        <w:numPr>
          <w:ilvl w:val="0"/>
          <w:numId w:val="2"/>
        </w:numPr>
        <w:tabs>
          <w:tab w:val="left" w:pos="2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валентность. Степень окисления. </w:t>
      </w:r>
    </w:p>
    <w:p w:rsidR="00080092" w:rsidRPr="00AC0AF3" w:rsidRDefault="00080092" w:rsidP="00080092">
      <w:pPr>
        <w:numPr>
          <w:ilvl w:val="0"/>
          <w:numId w:val="2"/>
        </w:numPr>
        <w:tabs>
          <w:tab w:val="left" w:pos="2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атома. </w:t>
      </w:r>
    </w:p>
    <w:p w:rsidR="00080092" w:rsidRPr="00AC0AF3" w:rsidRDefault="00080092" w:rsidP="00080092">
      <w:pPr>
        <w:numPr>
          <w:ilvl w:val="0"/>
          <w:numId w:val="2"/>
        </w:numPr>
        <w:tabs>
          <w:tab w:val="left" w:pos="2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Периодический закон и периодическая система элементов. </w:t>
      </w:r>
    </w:p>
    <w:p w:rsidR="00080092" w:rsidRPr="00AC0AF3" w:rsidRDefault="00080092" w:rsidP="00080092">
      <w:pPr>
        <w:numPr>
          <w:ilvl w:val="0"/>
          <w:numId w:val="2"/>
        </w:numPr>
        <w:tabs>
          <w:tab w:val="left" w:pos="2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-восстановительные реакции (окисление, восстановление, окислители, восстановители). </w:t>
      </w:r>
    </w:p>
    <w:p w:rsidR="00DD7D5B" w:rsidRPr="00AC0AF3" w:rsidRDefault="00080092" w:rsidP="00DD7D5B">
      <w:pPr>
        <w:numPr>
          <w:ilvl w:val="0"/>
          <w:numId w:val="2"/>
        </w:numPr>
        <w:tabs>
          <w:tab w:val="left" w:pos="29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химической реакции. Факторы, влияющие на скорость химических реакций.</w:t>
      </w:r>
    </w:p>
    <w:sectPr w:rsidR="00DD7D5B" w:rsidRPr="00AC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313"/>
    <w:multiLevelType w:val="hybridMultilevel"/>
    <w:tmpl w:val="22300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088D"/>
    <w:multiLevelType w:val="hybridMultilevel"/>
    <w:tmpl w:val="7D2EEF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C85BC3"/>
    <w:multiLevelType w:val="hybridMultilevel"/>
    <w:tmpl w:val="0D3AD1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2B6A3E"/>
    <w:multiLevelType w:val="hybridMultilevel"/>
    <w:tmpl w:val="568CCE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0E6FEB"/>
    <w:multiLevelType w:val="hybridMultilevel"/>
    <w:tmpl w:val="C21669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4565B2"/>
    <w:multiLevelType w:val="hybridMultilevel"/>
    <w:tmpl w:val="614614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432444B"/>
    <w:multiLevelType w:val="hybridMultilevel"/>
    <w:tmpl w:val="672222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9974B6A"/>
    <w:multiLevelType w:val="hybridMultilevel"/>
    <w:tmpl w:val="40D827CE"/>
    <w:lvl w:ilvl="0" w:tplc="888CDA3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202DE4"/>
    <w:multiLevelType w:val="hybridMultilevel"/>
    <w:tmpl w:val="68260EB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FDE2316"/>
    <w:multiLevelType w:val="hybridMultilevel"/>
    <w:tmpl w:val="7DBAA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005C4"/>
    <w:multiLevelType w:val="hybridMultilevel"/>
    <w:tmpl w:val="B09494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E8913C3"/>
    <w:multiLevelType w:val="hybridMultilevel"/>
    <w:tmpl w:val="BE7879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5B"/>
    <w:rsid w:val="00046ED0"/>
    <w:rsid w:val="00080092"/>
    <w:rsid w:val="00250908"/>
    <w:rsid w:val="0027692F"/>
    <w:rsid w:val="003D007E"/>
    <w:rsid w:val="0052309B"/>
    <w:rsid w:val="0090510B"/>
    <w:rsid w:val="00974EB0"/>
    <w:rsid w:val="00AC0AF3"/>
    <w:rsid w:val="00CA0DE5"/>
    <w:rsid w:val="00DD7D5B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EAA0"/>
  <w15:docId w15:val="{ACD13E71-A7C4-4D6D-8B8B-FA1DD692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D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2020-06-26T06:08:00Z</cp:lastPrinted>
  <dcterms:created xsi:type="dcterms:W3CDTF">2020-06-26T06:19:00Z</dcterms:created>
  <dcterms:modified xsi:type="dcterms:W3CDTF">2020-06-26T06:19:00Z</dcterms:modified>
</cp:coreProperties>
</file>